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608CEBA9" w:rsidR="00F64260" w:rsidRPr="00C710E0" w:rsidRDefault="002B24F6" w:rsidP="00DF4FCD">
      <w:pPr>
        <w:pStyle w:val="Heading1"/>
      </w:pPr>
      <w:r w:rsidRPr="00C710E0">
        <w:rPr>
          <w:noProof/>
        </w:rPr>
        <w:drawing>
          <wp:anchor distT="0" distB="0" distL="114300" distR="114300" simplePos="0" relativeHeight="251658240" behindDoc="0" locked="0" layoutInCell="1" allowOverlap="1" wp14:anchorId="0FC4CAC7" wp14:editId="67C46ACB">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0037370A">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3EC27E12" w:rsidR="00F64260" w:rsidRPr="00C710E0" w:rsidRDefault="005C3A02" w:rsidP="00B862BF">
            <w:pPr>
              <w:pStyle w:val="Heading5"/>
              <w:rPr>
                <w:b/>
              </w:rPr>
            </w:pPr>
            <w:bookmarkStart w:id="0" w:name="Proposal"/>
            <w:bookmarkEnd w:id="0"/>
            <w:r>
              <w:rPr>
                <w:b/>
              </w:rPr>
              <w:t>PSCI 21</w:t>
            </w:r>
            <w:r w:rsidR="00C90ADF">
              <w:rPr>
                <w:b/>
              </w:rPr>
              <w:t>6</w:t>
            </w:r>
            <w:r>
              <w:rPr>
                <w:b/>
              </w:rPr>
              <w:t xml:space="preserve"> </w:t>
            </w:r>
            <w:r w:rsidR="00A15E2F">
              <w:rPr>
                <w:b/>
              </w:rPr>
              <w:t>Science of our changing planet</w:t>
            </w:r>
          </w:p>
        </w:tc>
        <w:tc>
          <w:tcPr>
            <w:tcW w:w="131" w:type="pct"/>
            <w:vMerge w:val="restar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345149" w:rsidRPr="00C710E0" w14:paraId="11E1C10F" w14:textId="77777777" w:rsidTr="0037370A">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3" w:name="Ifapplicable"/>
            <w:bookmarkEnd w:id="3"/>
          </w:p>
        </w:tc>
        <w:tc>
          <w:tcPr>
            <w:tcW w:w="131" w:type="pct"/>
            <w:vMerge/>
          </w:tcPr>
          <w:p w14:paraId="62271F1F" w14:textId="77777777" w:rsidR="00F64260" w:rsidRPr="00C710E0" w:rsidRDefault="00F64260" w:rsidP="008B1F84">
            <w:pPr>
              <w:rPr>
                <w:b/>
              </w:rPr>
            </w:pPr>
          </w:p>
        </w:tc>
      </w:tr>
      <w:tr w:rsidR="005E2D3D" w:rsidRPr="00C710E0" w14:paraId="224A05DA" w14:textId="77777777" w:rsidTr="0037370A">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77A02757" w:rsidR="005E2D3D" w:rsidRPr="00C710E0" w:rsidRDefault="005E2D3D" w:rsidP="000E4E94">
            <w:pPr>
              <w:rPr>
                <w:b/>
              </w:rPr>
            </w:pPr>
            <w:r w:rsidRPr="00C710E0">
              <w:rPr>
                <w:b/>
              </w:rPr>
              <w:t xml:space="preserve">Faculty of Arts and Sciences | </w:t>
            </w:r>
          </w:p>
        </w:tc>
        <w:tc>
          <w:tcPr>
            <w:tcW w:w="131" w:type="pct"/>
          </w:tcPr>
          <w:p w14:paraId="12A36AEF" w14:textId="77777777" w:rsidR="005E2D3D" w:rsidRPr="00C710E0" w:rsidRDefault="005E2D3D" w:rsidP="000E4E94">
            <w:pPr>
              <w:rPr>
                <w:b/>
              </w:rPr>
            </w:pPr>
          </w:p>
        </w:tc>
      </w:tr>
      <w:tr w:rsidR="00345149" w:rsidRPr="00C710E0" w14:paraId="3ADE5CAB" w14:textId="77777777" w:rsidTr="0037370A">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1947F824" w:rsidR="005C3A02" w:rsidRPr="00C710E0" w:rsidRDefault="00F64260" w:rsidP="005C3A02">
            <w:pPr>
              <w:rPr>
                <w:b/>
              </w:rPr>
            </w:pPr>
            <w:bookmarkStart w:id="4" w:name="type"/>
            <w:r w:rsidRPr="00C710E0">
              <w:rPr>
                <w:b/>
              </w:rPr>
              <w:t>Course:  creation</w:t>
            </w:r>
            <w:bookmarkEnd w:id="4"/>
            <w:r w:rsidRPr="00C710E0">
              <w:rPr>
                <w:b/>
              </w:rPr>
              <w:t xml:space="preserve"> </w:t>
            </w:r>
          </w:p>
          <w:p w14:paraId="52ECEFB4" w14:textId="561237BB"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0037370A">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36D27DF4" w:rsidR="00F64260" w:rsidRPr="00C710E0" w:rsidRDefault="005C3A02" w:rsidP="00B862BF">
            <w:pPr>
              <w:rPr>
                <w:b/>
              </w:rPr>
            </w:pPr>
            <w:bookmarkStart w:id="5" w:name="Originator"/>
            <w:bookmarkEnd w:id="5"/>
            <w:r>
              <w:rPr>
                <w:b/>
              </w:rPr>
              <w:t>Sarah Knowlton</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4705D523" w:rsidR="00F64260" w:rsidRPr="00C710E0" w:rsidRDefault="005C3A02" w:rsidP="00B862BF">
            <w:pPr>
              <w:rPr>
                <w:b/>
              </w:rPr>
            </w:pPr>
            <w:bookmarkStart w:id="6" w:name="home_dept"/>
            <w:bookmarkEnd w:id="6"/>
            <w:r>
              <w:rPr>
                <w:b/>
              </w:rPr>
              <w:t>Physical Sciences</w:t>
            </w:r>
          </w:p>
        </w:tc>
      </w:tr>
      <w:tr w:rsidR="00F64260" w:rsidRPr="00C710E0" w14:paraId="2EB2F82D" w14:textId="77777777" w:rsidTr="0037370A">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85C158A" w14:textId="6D7AF9E2" w:rsidR="005C3A02" w:rsidRPr="00C710E0" w:rsidRDefault="005C3A02" w:rsidP="005C3A02">
            <w:pPr>
              <w:rPr>
                <w:b/>
              </w:rPr>
            </w:pPr>
            <w:bookmarkStart w:id="7" w:name="Rationale"/>
            <w:bookmarkEnd w:id="7"/>
            <w:r>
              <w:t xml:space="preserve">Context and Rationale:  This course </w:t>
            </w:r>
            <w:r w:rsidR="002D2395">
              <w:t>includes</w:t>
            </w:r>
            <w:r>
              <w:t xml:space="preserve"> fundamental topics in geology, meteorology, climate, and pollution science to provide a broad understanding of </w:t>
            </w:r>
            <w:r w:rsidR="002D2395">
              <w:t>earth system science</w:t>
            </w:r>
            <w:r>
              <w:t xml:space="preserve">.  </w:t>
            </w:r>
          </w:p>
          <w:p w14:paraId="24DB961E" w14:textId="77777777" w:rsidR="00B05C6E" w:rsidRDefault="00B05C6E" w:rsidP="00FA6998"/>
          <w:p w14:paraId="50725597" w14:textId="7448B884" w:rsidR="00F64260" w:rsidRPr="00C710E0" w:rsidRDefault="005C3A02" w:rsidP="00FA6998">
            <w:pPr>
              <w:rPr>
                <w:b/>
              </w:rPr>
            </w:pPr>
            <w:r>
              <w:t>The class is designed for education majors</w:t>
            </w:r>
            <w:r w:rsidR="002D2395">
              <w:t xml:space="preserve"> and </w:t>
            </w:r>
            <w:r>
              <w:t xml:space="preserve">environmental studies majors.  Students </w:t>
            </w:r>
            <w:r w:rsidR="00FA31D6">
              <w:t>in</w:t>
            </w:r>
            <w:r>
              <w:t xml:space="preserve"> science education and environmental studies</w:t>
            </w:r>
            <w:r w:rsidR="00FA31D6">
              <w:t xml:space="preserve"> </w:t>
            </w:r>
            <w:r>
              <w:t xml:space="preserve">need </w:t>
            </w:r>
            <w:r w:rsidR="001F3EA7">
              <w:t>foundational</w:t>
            </w:r>
            <w:r>
              <w:t xml:space="preserve"> knowledge in multiple areas of earth science, which this course will provide.</w:t>
            </w:r>
            <w:r w:rsidR="0037370A">
              <w:t xml:space="preserve">  Importantly, the course includes content on climate change from the physical science perspective, which is important for students in these fields.  </w:t>
            </w:r>
            <w:r w:rsidR="002D2395">
              <w:t xml:space="preserve">We anticipate this course </w:t>
            </w:r>
            <w:r w:rsidR="00FA31D6">
              <w:t>will</w:t>
            </w:r>
            <w:r w:rsidR="002D2395">
              <w:t xml:space="preserve"> be included in the General Education program in the future.</w:t>
            </w:r>
          </w:p>
          <w:p w14:paraId="41EFFC68" w14:textId="77777777" w:rsidR="00F64260" w:rsidRPr="00C710E0" w:rsidRDefault="00F64260" w:rsidP="00946B20">
            <w:pPr>
              <w:rPr>
                <w:b/>
              </w:rPr>
            </w:pPr>
          </w:p>
        </w:tc>
      </w:tr>
      <w:tr w:rsidR="00517DB2" w:rsidRPr="00C710E0" w14:paraId="376213DA" w14:textId="77777777" w:rsidTr="0037370A">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13CCDAFB" w:rsidR="00517DB2" w:rsidRPr="005C3A02" w:rsidRDefault="005C3A02" w:rsidP="00517DB2">
            <w:pPr>
              <w:rPr>
                <w:bCs/>
              </w:rPr>
            </w:pPr>
            <w:bookmarkStart w:id="8" w:name="student_impact"/>
            <w:bookmarkEnd w:id="8"/>
            <w:r>
              <w:rPr>
                <w:bCs/>
              </w:rPr>
              <w:t xml:space="preserve">With staffing changes in our </w:t>
            </w:r>
            <w:proofErr w:type="gramStart"/>
            <w:r>
              <w:rPr>
                <w:bCs/>
              </w:rPr>
              <w:t>department</w:t>
            </w:r>
            <w:proofErr w:type="gramEnd"/>
            <w:r>
              <w:rPr>
                <w:bCs/>
              </w:rPr>
              <w:t xml:space="preserve"> it is not possible to offer separate courses in Geology</w:t>
            </w:r>
            <w:r w:rsidR="005543F0">
              <w:rPr>
                <w:bCs/>
              </w:rPr>
              <w:t xml:space="preserve"> (PSCI 212)</w:t>
            </w:r>
            <w:r>
              <w:rPr>
                <w:bCs/>
              </w:rPr>
              <w:t xml:space="preserve"> and Meteorology</w:t>
            </w:r>
            <w:r w:rsidR="005543F0">
              <w:rPr>
                <w:bCs/>
              </w:rPr>
              <w:t xml:space="preserve"> (PSCI 214)</w:t>
            </w:r>
            <w:r>
              <w:rPr>
                <w:bCs/>
              </w:rPr>
              <w:t xml:space="preserve"> in the </w:t>
            </w:r>
            <w:r w:rsidR="00202871">
              <w:rPr>
                <w:bCs/>
              </w:rPr>
              <w:t>next few years</w:t>
            </w:r>
            <w:r>
              <w:rPr>
                <w:bCs/>
              </w:rPr>
              <w:t xml:space="preserve">.  This course combines the topics </w:t>
            </w:r>
            <w:r w:rsidR="001F3EA7">
              <w:rPr>
                <w:bCs/>
              </w:rPr>
              <w:t xml:space="preserve">into one class, which has the benefit of exposing students to multiple topics in one class.  </w:t>
            </w:r>
          </w:p>
        </w:tc>
      </w:tr>
      <w:tr w:rsidR="00517DB2" w:rsidRPr="00C710E0" w14:paraId="7D9FD828" w14:textId="77777777" w:rsidTr="0037370A">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50295648" w:rsidR="00517DB2" w:rsidRPr="00C710E0" w:rsidRDefault="00587402" w:rsidP="00517DB2">
            <w:pPr>
              <w:rPr>
                <w:b/>
              </w:rPr>
            </w:pPr>
            <w:bookmarkStart w:id="9" w:name="prog_impact"/>
            <w:bookmarkEnd w:id="9"/>
            <w:r>
              <w:rPr>
                <w:b/>
              </w:rPr>
              <w:t xml:space="preserve">Other programs such as </w:t>
            </w:r>
            <w:r w:rsidR="007C2514">
              <w:rPr>
                <w:b/>
              </w:rPr>
              <w:t>Environmental Studies</w:t>
            </w:r>
            <w:r>
              <w:rPr>
                <w:b/>
              </w:rPr>
              <w:t xml:space="preserve"> and</w:t>
            </w:r>
            <w:r w:rsidR="007C2514">
              <w:rPr>
                <w:b/>
              </w:rPr>
              <w:t xml:space="preserve"> Secondary Education General Science</w:t>
            </w:r>
            <w:r>
              <w:rPr>
                <w:b/>
              </w:rPr>
              <w:t xml:space="preserve"> </w:t>
            </w:r>
            <w:r w:rsidR="00937FB2">
              <w:rPr>
                <w:b/>
              </w:rPr>
              <w:t>may be</w:t>
            </w:r>
            <w:r w:rsidR="007C2514">
              <w:rPr>
                <w:b/>
              </w:rPr>
              <w:t xml:space="preserve"> affected</w:t>
            </w:r>
            <w:r w:rsidR="00937FB2">
              <w:rPr>
                <w:b/>
              </w:rPr>
              <w:t xml:space="preserve"> and will submit separate UCC forms, if and when needed</w:t>
            </w:r>
            <w:r w:rsidR="007C2514">
              <w:rPr>
                <w:b/>
              </w:rPr>
              <w:t>.</w:t>
            </w:r>
            <w:r w:rsidR="00FD7522">
              <w:rPr>
                <w:noProof/>
              </w:rPr>
              <w:t xml:space="preserve"> </w:t>
            </w:r>
          </w:p>
        </w:tc>
      </w:tr>
      <w:tr w:rsidR="008D52B7" w:rsidRPr="00C710E0" w14:paraId="45F9633F" w14:textId="77777777" w:rsidTr="0037370A">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20C5F768" w:rsidR="008D52B7" w:rsidRPr="00C710E0" w:rsidRDefault="0049737C" w:rsidP="008D52B7">
            <w:pPr>
              <w:rPr>
                <w:b/>
              </w:rPr>
            </w:pPr>
            <w:r>
              <w:rPr>
                <w:b/>
              </w:rPr>
              <w:t>In the near term, f</w:t>
            </w:r>
            <w:r w:rsidR="007C2514">
              <w:rPr>
                <w:b/>
              </w:rPr>
              <w:t xml:space="preserve">ewer faculty load hours for this course </w:t>
            </w:r>
            <w:r w:rsidR="00401704">
              <w:rPr>
                <w:b/>
              </w:rPr>
              <w:t>compared to</w:t>
            </w:r>
            <w:r w:rsidR="007C2514">
              <w:rPr>
                <w:b/>
              </w:rPr>
              <w:t xml:space="preserve"> two separate courses</w:t>
            </w:r>
          </w:p>
        </w:tc>
      </w:tr>
      <w:tr w:rsidR="008D52B7" w:rsidRPr="00C710E0" w14:paraId="636A3B25" w14:textId="77777777" w:rsidTr="0037370A">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4C0FEAEB" w:rsidR="008D52B7" w:rsidRPr="00C710E0" w:rsidRDefault="007C2514" w:rsidP="008D52B7">
            <w:pPr>
              <w:rPr>
                <w:b/>
              </w:rPr>
            </w:pPr>
            <w:r>
              <w:rPr>
                <w:b/>
              </w:rPr>
              <w:t>none</w:t>
            </w:r>
          </w:p>
        </w:tc>
      </w:tr>
      <w:tr w:rsidR="008D52B7" w:rsidRPr="00C710E0" w14:paraId="186A9C2E" w14:textId="77777777" w:rsidTr="0037370A">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5B72D17A" w:rsidR="008D52B7" w:rsidRPr="00C710E0" w:rsidRDefault="236E876C" w:rsidP="60A52E68">
            <w:pPr>
              <w:rPr>
                <w:b/>
                <w:bCs/>
              </w:rPr>
            </w:pPr>
            <w:r w:rsidRPr="00C710E0">
              <w:rPr>
                <w:b/>
                <w:bCs/>
              </w:rPr>
              <w:t>_</w:t>
            </w:r>
            <w:proofErr w:type="spellStart"/>
            <w:r w:rsidR="007C2514">
              <w:rPr>
                <w:b/>
                <w:bCs/>
              </w:rPr>
              <w:t>x</w:t>
            </w:r>
            <w:r w:rsidRPr="00C710E0">
              <w:rPr>
                <w:b/>
                <w:bCs/>
              </w:rPr>
              <w:t>__RIC</w:t>
            </w:r>
            <w:proofErr w:type="spellEnd"/>
            <w:r w:rsidRPr="00C710E0">
              <w:rPr>
                <w:b/>
                <w:bCs/>
              </w:rPr>
              <w:t xml:space="preserve"> Campus    ___NEC    ___Other</w:t>
            </w:r>
            <w:r w:rsidR="008C02B9" w:rsidRPr="00C710E0">
              <w:rPr>
                <w:b/>
                <w:bCs/>
              </w:rPr>
              <w:t xml:space="preserve">   ___</w:t>
            </w:r>
            <w:proofErr w:type="gramStart"/>
            <w:r w:rsidR="008C02B9" w:rsidRPr="00C710E0">
              <w:rPr>
                <w:b/>
                <w:bCs/>
              </w:rPr>
              <w:t>_  None</w:t>
            </w:r>
            <w:proofErr w:type="gramEnd"/>
          </w:p>
          <w:p w14:paraId="02B0F5FD" w14:textId="3BD957FE" w:rsidR="008D52B7" w:rsidRPr="00C710E0" w:rsidRDefault="008D52B7" w:rsidP="60A52E68">
            <w:pPr>
              <w:rPr>
                <w:b/>
                <w:bCs/>
              </w:rPr>
            </w:pPr>
          </w:p>
          <w:p w14:paraId="2D5CB3A3" w14:textId="1540454D" w:rsidR="008D52B7" w:rsidRPr="00C710E0" w:rsidRDefault="68780478" w:rsidP="60A52E68">
            <w:pPr>
              <w:rPr>
                <w:b/>
                <w:bCs/>
              </w:rPr>
            </w:pPr>
            <w:r w:rsidRPr="00C710E0">
              <w:rPr>
                <w:b/>
                <w:bCs/>
              </w:rPr>
              <w:t>Projector |   Doc camera</w:t>
            </w:r>
            <w:r w:rsidR="64CED40F" w:rsidRPr="00C710E0">
              <w:rPr>
                <w:b/>
                <w:bCs/>
              </w:rPr>
              <w:t xml:space="preserve"> |  </w:t>
            </w:r>
          </w:p>
          <w:p w14:paraId="19BFA27F" w14:textId="2BEDE618" w:rsidR="008D52B7" w:rsidRDefault="64CED40F" w:rsidP="60A52E68">
            <w:pPr>
              <w:rPr>
                <w:b/>
                <w:bCs/>
              </w:rPr>
            </w:pPr>
            <w:r w:rsidRPr="00C710E0">
              <w:rPr>
                <w:b/>
                <w:bCs/>
              </w:rPr>
              <w:t>Lecture capture (in</w:t>
            </w:r>
            <w:r w:rsidR="0241F9B8" w:rsidRPr="00C710E0">
              <w:rPr>
                <w:b/>
                <w:bCs/>
              </w:rPr>
              <w:t xml:space="preserve"> the classroom</w:t>
            </w:r>
            <w:r w:rsidRPr="00C710E0">
              <w:rPr>
                <w:b/>
                <w:bCs/>
              </w:rPr>
              <w:t>)</w:t>
            </w:r>
            <w:r w:rsidR="00333EA7" w:rsidRPr="00C710E0">
              <w:rPr>
                <w:b/>
                <w:bCs/>
              </w:rPr>
              <w:t xml:space="preserve"> </w:t>
            </w:r>
          </w:p>
          <w:p w14:paraId="6B0CA3EC" w14:textId="6E9AD912" w:rsidR="001F3EA7" w:rsidRPr="00C710E0" w:rsidRDefault="001F3EA7" w:rsidP="60A52E68">
            <w:pPr>
              <w:rPr>
                <w:b/>
                <w:bCs/>
              </w:rPr>
            </w:pPr>
            <w:r>
              <w:rPr>
                <w:b/>
                <w:bCs/>
              </w:rPr>
              <w:t>*Intend to use one of the lab rooms in the renovated CS building once it is completed.  All technology needed will be in the room.</w:t>
            </w:r>
          </w:p>
          <w:p w14:paraId="6DCACEC0" w14:textId="1640A336" w:rsidR="008D52B7" w:rsidRPr="00C710E0" w:rsidRDefault="008D52B7" w:rsidP="60A52E68">
            <w:pPr>
              <w:rPr>
                <w:b/>
                <w:bCs/>
              </w:rPr>
            </w:pPr>
          </w:p>
        </w:tc>
      </w:tr>
      <w:tr w:rsidR="0037370A" w:rsidRPr="00C710E0" w14:paraId="0183A436" w14:textId="77777777" w:rsidTr="0037370A">
        <w:trPr>
          <w:cantSplit/>
        </w:trPr>
        <w:tc>
          <w:tcPr>
            <w:tcW w:w="1111" w:type="pct"/>
            <w:vMerge/>
            <w:vAlign w:val="center"/>
          </w:tcPr>
          <w:p w14:paraId="77ADAE9D" w14:textId="77777777" w:rsidR="0037370A" w:rsidRPr="00C710E0" w:rsidRDefault="0037370A" w:rsidP="008D52B7"/>
        </w:tc>
        <w:tc>
          <w:tcPr>
            <w:tcW w:w="1160" w:type="pct"/>
          </w:tcPr>
          <w:p w14:paraId="1BEC399A" w14:textId="2BAB2326" w:rsidR="0037370A" w:rsidRPr="00C710E0" w:rsidRDefault="0037370A" w:rsidP="00962F4D">
            <w:pPr>
              <w:rPr>
                <w:i/>
                <w:iCs/>
              </w:rPr>
            </w:pPr>
            <w:r w:rsidRPr="00C710E0">
              <w:rPr>
                <w:i/>
              </w:rPr>
              <w:t xml:space="preserve">Technology: </w:t>
            </w:r>
            <w:r w:rsidRPr="00C710E0">
              <w:rPr>
                <w:i/>
                <w:iCs/>
              </w:rPr>
              <w:t>(for online delivery. Must be RIC supported)</w:t>
            </w:r>
          </w:p>
          <w:p w14:paraId="5D10C720" w14:textId="06CEBDBD" w:rsidR="0037370A" w:rsidRPr="00C710E0" w:rsidRDefault="0037370A"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7B40DD5" w14:textId="38E30B1A" w:rsidR="0037370A" w:rsidRPr="00C710E0" w:rsidRDefault="00B05C6E" w:rsidP="60A52E68">
            <w:pPr>
              <w:rPr>
                <w:b/>
                <w:bCs/>
              </w:rPr>
            </w:pPr>
            <w:r>
              <w:rPr>
                <w:b/>
                <w:bCs/>
              </w:rPr>
              <w:t>n/a</w:t>
            </w:r>
          </w:p>
        </w:tc>
      </w:tr>
      <w:tr w:rsidR="0037370A" w:rsidRPr="00C710E0" w14:paraId="6717F369" w14:textId="77777777" w:rsidTr="0037370A">
        <w:trPr>
          <w:cantSplit/>
        </w:trPr>
        <w:tc>
          <w:tcPr>
            <w:tcW w:w="1111" w:type="pct"/>
            <w:vMerge/>
            <w:vAlign w:val="center"/>
          </w:tcPr>
          <w:p w14:paraId="4CF65113" w14:textId="77777777" w:rsidR="0037370A" w:rsidRPr="00C710E0" w:rsidRDefault="0037370A" w:rsidP="008D52B7"/>
        </w:tc>
        <w:tc>
          <w:tcPr>
            <w:tcW w:w="1160" w:type="pct"/>
          </w:tcPr>
          <w:p w14:paraId="209120DE" w14:textId="77777777" w:rsidR="0037370A" w:rsidRPr="00C710E0" w:rsidRDefault="00000000" w:rsidP="008D52B7">
            <w:pPr>
              <w:rPr>
                <w:i/>
              </w:rPr>
            </w:pPr>
            <w:hyperlink w:anchor="facilities" w:tooltip="Any special facilities needs? Out-of-pattern scheduling? Other?" w:history="1">
              <w:r w:rsidR="0037370A" w:rsidRPr="00C710E0">
                <w:rPr>
                  <w:rStyle w:val="Hyperlink"/>
                  <w:i/>
                </w:rPr>
                <w:t>Facilities</w:t>
              </w:r>
            </w:hyperlink>
            <w:r w:rsidR="0037370A" w:rsidRPr="00C710E0">
              <w:t>:</w:t>
            </w:r>
          </w:p>
        </w:tc>
        <w:tc>
          <w:tcPr>
            <w:tcW w:w="0" w:type="auto"/>
            <w:gridSpan w:val="4"/>
          </w:tcPr>
          <w:p w14:paraId="7AA6ABC1" w14:textId="6FF95535" w:rsidR="0037370A" w:rsidRPr="00C710E0" w:rsidRDefault="0037370A" w:rsidP="008D52B7">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r>
      <w:tr w:rsidR="0037370A" w:rsidRPr="00C710E0" w14:paraId="6C89A581" w14:textId="77777777" w:rsidTr="0037370A">
        <w:trPr>
          <w:cantSplit/>
        </w:trPr>
        <w:tc>
          <w:tcPr>
            <w:tcW w:w="1111" w:type="pct"/>
            <w:vAlign w:val="center"/>
          </w:tcPr>
          <w:p w14:paraId="22E79A62" w14:textId="7C9B28A0" w:rsidR="0037370A" w:rsidRPr="00C710E0" w:rsidRDefault="0037370A"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6EE8644E" w:rsidR="0037370A" w:rsidRPr="00C710E0" w:rsidRDefault="0037370A" w:rsidP="00B862BF">
            <w:pPr>
              <w:rPr>
                <w:b/>
              </w:rPr>
            </w:pPr>
            <w:bookmarkStart w:id="10" w:name="date_submitted"/>
            <w:bookmarkEnd w:id="10"/>
            <w:r>
              <w:rPr>
                <w:b/>
              </w:rPr>
              <w:t>Fall 2024</w:t>
            </w:r>
          </w:p>
        </w:tc>
        <w:tc>
          <w:tcPr>
            <w:tcW w:w="1373" w:type="pct"/>
            <w:gridSpan w:val="2"/>
          </w:tcPr>
          <w:p w14:paraId="5496F461" w14:textId="799FC258" w:rsidR="0037370A" w:rsidRPr="00C710E0" w:rsidRDefault="0037370A" w:rsidP="008D52B7">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77777777" w:rsidR="0037370A" w:rsidRPr="00C710E0" w:rsidRDefault="0037370A" w:rsidP="00B862BF">
            <w:pPr>
              <w:rPr>
                <w:b/>
              </w:rPr>
            </w:pPr>
            <w:bookmarkStart w:id="11" w:name="Semester_effective"/>
            <w:bookmarkEnd w:id="11"/>
          </w:p>
        </w:tc>
      </w:tr>
      <w:tr w:rsidR="0037370A" w:rsidRPr="00C710E0" w14:paraId="017D18C5" w14:textId="77777777" w:rsidTr="0037370A">
        <w:trPr>
          <w:cantSplit/>
        </w:trPr>
        <w:tc>
          <w:tcPr>
            <w:tcW w:w="5000" w:type="pct"/>
            <w:gridSpan w:val="6"/>
            <w:vAlign w:val="center"/>
          </w:tcPr>
          <w:p w14:paraId="2F7047BE" w14:textId="2BDD27D6" w:rsidR="0037370A" w:rsidRPr="00C710E0" w:rsidRDefault="0037370A" w:rsidP="00913143">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37370A" w:rsidRPr="00C710E0" w14:paraId="3E169CC4" w14:textId="77777777" w:rsidTr="0037370A">
        <w:trPr>
          <w:cantSplit/>
        </w:trPr>
        <w:tc>
          <w:tcPr>
            <w:tcW w:w="5000" w:type="pct"/>
            <w:gridSpan w:val="6"/>
            <w:vAlign w:val="center"/>
          </w:tcPr>
          <w:p w14:paraId="0FA4BDEB" w14:textId="417AC005" w:rsidR="0037370A" w:rsidRPr="00C710E0" w:rsidRDefault="0037370A" w:rsidP="00CF0A1D">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p>
        </w:tc>
      </w:tr>
      <w:tr w:rsidR="0037370A" w:rsidRPr="00C710E0" w14:paraId="07BC844E" w14:textId="77777777" w:rsidTr="0037370A">
        <w:trPr>
          <w:cantSplit/>
        </w:trPr>
        <w:tc>
          <w:tcPr>
            <w:tcW w:w="5000" w:type="pct"/>
            <w:gridSpan w:val="6"/>
            <w:vAlign w:val="center"/>
          </w:tcPr>
          <w:p w14:paraId="2A647A09" w14:textId="7BF1721C" w:rsidR="0037370A" w:rsidRDefault="0037370A"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p>
          <w:p w14:paraId="7083B4D0" w14:textId="1655B197" w:rsidR="00202871" w:rsidRPr="00C710E0" w:rsidRDefault="00202871" w:rsidP="00CF0A1D">
            <w:pPr>
              <w:rPr>
                <w:sz w:val="20"/>
                <w:szCs w:val="20"/>
              </w:rPr>
            </w:pPr>
            <w:r>
              <w:rPr>
                <w:sz w:val="20"/>
                <w:szCs w:val="20"/>
              </w:rPr>
              <w:t>There are no transfer agreement changes at this time.  We are not removing any courses at this time, and this course is not equivalent to URI or CCRI courses.</w:t>
            </w:r>
            <w:r w:rsidR="00FD7522">
              <w:rPr>
                <w:noProof/>
              </w:rPr>
              <w:t xml:space="preserve"> </w:t>
            </w:r>
          </w:p>
        </w:tc>
      </w:tr>
      <w:tr w:rsidR="0037370A" w:rsidRPr="00C710E0" w14:paraId="595E0072" w14:textId="77777777" w:rsidTr="0037370A">
        <w:trPr>
          <w:cantSplit/>
        </w:trPr>
        <w:tc>
          <w:tcPr>
            <w:tcW w:w="5000" w:type="pct"/>
            <w:gridSpan w:val="6"/>
            <w:vAlign w:val="center"/>
          </w:tcPr>
          <w:p w14:paraId="74D63938" w14:textId="3060B7DB" w:rsidR="0037370A" w:rsidRPr="00C710E0" w:rsidRDefault="0037370A" w:rsidP="00CF0A1D">
            <w:pPr>
              <w:rPr>
                <w:sz w:val="20"/>
                <w:szCs w:val="20"/>
              </w:rPr>
            </w:pPr>
          </w:p>
        </w:tc>
      </w:tr>
    </w:tbl>
    <w:p w14:paraId="2AB39396" w14:textId="792DBC2F"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109C39DE"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2" w:name="cours_title"/>
            <w:bookmarkEnd w:id="12"/>
          </w:p>
        </w:tc>
        <w:tc>
          <w:tcPr>
            <w:tcW w:w="3840" w:type="dxa"/>
            <w:noWrap/>
          </w:tcPr>
          <w:p w14:paraId="6540064C" w14:textId="7D391239" w:rsidR="00F64260" w:rsidRPr="00C710E0" w:rsidRDefault="007C2514" w:rsidP="001429AA">
            <w:pPr>
              <w:spacing w:line="240" w:lineRule="auto"/>
              <w:rPr>
                <w:b/>
              </w:rPr>
            </w:pPr>
            <w:r>
              <w:rPr>
                <w:b/>
              </w:rPr>
              <w:t>PSCI 21</w:t>
            </w:r>
            <w:r w:rsidR="00D256B1">
              <w:rPr>
                <w:b/>
              </w:rPr>
              <w:t>6</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3" w:name="title"/>
            <w:bookmarkEnd w:id="13"/>
          </w:p>
        </w:tc>
        <w:tc>
          <w:tcPr>
            <w:tcW w:w="3840" w:type="dxa"/>
            <w:noWrap/>
          </w:tcPr>
          <w:p w14:paraId="2B9DB727" w14:textId="19E5DD2E" w:rsidR="00F64260" w:rsidRPr="00C710E0" w:rsidRDefault="00A15E2F" w:rsidP="001429AA">
            <w:pPr>
              <w:spacing w:line="240" w:lineRule="auto"/>
              <w:rPr>
                <w:b/>
              </w:rPr>
            </w:pPr>
            <w:r>
              <w:rPr>
                <w:b/>
              </w:rPr>
              <w:t xml:space="preserve">Science of </w:t>
            </w:r>
            <w:r w:rsidR="00E15A1F">
              <w:rPr>
                <w:b/>
              </w:rPr>
              <w:t>O</w:t>
            </w:r>
            <w:r>
              <w:rPr>
                <w:b/>
              </w:rPr>
              <w:t xml:space="preserve">ur </w:t>
            </w:r>
            <w:r w:rsidR="00E15A1F">
              <w:rPr>
                <w:b/>
              </w:rPr>
              <w:t>C</w:t>
            </w:r>
            <w:r>
              <w:rPr>
                <w:b/>
              </w:rPr>
              <w:t xml:space="preserve">hanging </w:t>
            </w:r>
            <w:r w:rsidR="00E15A1F">
              <w:rPr>
                <w:b/>
              </w:rPr>
              <w:t>P</w:t>
            </w:r>
            <w:r>
              <w:rPr>
                <w:b/>
              </w:rPr>
              <w:t>lanet</w:t>
            </w: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4" w:name="description"/>
            <w:bookmarkEnd w:id="14"/>
          </w:p>
        </w:tc>
        <w:tc>
          <w:tcPr>
            <w:tcW w:w="3840" w:type="dxa"/>
            <w:noWrap/>
          </w:tcPr>
          <w:p w14:paraId="51C7BE85" w14:textId="7FA151AC" w:rsidR="00F64260" w:rsidRPr="00955DBE" w:rsidRDefault="00494C42" w:rsidP="00955DBE">
            <w:r>
              <w:t xml:space="preserve">Students learn </w:t>
            </w:r>
            <w:r w:rsidR="002D2395">
              <w:t xml:space="preserve">the science of </w:t>
            </w:r>
            <w:r w:rsidR="007A5E46">
              <w:t xml:space="preserve">natural and anthropogenic </w:t>
            </w:r>
            <w:r w:rsidR="002D2395">
              <w:t xml:space="preserve">earth changes and time scales associated with them by investigating </w:t>
            </w:r>
            <w:r w:rsidR="007C2514">
              <w:t xml:space="preserve">aspects of geology, </w:t>
            </w:r>
            <w:r w:rsidR="007C2514">
              <w:lastRenderedPageBreak/>
              <w:t xml:space="preserve">meteorology, </w:t>
            </w:r>
            <w:proofErr w:type="gramStart"/>
            <w:r w:rsidR="007C2514">
              <w:t>climate</w:t>
            </w:r>
            <w:proofErr w:type="gramEnd"/>
            <w:r w:rsidR="007C2514">
              <w:t xml:space="preserve"> and pollution studies.</w:t>
            </w: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lastRenderedPageBreak/>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5" w:name="prereqs"/>
            <w:bookmarkEnd w:id="15"/>
          </w:p>
        </w:tc>
        <w:tc>
          <w:tcPr>
            <w:tcW w:w="3840" w:type="dxa"/>
            <w:noWrap/>
          </w:tcPr>
          <w:p w14:paraId="4DA91B44" w14:textId="74824F5D" w:rsidR="00F64260" w:rsidRPr="00C710E0" w:rsidRDefault="00955DBE" w:rsidP="001429AA">
            <w:pPr>
              <w:spacing w:line="240" w:lineRule="auto"/>
              <w:rPr>
                <w:b/>
              </w:rPr>
            </w:pPr>
            <w:r>
              <w:rPr>
                <w:b/>
              </w:rPr>
              <w:t>none</w:t>
            </w: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6A994BCF" w:rsidR="00F64260" w:rsidRPr="00C710E0" w:rsidRDefault="00F64260" w:rsidP="000A36CD">
            <w:pPr>
              <w:spacing w:line="240" w:lineRule="auto"/>
              <w:rPr>
                <w:b/>
                <w:sz w:val="20"/>
              </w:rPr>
            </w:pPr>
          </w:p>
        </w:tc>
        <w:tc>
          <w:tcPr>
            <w:tcW w:w="3840" w:type="dxa"/>
            <w:noWrap/>
          </w:tcPr>
          <w:p w14:paraId="59433836" w14:textId="25683997" w:rsidR="00D263FE" w:rsidRPr="00C710E0" w:rsidRDefault="00000000" w:rsidP="00D263FE">
            <w:pPr>
              <w:spacing w:line="240" w:lineRule="auto"/>
              <w:rPr>
                <w:b/>
                <w:sz w:val="20"/>
              </w:rPr>
            </w:pPr>
            <w:hyperlink w:anchor="Annual" w:tooltip="Choose this if you plan to offer the course at least once a year but may need to vary the semseter it is offered" w:history="1">
              <w:r w:rsidR="00D263FE" w:rsidRPr="00C710E0">
                <w:rPr>
                  <w:rStyle w:val="Hyperlink"/>
                  <w:b/>
                  <w:sz w:val="20"/>
                </w:rPr>
                <w:t>Annually</w:t>
              </w:r>
            </w:hyperlink>
          </w:p>
          <w:p w14:paraId="67D1137F" w14:textId="1B62E9A9"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6" w:name="contacthours"/>
            <w:bookmarkEnd w:id="16"/>
          </w:p>
        </w:tc>
        <w:tc>
          <w:tcPr>
            <w:tcW w:w="3840" w:type="dxa"/>
            <w:noWrap/>
          </w:tcPr>
          <w:p w14:paraId="57D144B9" w14:textId="3CAAC3C6" w:rsidR="00F64260" w:rsidRPr="00C710E0" w:rsidRDefault="007C251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7" w:name="credits"/>
            <w:bookmarkEnd w:id="17"/>
          </w:p>
        </w:tc>
        <w:tc>
          <w:tcPr>
            <w:tcW w:w="3840" w:type="dxa"/>
            <w:noWrap/>
          </w:tcPr>
          <w:p w14:paraId="7DD4CAFF" w14:textId="7E25526D" w:rsidR="00F64260" w:rsidRPr="00C710E0" w:rsidRDefault="007C251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18" w:name="differences"/>
            <w:bookmarkEnd w:id="18"/>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5FE4441" w:rsidR="00F64260" w:rsidRPr="00C710E0" w:rsidRDefault="00F64260" w:rsidP="001429AA">
            <w:pPr>
              <w:spacing w:line="240" w:lineRule="auto"/>
              <w:rPr>
                <w:b/>
                <w:sz w:val="20"/>
              </w:rPr>
            </w:pPr>
          </w:p>
        </w:tc>
        <w:tc>
          <w:tcPr>
            <w:tcW w:w="3840" w:type="dxa"/>
            <w:noWrap/>
          </w:tcPr>
          <w:p w14:paraId="2CF717EE" w14:textId="78D81515"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 </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568D3559" w:rsidR="00F64260" w:rsidRPr="00C710E0" w:rsidRDefault="00F3256C" w:rsidP="006B20A9">
            <w:pPr>
              <w:spacing w:line="240" w:lineRule="auto"/>
              <w:rPr>
                <w:b/>
                <w:sz w:val="20"/>
              </w:rPr>
            </w:pPr>
            <w:bookmarkStart w:id="19" w:name="instr_methods"/>
            <w:bookmarkEnd w:id="19"/>
            <w:r w:rsidRPr="00C710E0">
              <w:rPr>
                <w:rFonts w:ascii="MS Mincho" w:eastAsia="MS Mincho" w:hAnsi="MS Mincho" w:cs="MS Mincho"/>
                <w:b/>
                <w:sz w:val="20"/>
              </w:rPr>
              <w:t xml:space="preserve">| </w:t>
            </w:r>
          </w:p>
        </w:tc>
        <w:tc>
          <w:tcPr>
            <w:tcW w:w="3840" w:type="dxa"/>
            <w:noWrap/>
          </w:tcPr>
          <w:p w14:paraId="27D66483" w14:textId="689DB78A"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 | </w:t>
            </w: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024478F8" w:rsidR="00F64260" w:rsidRPr="00C710E0" w:rsidRDefault="00F64260" w:rsidP="00A87611">
            <w:pPr>
              <w:spacing w:line="240" w:lineRule="auto"/>
              <w:rPr>
                <w:b/>
                <w:sz w:val="20"/>
              </w:rPr>
            </w:pPr>
            <w:bookmarkStart w:id="20" w:name="required"/>
            <w:bookmarkEnd w:id="20"/>
          </w:p>
        </w:tc>
        <w:tc>
          <w:tcPr>
            <w:tcW w:w="3840" w:type="dxa"/>
            <w:noWrap/>
          </w:tcPr>
          <w:p w14:paraId="7C038015" w14:textId="3B688351" w:rsidR="00B05C6E" w:rsidRDefault="00B05C6E"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Elective </w:t>
            </w:r>
            <w:r w:rsidRPr="00C710E0">
              <w:rPr>
                <w:rFonts w:asciiTheme="minorHAnsi" w:eastAsiaTheme="minorEastAsia" w:hAnsiTheme="minorHAnsi" w:cstheme="minorBidi"/>
                <w:b/>
                <w:bCs/>
                <w:sz w:val="20"/>
                <w:szCs w:val="20"/>
              </w:rPr>
              <w:t>|</w:t>
            </w:r>
          </w:p>
          <w:p w14:paraId="442E5788" w14:textId="33827F49" w:rsidR="001F3EA7" w:rsidRPr="00C710E0" w:rsidRDefault="001F3EA7" w:rsidP="60A52E68">
            <w:pPr>
              <w:spacing w:line="240" w:lineRule="auto"/>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17E16936" w:rsidR="00F64260" w:rsidRPr="00C710E0" w:rsidRDefault="00F64260" w:rsidP="001429AA">
            <w:pPr>
              <w:spacing w:line="240" w:lineRule="auto"/>
              <w:rPr>
                <w:b/>
              </w:rPr>
            </w:pPr>
          </w:p>
        </w:tc>
        <w:tc>
          <w:tcPr>
            <w:tcW w:w="3840" w:type="dxa"/>
            <w:noWrap/>
          </w:tcPr>
          <w:p w14:paraId="41CF798F" w14:textId="101FDC30"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3D8DE90D" w:rsidR="00F64260" w:rsidRPr="00C710E0" w:rsidRDefault="00F64260" w:rsidP="001A51ED">
            <w:pPr>
              <w:rPr>
                <w:b/>
                <w:sz w:val="20"/>
              </w:rPr>
            </w:pPr>
            <w:bookmarkStart w:id="21" w:name="ge"/>
            <w:bookmarkEnd w:id="21"/>
          </w:p>
        </w:tc>
        <w:tc>
          <w:tcPr>
            <w:tcW w:w="3840" w:type="dxa"/>
            <w:noWrap/>
          </w:tcPr>
          <w:p w14:paraId="45B135E3" w14:textId="15B7FCDA" w:rsidR="00F64260" w:rsidRPr="00C710E0" w:rsidRDefault="00061F16" w:rsidP="007C2514">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NO</w:t>
            </w: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08327D8E" w:rsidR="00CF0A1D" w:rsidRPr="00C710E0" w:rsidRDefault="00CF0A1D" w:rsidP="001A51ED">
            <w:pPr>
              <w:rPr>
                <w:b/>
              </w:rPr>
            </w:pPr>
          </w:p>
        </w:tc>
        <w:tc>
          <w:tcPr>
            <w:tcW w:w="3840" w:type="dxa"/>
            <w:noWrap/>
          </w:tcPr>
          <w:p w14:paraId="10B541DA" w14:textId="0DB87317"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51CF593B" w:rsidR="00F64260" w:rsidRPr="00C710E0" w:rsidRDefault="00F64260" w:rsidP="00F00C16">
            <w:pPr>
              <w:spacing w:line="240" w:lineRule="auto"/>
              <w:rPr>
                <w:b/>
                <w:bCs/>
                <w:color w:val="000000" w:themeColor="text1"/>
                <w:sz w:val="20"/>
                <w:szCs w:val="20"/>
              </w:rPr>
            </w:pPr>
            <w:bookmarkStart w:id="22" w:name="performance"/>
            <w:bookmarkEnd w:id="22"/>
          </w:p>
        </w:tc>
        <w:tc>
          <w:tcPr>
            <w:tcW w:w="3840" w:type="dxa"/>
            <w:noWrap/>
          </w:tcPr>
          <w:p w14:paraId="2E0EE9A4" w14:textId="5A5FA8FD"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Exams |</w:t>
            </w:r>
          </w:p>
          <w:p w14:paraId="33AC4615" w14:textId="52323C6C" w:rsidR="00F64260"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Quizzes |</w:t>
            </w:r>
            <w:r w:rsidR="009830E8">
              <w:rPr>
                <w:rFonts w:asciiTheme="minorHAnsi" w:eastAsiaTheme="minorEastAsia" w:hAnsiTheme="minorHAnsi" w:cstheme="minorBidi"/>
                <w:b/>
                <w:bCs/>
                <w:color w:val="000000" w:themeColor="text1"/>
                <w:sz w:val="20"/>
                <w:szCs w:val="20"/>
              </w:rPr>
              <w:t xml:space="preserve"> Homework</w:t>
            </w: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3"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3"/>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3D08D7C2" w:rsidR="00BF30C5" w:rsidRPr="00C710E0" w:rsidRDefault="007C251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24</w:t>
            </w:r>
            <w:r w:rsidR="0037370A">
              <w:rPr>
                <w:rFonts w:asciiTheme="minorHAnsi" w:eastAsiaTheme="minorEastAsia" w:hAnsiTheme="minorHAnsi" w:cstheme="minorBidi"/>
                <w:b/>
                <w:bCs/>
              </w:rPr>
              <w:t xml:space="preserve"> (</w:t>
            </w:r>
            <w:r w:rsidR="00F830B8">
              <w:rPr>
                <w:rFonts w:asciiTheme="minorHAnsi" w:eastAsiaTheme="minorEastAsia" w:hAnsiTheme="minorHAnsi" w:cstheme="minorBidi"/>
                <w:b/>
                <w:bCs/>
              </w:rPr>
              <w:t xml:space="preserve">justification: </w:t>
            </w:r>
            <w:r w:rsidR="0037370A">
              <w:rPr>
                <w:rFonts w:asciiTheme="minorHAnsi" w:eastAsiaTheme="minorEastAsia" w:hAnsiTheme="minorHAnsi" w:cstheme="minorBidi"/>
                <w:b/>
                <w:bCs/>
              </w:rPr>
              <w:t xml:space="preserve">when Clarke Science renovations are complete, we will run the course in a lab room to provide </w:t>
            </w:r>
            <w:r w:rsidR="00FA31D6">
              <w:rPr>
                <w:rFonts w:asciiTheme="minorHAnsi" w:eastAsiaTheme="minorEastAsia" w:hAnsiTheme="minorHAnsi" w:cstheme="minorBidi"/>
                <w:b/>
                <w:bCs/>
              </w:rPr>
              <w:t>ability</w:t>
            </w:r>
            <w:r w:rsidR="0037370A">
              <w:rPr>
                <w:rFonts w:asciiTheme="minorHAnsi" w:eastAsiaTheme="minorEastAsia" w:hAnsiTheme="minorHAnsi" w:cstheme="minorBidi"/>
                <w:b/>
                <w:bCs/>
              </w:rPr>
              <w:t xml:space="preserve"> for</w:t>
            </w:r>
            <w:r w:rsidR="002D2395">
              <w:rPr>
                <w:rFonts w:asciiTheme="minorHAnsi" w:eastAsiaTheme="minorEastAsia" w:hAnsiTheme="minorHAnsi" w:cstheme="minorBidi"/>
                <w:b/>
                <w:bCs/>
              </w:rPr>
              <w:t xml:space="preserve"> hands on</w:t>
            </w:r>
            <w:r w:rsidR="0037370A">
              <w:rPr>
                <w:rFonts w:asciiTheme="minorHAnsi" w:eastAsiaTheme="minorEastAsia" w:hAnsiTheme="minorHAnsi" w:cstheme="minorBidi"/>
                <w:b/>
                <w:bCs/>
              </w:rPr>
              <w:t xml:space="preserve"> in class</w:t>
            </w:r>
            <w:r w:rsidR="00FA31D6">
              <w:rPr>
                <w:rFonts w:asciiTheme="minorHAnsi" w:eastAsiaTheme="minorEastAsia" w:hAnsiTheme="minorHAnsi" w:cstheme="minorBidi"/>
                <w:b/>
                <w:bCs/>
              </w:rPr>
              <w:t>/lab type</w:t>
            </w:r>
            <w:r w:rsidR="0037370A">
              <w:rPr>
                <w:rFonts w:asciiTheme="minorHAnsi" w:eastAsiaTheme="minorEastAsia" w:hAnsiTheme="minorHAnsi" w:cstheme="minorBidi"/>
                <w:b/>
                <w:bCs/>
              </w:rPr>
              <w:t xml:space="preserve"> assignments)</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4" w:name="competing"/>
            <w:bookmarkEnd w:id="24"/>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37"/>
        <w:gridCol w:w="1894"/>
        <w:gridCol w:w="4549"/>
      </w:tblGrid>
      <w:tr w:rsidR="00F64260" w:rsidRPr="00C710E0" w14:paraId="707BEBAF" w14:textId="77777777" w:rsidTr="00115A68">
        <w:trPr>
          <w:cantSplit/>
          <w:tblHeader/>
        </w:trPr>
        <w:tc>
          <w:tcPr>
            <w:tcW w:w="4429" w:type="dxa"/>
          </w:tcPr>
          <w:p w14:paraId="19A24E3D" w14:textId="77777777" w:rsidR="00F64260" w:rsidRDefault="004313E6" w:rsidP="00D64DF4">
            <w:pPr>
              <w:spacing w:line="240" w:lineRule="auto"/>
              <w:rPr>
                <w:rStyle w:val="Hyperlink"/>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p w14:paraId="456E3815" w14:textId="5D49E4BC" w:rsidR="007C2514" w:rsidRPr="001F3EA7" w:rsidRDefault="002D2395" w:rsidP="001F3EA7">
            <w:pPr>
              <w:pStyle w:val="ListParagraph"/>
              <w:numPr>
                <w:ilvl w:val="0"/>
                <w:numId w:val="17"/>
              </w:numPr>
              <w:spacing w:line="240" w:lineRule="auto"/>
            </w:pPr>
            <w:r>
              <w:t>Broadly describe</w:t>
            </w:r>
            <w:r w:rsidR="007C2514">
              <w:t xml:space="preserve"> earth systems using topics in geology, meteorology, climate science, and pollution studies (scientific literacy)</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1F4D756C" w14:textId="77777777" w:rsidR="00F64260" w:rsidRDefault="00000000" w:rsidP="00D64DF4">
            <w:pPr>
              <w:spacing w:line="240" w:lineRule="auto"/>
              <w:rPr>
                <w:rStyle w:val="Hyperlink"/>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p w14:paraId="4A184BA6" w14:textId="77777777" w:rsidR="007C2514" w:rsidRDefault="007C2514" w:rsidP="00D64DF4">
            <w:pPr>
              <w:spacing w:line="240" w:lineRule="auto"/>
              <w:rPr>
                <w:b/>
              </w:rPr>
            </w:pPr>
          </w:p>
          <w:p w14:paraId="6A8C828B" w14:textId="77777777" w:rsidR="007C2514" w:rsidRDefault="007C2514" w:rsidP="00D64DF4">
            <w:pPr>
              <w:spacing w:line="240" w:lineRule="auto"/>
            </w:pPr>
            <w:r>
              <w:t>See B.13</w:t>
            </w:r>
          </w:p>
          <w:p w14:paraId="7AE9A56B" w14:textId="50DA7FD4" w:rsidR="007C2514" w:rsidRPr="00C710E0" w:rsidRDefault="003670FD" w:rsidP="00D64DF4">
            <w:pPr>
              <w:spacing w:line="240" w:lineRule="auto"/>
              <w:rPr>
                <w:b/>
              </w:rPr>
            </w:pPr>
            <w:r>
              <w:t>Q</w:t>
            </w:r>
            <w:r w:rsidR="00C1302F">
              <w:t>uizzes, exams</w:t>
            </w:r>
            <w:r w:rsidR="002D2395">
              <w:t>, and in class problem sets</w:t>
            </w:r>
          </w:p>
        </w:tc>
      </w:tr>
      <w:tr w:rsidR="00F64260" w:rsidRPr="00C710E0" w14:paraId="017267C2" w14:textId="77777777" w:rsidTr="00115A68">
        <w:tc>
          <w:tcPr>
            <w:tcW w:w="4429" w:type="dxa"/>
          </w:tcPr>
          <w:p w14:paraId="4E937535" w14:textId="49245FCC" w:rsidR="00F64260" w:rsidRPr="00C710E0" w:rsidRDefault="001F3EA7" w:rsidP="001F3EA7">
            <w:pPr>
              <w:pStyle w:val="ListParagraph"/>
              <w:numPr>
                <w:ilvl w:val="0"/>
                <w:numId w:val="17"/>
              </w:numPr>
              <w:spacing w:line="240" w:lineRule="auto"/>
            </w:pPr>
            <w:bookmarkStart w:id="25" w:name="outcomes"/>
            <w:bookmarkEnd w:id="25"/>
            <w:r>
              <w:t xml:space="preserve">Analyze and interpret </w:t>
            </w:r>
            <w:r w:rsidR="002D2395">
              <w:t xml:space="preserve">earth science </w:t>
            </w:r>
            <w:r>
              <w:t>data, including identification of patterns and explanation of graphical trends (quantitative literacy)</w:t>
            </w:r>
          </w:p>
        </w:tc>
        <w:tc>
          <w:tcPr>
            <w:tcW w:w="1894" w:type="dxa"/>
          </w:tcPr>
          <w:p w14:paraId="0A045709" w14:textId="77777777" w:rsidR="00F64260" w:rsidRPr="00C710E0" w:rsidRDefault="00F64260">
            <w:pPr>
              <w:spacing w:line="240" w:lineRule="auto"/>
            </w:pPr>
          </w:p>
        </w:tc>
        <w:tc>
          <w:tcPr>
            <w:tcW w:w="4693" w:type="dxa"/>
          </w:tcPr>
          <w:p w14:paraId="65318883" w14:textId="77777777" w:rsidR="001F3EA7" w:rsidRDefault="001F3EA7" w:rsidP="001F3EA7">
            <w:pPr>
              <w:spacing w:line="240" w:lineRule="auto"/>
            </w:pPr>
            <w:r>
              <w:t>See B.13</w:t>
            </w:r>
          </w:p>
          <w:p w14:paraId="638BB382" w14:textId="2EC5124E" w:rsidR="00F64260" w:rsidRPr="00C710E0" w:rsidRDefault="002D2395" w:rsidP="001F3EA7">
            <w:pPr>
              <w:spacing w:line="240" w:lineRule="auto"/>
            </w:pPr>
            <w:r>
              <w:t>H</w:t>
            </w:r>
            <w:r w:rsidR="00C1302F">
              <w:t>omework assignments that direct students to real data they must interpret based on content discussed in class</w:t>
            </w:r>
            <w:r>
              <w:t xml:space="preserve">.  Examples include assignments such as interpretation of magnetic anomalies on the ocean floor and </w:t>
            </w:r>
            <w:r>
              <w:lastRenderedPageBreak/>
              <w:t>graphical depiction of hurricane data collected from the National Hurricane Center</w:t>
            </w:r>
          </w:p>
        </w:tc>
      </w:tr>
      <w:tr w:rsidR="001F3EA7" w:rsidRPr="00C710E0" w14:paraId="702114E9" w14:textId="77777777" w:rsidTr="00115A68">
        <w:tc>
          <w:tcPr>
            <w:tcW w:w="4429" w:type="dxa"/>
          </w:tcPr>
          <w:p w14:paraId="6F95AF2F" w14:textId="321F8267" w:rsidR="001F3EA7" w:rsidRPr="00C710E0" w:rsidRDefault="002D2395" w:rsidP="001F3EA7">
            <w:pPr>
              <w:pStyle w:val="ListParagraph"/>
              <w:numPr>
                <w:ilvl w:val="0"/>
                <w:numId w:val="17"/>
              </w:numPr>
              <w:spacing w:line="240" w:lineRule="auto"/>
            </w:pPr>
            <w:r>
              <w:lastRenderedPageBreak/>
              <w:t>Examine and apply</w:t>
            </w:r>
            <w:r w:rsidR="001F3EA7">
              <w:t xml:space="preserve"> </w:t>
            </w:r>
            <w:r>
              <w:t xml:space="preserve">simple scientific </w:t>
            </w:r>
            <w:r w:rsidR="001F3EA7">
              <w:t xml:space="preserve">models </w:t>
            </w:r>
            <w:r>
              <w:t>related to changes on earth over time</w:t>
            </w:r>
            <w:r w:rsidR="001F3EA7">
              <w:t xml:space="preserve"> (scientific literacy)</w:t>
            </w:r>
          </w:p>
        </w:tc>
        <w:tc>
          <w:tcPr>
            <w:tcW w:w="1894" w:type="dxa"/>
          </w:tcPr>
          <w:p w14:paraId="5C6E97E8" w14:textId="77777777" w:rsidR="001F3EA7" w:rsidRPr="00C710E0" w:rsidRDefault="001F3EA7">
            <w:pPr>
              <w:spacing w:line="240" w:lineRule="auto"/>
            </w:pPr>
          </w:p>
        </w:tc>
        <w:tc>
          <w:tcPr>
            <w:tcW w:w="4693" w:type="dxa"/>
          </w:tcPr>
          <w:p w14:paraId="48044747" w14:textId="77777777" w:rsidR="001F3EA7" w:rsidRDefault="001F3EA7" w:rsidP="001F3EA7">
            <w:pPr>
              <w:spacing w:line="240" w:lineRule="auto"/>
            </w:pPr>
            <w:r>
              <w:t>See B.13</w:t>
            </w:r>
          </w:p>
          <w:p w14:paraId="19C68676" w14:textId="5DEE6B9E" w:rsidR="001F3EA7" w:rsidRPr="00C710E0" w:rsidRDefault="003670FD" w:rsidP="001F3EA7">
            <w:pPr>
              <w:spacing w:line="240" w:lineRule="auto"/>
            </w:pPr>
            <w:r>
              <w:t>Q</w:t>
            </w:r>
            <w:r w:rsidR="00C1302F">
              <w:t>uizzes, exams</w:t>
            </w:r>
            <w:r w:rsidR="002D2395">
              <w:t>, in class problem sets, and homework assignments</w:t>
            </w:r>
          </w:p>
        </w:tc>
      </w:tr>
      <w:tr w:rsidR="001F3EA7" w:rsidRPr="00C710E0" w14:paraId="145206E8" w14:textId="77777777" w:rsidTr="00115A68">
        <w:tc>
          <w:tcPr>
            <w:tcW w:w="4429" w:type="dxa"/>
          </w:tcPr>
          <w:p w14:paraId="2E554994" w14:textId="2DA23D9E" w:rsidR="001F3EA7" w:rsidRPr="00C710E0" w:rsidRDefault="001F3EA7" w:rsidP="001F3EA7">
            <w:pPr>
              <w:pStyle w:val="ListParagraph"/>
              <w:numPr>
                <w:ilvl w:val="0"/>
                <w:numId w:val="17"/>
              </w:numPr>
              <w:spacing w:line="240" w:lineRule="auto"/>
            </w:pPr>
            <w:r>
              <w:t>Apply straightforward computations to earth systems</w:t>
            </w:r>
            <w:r w:rsidR="002D2395">
              <w:t>, with a focus on the calculation of rates and comparing the rates of various earth processes</w:t>
            </w:r>
            <w:r>
              <w:t xml:space="preserve"> (quantitative literacy)</w:t>
            </w:r>
          </w:p>
        </w:tc>
        <w:tc>
          <w:tcPr>
            <w:tcW w:w="1894" w:type="dxa"/>
          </w:tcPr>
          <w:p w14:paraId="18F47049" w14:textId="77777777" w:rsidR="001F3EA7" w:rsidRPr="00C710E0" w:rsidRDefault="001F3EA7">
            <w:pPr>
              <w:spacing w:line="240" w:lineRule="auto"/>
            </w:pPr>
          </w:p>
        </w:tc>
        <w:tc>
          <w:tcPr>
            <w:tcW w:w="4693" w:type="dxa"/>
          </w:tcPr>
          <w:p w14:paraId="19BABAC7" w14:textId="77777777" w:rsidR="001F3EA7" w:rsidRDefault="001F3EA7" w:rsidP="001F3EA7">
            <w:pPr>
              <w:spacing w:line="240" w:lineRule="auto"/>
            </w:pPr>
            <w:r>
              <w:t>See B.13</w:t>
            </w:r>
          </w:p>
          <w:p w14:paraId="748458DD" w14:textId="6C7651E8" w:rsidR="001F3EA7" w:rsidRPr="00C710E0" w:rsidRDefault="003670FD" w:rsidP="001F3EA7">
            <w:pPr>
              <w:spacing w:line="240" w:lineRule="auto"/>
            </w:pPr>
            <w:r>
              <w:t>Q</w:t>
            </w:r>
            <w:r w:rsidR="00C1302F">
              <w:t>uizzes, exams</w:t>
            </w:r>
            <w:r w:rsidR="002D2395">
              <w:t xml:space="preserve">, in class problem sets, and homework. </w:t>
            </w:r>
            <w:r>
              <w:t xml:space="preserve">  Examples include measurement of spreading rates at mid-ocean ridges, residence times, and radioactive decay rates.</w:t>
            </w:r>
          </w:p>
        </w:tc>
      </w:tr>
      <w:tr w:rsidR="001F3EA7" w:rsidRPr="00C710E0" w14:paraId="28233142" w14:textId="77777777" w:rsidTr="00115A68">
        <w:tc>
          <w:tcPr>
            <w:tcW w:w="4429" w:type="dxa"/>
          </w:tcPr>
          <w:p w14:paraId="2C24CC86" w14:textId="20306F64" w:rsidR="001F3EA7" w:rsidRPr="00C710E0" w:rsidRDefault="002D2395" w:rsidP="001F3EA7">
            <w:pPr>
              <w:pStyle w:val="ListParagraph"/>
              <w:numPr>
                <w:ilvl w:val="0"/>
                <w:numId w:val="17"/>
              </w:numPr>
              <w:spacing w:line="240" w:lineRule="auto"/>
            </w:pPr>
            <w:r>
              <w:t>Assemble</w:t>
            </w:r>
            <w:r w:rsidR="001F3EA7">
              <w:t xml:space="preserve"> evidence to explain earth science observations, including demonstrated understanding of complex environmental </w:t>
            </w:r>
            <w:proofErr w:type="gramStart"/>
            <w:r w:rsidR="001F3EA7">
              <w:t>issues  (</w:t>
            </w:r>
            <w:proofErr w:type="gramEnd"/>
            <w:r w:rsidR="001F3EA7">
              <w:t xml:space="preserve">critical </w:t>
            </w:r>
            <w:r>
              <w:t>thinking)</w:t>
            </w:r>
          </w:p>
        </w:tc>
        <w:tc>
          <w:tcPr>
            <w:tcW w:w="1894" w:type="dxa"/>
          </w:tcPr>
          <w:p w14:paraId="1AC6F132" w14:textId="77777777" w:rsidR="001F3EA7" w:rsidRPr="00C710E0" w:rsidRDefault="001F3EA7">
            <w:pPr>
              <w:spacing w:line="240" w:lineRule="auto"/>
            </w:pPr>
          </w:p>
        </w:tc>
        <w:tc>
          <w:tcPr>
            <w:tcW w:w="4693" w:type="dxa"/>
          </w:tcPr>
          <w:p w14:paraId="22DA9D9B" w14:textId="77777777" w:rsidR="001F3EA7" w:rsidRDefault="001F3EA7" w:rsidP="001F3EA7">
            <w:pPr>
              <w:spacing w:line="240" w:lineRule="auto"/>
            </w:pPr>
            <w:r>
              <w:t>See B.13</w:t>
            </w:r>
          </w:p>
          <w:p w14:paraId="3B8C5C80" w14:textId="12311D42" w:rsidR="001F3EA7" w:rsidRDefault="003670FD" w:rsidP="001F3EA7">
            <w:pPr>
              <w:spacing w:line="240" w:lineRule="auto"/>
            </w:pPr>
            <w:r>
              <w:t>Q</w:t>
            </w:r>
            <w:r w:rsidR="00C1302F">
              <w:t>uizzes, exams</w:t>
            </w:r>
            <w:r w:rsidR="002D2395">
              <w:t>, in class problem sets and homework</w:t>
            </w:r>
            <w:r>
              <w:t>.</w:t>
            </w:r>
          </w:p>
          <w:p w14:paraId="5D1FCDB3" w14:textId="0BCEF719" w:rsidR="002D2395" w:rsidRPr="00C710E0" w:rsidRDefault="002D2395" w:rsidP="001F3EA7">
            <w:pPr>
              <w:spacing w:line="240" w:lineRule="auto"/>
            </w:pPr>
          </w:p>
        </w:tc>
      </w:tr>
      <w:tr w:rsidR="002D2395" w:rsidRPr="00C710E0" w14:paraId="2196256D" w14:textId="77777777" w:rsidTr="00115A68">
        <w:tc>
          <w:tcPr>
            <w:tcW w:w="4429" w:type="dxa"/>
          </w:tcPr>
          <w:p w14:paraId="52D34F33" w14:textId="7E570981" w:rsidR="002D2395" w:rsidRDefault="002D2395" w:rsidP="001F3EA7">
            <w:pPr>
              <w:pStyle w:val="ListParagraph"/>
              <w:numPr>
                <w:ilvl w:val="0"/>
                <w:numId w:val="17"/>
              </w:numPr>
              <w:spacing w:line="240" w:lineRule="auto"/>
            </w:pPr>
            <w:r>
              <w:t xml:space="preserve">Compare long (e.g., millions of years) and short (e.g., weeks) time scale processes and explain the importance of the time scale on observed changes </w:t>
            </w:r>
          </w:p>
        </w:tc>
        <w:tc>
          <w:tcPr>
            <w:tcW w:w="1894" w:type="dxa"/>
          </w:tcPr>
          <w:p w14:paraId="0F922694" w14:textId="77777777" w:rsidR="002D2395" w:rsidRPr="00C710E0" w:rsidRDefault="002D2395">
            <w:pPr>
              <w:spacing w:line="240" w:lineRule="auto"/>
            </w:pPr>
          </w:p>
        </w:tc>
        <w:tc>
          <w:tcPr>
            <w:tcW w:w="4693" w:type="dxa"/>
          </w:tcPr>
          <w:p w14:paraId="74DEC771" w14:textId="5A775C17" w:rsidR="002D2395" w:rsidRDefault="002D2395" w:rsidP="001F3EA7">
            <w:pPr>
              <w:spacing w:line="240" w:lineRule="auto"/>
            </w:pPr>
            <w:r>
              <w:t>Quizzes, exams, and homework.  An ex</w:t>
            </w:r>
            <w:r w:rsidR="003670FD">
              <w:t>am</w:t>
            </w:r>
            <w:r>
              <w:t>ple includes analysis of oxygen isotopes graphs to learn about past climate (hundreds of thousands of years) and compare to time scales for changes in climate we observe over the last few decades.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19282851" w14:textId="77777777" w:rsidR="007C2514" w:rsidRPr="00200831" w:rsidRDefault="007C2514" w:rsidP="007C2514">
            <w:pPr>
              <w:rPr>
                <w:b/>
                <w:bCs/>
              </w:rPr>
            </w:pPr>
            <w:bookmarkStart w:id="26" w:name="outline"/>
            <w:bookmarkEnd w:id="26"/>
            <w:r w:rsidRPr="00200831">
              <w:rPr>
                <w:b/>
                <w:bCs/>
              </w:rPr>
              <w:t xml:space="preserve">Geology </w:t>
            </w:r>
          </w:p>
          <w:p w14:paraId="349F7143" w14:textId="77777777" w:rsidR="007C2514" w:rsidRDefault="007C2514" w:rsidP="007C2514">
            <w:pPr>
              <w:pStyle w:val="ListParagraph"/>
              <w:numPr>
                <w:ilvl w:val="0"/>
                <w:numId w:val="18"/>
              </w:numPr>
              <w:spacing w:line="240" w:lineRule="auto"/>
            </w:pPr>
            <w:r>
              <w:t xml:space="preserve">Earthquakes and Volcanoes </w:t>
            </w:r>
          </w:p>
          <w:p w14:paraId="63C8D5E7" w14:textId="77777777" w:rsidR="007C2514" w:rsidRDefault="007C2514" w:rsidP="007C2514">
            <w:pPr>
              <w:pStyle w:val="ListParagraph"/>
              <w:numPr>
                <w:ilvl w:val="0"/>
                <w:numId w:val="18"/>
              </w:numPr>
              <w:spacing w:line="240" w:lineRule="auto"/>
            </w:pPr>
            <w:r>
              <w:t xml:space="preserve">Rock cycle </w:t>
            </w:r>
          </w:p>
          <w:p w14:paraId="2AC2F276" w14:textId="77777777" w:rsidR="007C2514" w:rsidRDefault="007C2514" w:rsidP="007C2514">
            <w:pPr>
              <w:pStyle w:val="ListParagraph"/>
              <w:numPr>
                <w:ilvl w:val="0"/>
                <w:numId w:val="18"/>
              </w:numPr>
              <w:spacing w:line="240" w:lineRule="auto"/>
            </w:pPr>
            <w:r>
              <w:t xml:space="preserve">Hydrogeology (floods), erosion </w:t>
            </w:r>
          </w:p>
          <w:p w14:paraId="13DC4FCB" w14:textId="5EE8F729" w:rsidR="007C2514" w:rsidRDefault="007C2514" w:rsidP="007C2514">
            <w:pPr>
              <w:pStyle w:val="ListParagraph"/>
              <w:numPr>
                <w:ilvl w:val="0"/>
                <w:numId w:val="18"/>
              </w:numPr>
              <w:spacing w:line="240" w:lineRule="auto"/>
            </w:pPr>
            <w:r>
              <w:t>Water resources, water cycle</w:t>
            </w:r>
            <w:r w:rsidR="002D2395">
              <w:t xml:space="preserve"> (reservoirs, fluxes, and residence time)</w:t>
            </w:r>
          </w:p>
          <w:p w14:paraId="05EDD7B2" w14:textId="77777777" w:rsidR="007C2514" w:rsidRPr="00200831" w:rsidRDefault="007C2514" w:rsidP="007C2514">
            <w:pPr>
              <w:rPr>
                <w:b/>
                <w:bCs/>
              </w:rPr>
            </w:pPr>
            <w:r w:rsidRPr="00200831">
              <w:rPr>
                <w:b/>
                <w:bCs/>
              </w:rPr>
              <w:t xml:space="preserve">Meteorology </w:t>
            </w:r>
          </w:p>
          <w:p w14:paraId="10787CF1" w14:textId="77777777" w:rsidR="007C2514" w:rsidRDefault="007C2514" w:rsidP="007C2514">
            <w:pPr>
              <w:pStyle w:val="ListParagraph"/>
              <w:numPr>
                <w:ilvl w:val="0"/>
                <w:numId w:val="19"/>
              </w:numPr>
              <w:spacing w:line="240" w:lineRule="auto"/>
            </w:pPr>
            <w:r>
              <w:t xml:space="preserve">Layers and composition of the atmosphere </w:t>
            </w:r>
          </w:p>
          <w:p w14:paraId="795DE2A5" w14:textId="77777777" w:rsidR="007C2514" w:rsidRDefault="007C2514" w:rsidP="007C2514">
            <w:pPr>
              <w:pStyle w:val="ListParagraph"/>
              <w:numPr>
                <w:ilvl w:val="0"/>
                <w:numId w:val="19"/>
              </w:numPr>
              <w:spacing w:line="240" w:lineRule="auto"/>
            </w:pPr>
            <w:r>
              <w:t>Global wind patterns and local wind patterns (on shore breezes)</w:t>
            </w:r>
          </w:p>
          <w:p w14:paraId="21CCBD84" w14:textId="77777777" w:rsidR="007C2514" w:rsidRDefault="007C2514" w:rsidP="007C2514">
            <w:pPr>
              <w:pStyle w:val="ListParagraph"/>
              <w:numPr>
                <w:ilvl w:val="0"/>
                <w:numId w:val="19"/>
              </w:numPr>
              <w:spacing w:line="240" w:lineRule="auto"/>
            </w:pPr>
            <w:r>
              <w:t>Dew point, humidity, air density</w:t>
            </w:r>
          </w:p>
          <w:p w14:paraId="468F483F" w14:textId="77777777" w:rsidR="007C2514" w:rsidRDefault="007C2514" w:rsidP="007C2514">
            <w:pPr>
              <w:pStyle w:val="ListParagraph"/>
              <w:numPr>
                <w:ilvl w:val="0"/>
                <w:numId w:val="19"/>
              </w:numPr>
              <w:spacing w:line="240" w:lineRule="auto"/>
            </w:pPr>
            <w:r>
              <w:t>Synoptic meteorology (wind patterns, H/L pressure systems, air masses)</w:t>
            </w:r>
          </w:p>
          <w:p w14:paraId="01D363D2" w14:textId="77777777" w:rsidR="007C2514" w:rsidRDefault="007C2514" w:rsidP="007C2514">
            <w:pPr>
              <w:pStyle w:val="ListParagraph"/>
              <w:numPr>
                <w:ilvl w:val="0"/>
                <w:numId w:val="19"/>
              </w:numPr>
              <w:spacing w:line="240" w:lineRule="auto"/>
            </w:pPr>
            <w:r>
              <w:t xml:space="preserve">Fronts; Weather maps </w:t>
            </w:r>
          </w:p>
          <w:p w14:paraId="25A914FB" w14:textId="77777777" w:rsidR="007C2514" w:rsidRDefault="007C2514" w:rsidP="007C2514">
            <w:pPr>
              <w:pStyle w:val="ListParagraph"/>
              <w:numPr>
                <w:ilvl w:val="0"/>
                <w:numId w:val="20"/>
              </w:numPr>
              <w:spacing w:line="240" w:lineRule="auto"/>
            </w:pPr>
            <w:r>
              <w:t xml:space="preserve">Severe weather: Hurricanes; drought and wildfires </w:t>
            </w:r>
          </w:p>
          <w:p w14:paraId="6296A2AC" w14:textId="77777777" w:rsidR="007C2514" w:rsidRPr="00200831" w:rsidRDefault="007C2514" w:rsidP="007C2514">
            <w:pPr>
              <w:rPr>
                <w:b/>
                <w:bCs/>
              </w:rPr>
            </w:pPr>
            <w:r w:rsidRPr="00200831">
              <w:rPr>
                <w:b/>
                <w:bCs/>
              </w:rPr>
              <w:t xml:space="preserve">Climate </w:t>
            </w:r>
          </w:p>
          <w:p w14:paraId="47EB87E3" w14:textId="77777777" w:rsidR="007C2514" w:rsidRDefault="007C2514" w:rsidP="007C2514">
            <w:pPr>
              <w:pStyle w:val="ListParagraph"/>
              <w:numPr>
                <w:ilvl w:val="0"/>
                <w:numId w:val="21"/>
              </w:numPr>
              <w:spacing w:line="240" w:lineRule="auto"/>
            </w:pPr>
            <w:r>
              <w:t>Internal and external forcing factors; carbon cycle; models – global vs local</w:t>
            </w:r>
          </w:p>
          <w:p w14:paraId="31C8DC6B" w14:textId="77777777" w:rsidR="007C2514" w:rsidRDefault="007C2514" w:rsidP="007C2514">
            <w:pPr>
              <w:pStyle w:val="ListParagraph"/>
              <w:numPr>
                <w:ilvl w:val="0"/>
                <w:numId w:val="21"/>
              </w:numPr>
              <w:spacing w:line="240" w:lineRule="auto"/>
            </w:pPr>
            <w:r>
              <w:t>Paleoclimatology, including isotope models</w:t>
            </w:r>
          </w:p>
          <w:p w14:paraId="01BCBD42" w14:textId="7ECDD356" w:rsidR="007C2514" w:rsidRDefault="007C2514" w:rsidP="007C2514">
            <w:pPr>
              <w:pStyle w:val="ListParagraph"/>
              <w:numPr>
                <w:ilvl w:val="0"/>
                <w:numId w:val="21"/>
              </w:numPr>
              <w:spacing w:line="240" w:lineRule="auto"/>
            </w:pPr>
            <w:r>
              <w:t xml:space="preserve">Observed changes in climate  </w:t>
            </w:r>
          </w:p>
          <w:p w14:paraId="40B52BEC" w14:textId="7B27F00C" w:rsidR="007C2514" w:rsidRDefault="007C2514" w:rsidP="007C2514">
            <w:pPr>
              <w:pStyle w:val="ListParagraph"/>
              <w:numPr>
                <w:ilvl w:val="0"/>
                <w:numId w:val="21"/>
              </w:numPr>
              <w:spacing w:line="240" w:lineRule="auto"/>
            </w:pPr>
            <w:r>
              <w:t>Climate resilience</w:t>
            </w:r>
            <w:r w:rsidR="002D2395">
              <w:t xml:space="preserve"> and mitigation</w:t>
            </w:r>
          </w:p>
          <w:p w14:paraId="0162D741" w14:textId="77777777" w:rsidR="007C2514" w:rsidRPr="00200831" w:rsidRDefault="007C2514" w:rsidP="007C2514">
            <w:pPr>
              <w:rPr>
                <w:b/>
                <w:bCs/>
              </w:rPr>
            </w:pPr>
            <w:r w:rsidRPr="00200831">
              <w:rPr>
                <w:b/>
                <w:bCs/>
              </w:rPr>
              <w:t xml:space="preserve">Pollution </w:t>
            </w:r>
          </w:p>
          <w:p w14:paraId="47E88CEA" w14:textId="425F623D" w:rsidR="007C2514" w:rsidRDefault="007C2514" w:rsidP="007C2514">
            <w:pPr>
              <w:pStyle w:val="ListParagraph"/>
              <w:numPr>
                <w:ilvl w:val="0"/>
                <w:numId w:val="22"/>
              </w:numPr>
              <w:spacing w:line="240" w:lineRule="auto"/>
            </w:pPr>
            <w:r>
              <w:lastRenderedPageBreak/>
              <w:t>Types and distribution of pollutants (hot topics – e.g., plastics, PFAS); how pollutants are transported in air and water</w:t>
            </w:r>
          </w:p>
          <w:p w14:paraId="3F72BE9B" w14:textId="77777777" w:rsidR="007C2514" w:rsidRDefault="007C2514" w:rsidP="007C2514">
            <w:pPr>
              <w:pStyle w:val="ListParagraph"/>
              <w:numPr>
                <w:ilvl w:val="0"/>
                <w:numId w:val="22"/>
              </w:numPr>
              <w:spacing w:line="240" w:lineRule="auto"/>
            </w:pPr>
            <w:r>
              <w:t xml:space="preserve">How has the environment changed since the first Earth </w:t>
            </w:r>
            <w:proofErr w:type="gramStart"/>
            <w:r>
              <w:t>Day</w:t>
            </w:r>
            <w:proofErr w:type="gramEnd"/>
            <w:r>
              <w:t xml:space="preserve"> </w:t>
            </w:r>
          </w:p>
          <w:p w14:paraId="30071E32" w14:textId="63FE5034" w:rsidR="007C2514" w:rsidRDefault="007C2514" w:rsidP="007C2514">
            <w:pPr>
              <w:pStyle w:val="ListParagraph"/>
              <w:numPr>
                <w:ilvl w:val="0"/>
                <w:numId w:val="22"/>
              </w:numPr>
              <w:spacing w:line="240" w:lineRule="auto"/>
            </w:pPr>
            <w:r>
              <w:t xml:space="preserve">Complicated </w:t>
            </w:r>
            <w:r w:rsidR="00F63BA6">
              <w:t>“</w:t>
            </w:r>
            <w:r>
              <w:t>fixes</w:t>
            </w:r>
            <w:r w:rsidR="00F63BA6">
              <w:t>”</w:t>
            </w:r>
            <w:r>
              <w:t xml:space="preserve"> to environmental problems.  </w:t>
            </w:r>
          </w:p>
          <w:p w14:paraId="6B2C7A47" w14:textId="1638B944" w:rsidR="005E2D3D" w:rsidRPr="00C710E0" w:rsidRDefault="005E2D3D" w:rsidP="00F46CBC">
            <w:pPr>
              <w:spacing w:line="240" w:lineRule="auto"/>
            </w:pPr>
          </w:p>
        </w:tc>
      </w:tr>
    </w:tbl>
    <w:p w14:paraId="703A87A5" w14:textId="3059EA96" w:rsidR="00514E2C" w:rsidRPr="00C710E0" w:rsidRDefault="00514E2C">
      <w:pPr>
        <w:spacing w:line="240" w:lineRule="auto"/>
      </w:pPr>
    </w:p>
    <w:p w14:paraId="6819D7F8" w14:textId="403A8A0B"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3"/>
        <w:gridCol w:w="3234"/>
        <w:gridCol w:w="3158"/>
        <w:gridCol w:w="1285"/>
      </w:tblGrid>
      <w:tr w:rsidR="00115A68" w:rsidRPr="00C710E0" w14:paraId="67436BB2" w14:textId="77777777" w:rsidTr="00A554B5">
        <w:trPr>
          <w:cantSplit/>
          <w:tblHeader/>
        </w:trPr>
        <w:tc>
          <w:tcPr>
            <w:tcW w:w="3103" w:type="dxa"/>
            <w:vAlign w:val="center"/>
          </w:tcPr>
          <w:p w14:paraId="739386E3" w14:textId="77777777" w:rsidR="00115A68" w:rsidRPr="00C710E0" w:rsidRDefault="00115A68" w:rsidP="0015571B">
            <w:pPr>
              <w:pStyle w:val="Heading5"/>
              <w:jc w:val="center"/>
            </w:pPr>
            <w:r w:rsidRPr="00C710E0">
              <w:t>Name</w:t>
            </w:r>
          </w:p>
        </w:tc>
        <w:tc>
          <w:tcPr>
            <w:tcW w:w="3234" w:type="dxa"/>
            <w:vAlign w:val="center"/>
          </w:tcPr>
          <w:p w14:paraId="7DAAAD1E" w14:textId="77777777" w:rsidR="00115A68" w:rsidRPr="00C710E0" w:rsidRDefault="00115A68" w:rsidP="0015571B">
            <w:pPr>
              <w:pStyle w:val="Heading5"/>
              <w:jc w:val="center"/>
            </w:pPr>
            <w:r w:rsidRPr="00C710E0">
              <w:t>Position/affiliation</w:t>
            </w:r>
          </w:p>
        </w:tc>
        <w:bookmarkStart w:id="27" w:name="_Signature"/>
        <w:bookmarkEnd w:id="27"/>
        <w:tc>
          <w:tcPr>
            <w:tcW w:w="3158"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15571B">
            <w:pPr>
              <w:pStyle w:val="Heading5"/>
              <w:jc w:val="center"/>
            </w:pPr>
            <w:r w:rsidRPr="00C710E0">
              <w:t>Date</w:t>
            </w:r>
          </w:p>
        </w:tc>
      </w:tr>
      <w:tr w:rsidR="002D2395" w:rsidRPr="00C710E0" w14:paraId="0AE26A02" w14:textId="77777777" w:rsidTr="00A554B5">
        <w:trPr>
          <w:cantSplit/>
          <w:trHeight w:val="489"/>
        </w:trPr>
        <w:tc>
          <w:tcPr>
            <w:tcW w:w="3103" w:type="dxa"/>
            <w:vAlign w:val="center"/>
          </w:tcPr>
          <w:p w14:paraId="20877218" w14:textId="4ECB5F79" w:rsidR="002D2395" w:rsidRPr="00C710E0" w:rsidRDefault="002D2395" w:rsidP="0015571B">
            <w:pPr>
              <w:spacing w:line="240" w:lineRule="auto"/>
            </w:pPr>
            <w:r>
              <w:t>Andrea Del Vecchio</w:t>
            </w:r>
          </w:p>
        </w:tc>
        <w:tc>
          <w:tcPr>
            <w:tcW w:w="3234" w:type="dxa"/>
            <w:vAlign w:val="center"/>
          </w:tcPr>
          <w:p w14:paraId="0730C1D0" w14:textId="73599FF3" w:rsidR="002D2395" w:rsidRPr="00C710E0" w:rsidRDefault="002D2395" w:rsidP="0015571B">
            <w:pPr>
              <w:spacing w:line="240" w:lineRule="auto"/>
            </w:pPr>
            <w:r w:rsidRPr="00C710E0">
              <w:t xml:space="preserve">Chair of </w:t>
            </w:r>
            <w:r>
              <w:t>Physical Sciences</w:t>
            </w:r>
          </w:p>
        </w:tc>
        <w:tc>
          <w:tcPr>
            <w:tcW w:w="3158" w:type="dxa"/>
            <w:vAlign w:val="center"/>
          </w:tcPr>
          <w:p w14:paraId="7487F9CA" w14:textId="7972A190" w:rsidR="002D2395" w:rsidRPr="00C710E0" w:rsidRDefault="00393EB9" w:rsidP="0015571B">
            <w:pPr>
              <w:spacing w:line="240" w:lineRule="auto"/>
            </w:pPr>
            <w:r>
              <w:rPr>
                <w:noProof/>
              </w:rPr>
              <w:drawing>
                <wp:inline distT="0" distB="0" distL="0" distR="0" wp14:anchorId="3DAD1377" wp14:editId="6CE162FA">
                  <wp:extent cx="1277566" cy="336563"/>
                  <wp:effectExtent l="0" t="0" r="5715" b="0"/>
                  <wp:docPr id="1142879276"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79276" name="Picture 2" descr="A close-up of a signature&#10;&#10;Description automatically generated"/>
                          <pic:cNvPicPr/>
                        </pic:nvPicPr>
                        <pic:blipFill>
                          <a:blip r:embed="rId13"/>
                          <a:stretch>
                            <a:fillRect/>
                          </a:stretch>
                        </pic:blipFill>
                        <pic:spPr>
                          <a:xfrm>
                            <a:off x="0" y="0"/>
                            <a:ext cx="1330847" cy="350599"/>
                          </a:xfrm>
                          <a:prstGeom prst="rect">
                            <a:avLst/>
                          </a:prstGeom>
                        </pic:spPr>
                      </pic:pic>
                    </a:graphicData>
                  </a:graphic>
                </wp:inline>
              </w:drawing>
            </w:r>
          </w:p>
        </w:tc>
        <w:tc>
          <w:tcPr>
            <w:tcW w:w="1285" w:type="dxa"/>
            <w:vAlign w:val="center"/>
          </w:tcPr>
          <w:p w14:paraId="1F86A130" w14:textId="0BCDB0C5" w:rsidR="002D2395" w:rsidRPr="00C710E0" w:rsidRDefault="00393EB9" w:rsidP="0015571B">
            <w:pPr>
              <w:spacing w:line="240" w:lineRule="auto"/>
            </w:pPr>
            <w:r>
              <w:t>4/18/2024</w:t>
            </w:r>
          </w:p>
        </w:tc>
      </w:tr>
      <w:tr w:rsidR="00A554B5" w:rsidRPr="00C710E0" w14:paraId="513F1B07" w14:textId="77777777" w:rsidTr="00A554B5">
        <w:trPr>
          <w:cantSplit/>
          <w:trHeight w:val="489"/>
        </w:trPr>
        <w:tc>
          <w:tcPr>
            <w:tcW w:w="3103" w:type="dxa"/>
            <w:vAlign w:val="center"/>
          </w:tcPr>
          <w:p w14:paraId="555D2092" w14:textId="77777777" w:rsidR="00A554B5" w:rsidRPr="00C710E0" w:rsidRDefault="00A554B5" w:rsidP="004E42C7">
            <w:pPr>
              <w:spacing w:line="240" w:lineRule="auto"/>
            </w:pPr>
            <w:proofErr w:type="spellStart"/>
            <w:r>
              <w:t>Quenby</w:t>
            </w:r>
            <w:proofErr w:type="spellEnd"/>
            <w:r>
              <w:t xml:space="preserve"> Hughes</w:t>
            </w:r>
          </w:p>
        </w:tc>
        <w:tc>
          <w:tcPr>
            <w:tcW w:w="3234" w:type="dxa"/>
            <w:vAlign w:val="center"/>
          </w:tcPr>
          <w:p w14:paraId="70B7612B" w14:textId="77777777" w:rsidR="00A554B5" w:rsidRPr="00C710E0" w:rsidRDefault="00A554B5" w:rsidP="004E42C7">
            <w:pPr>
              <w:spacing w:line="240" w:lineRule="auto"/>
            </w:pPr>
            <w:r w:rsidRPr="00C710E0">
              <w:t xml:space="preserve">Dean of </w:t>
            </w:r>
            <w:r>
              <w:t>Faculty of Arts and Sciences</w:t>
            </w:r>
          </w:p>
        </w:tc>
        <w:tc>
          <w:tcPr>
            <w:tcW w:w="3158" w:type="dxa"/>
            <w:vAlign w:val="center"/>
          </w:tcPr>
          <w:p w14:paraId="4617B08C" w14:textId="77777777" w:rsidR="00A554B5" w:rsidRPr="00C710E0" w:rsidRDefault="00A554B5" w:rsidP="004E42C7">
            <w:pPr>
              <w:spacing w:line="240" w:lineRule="auto"/>
            </w:pPr>
            <w:r>
              <w:rPr>
                <w:noProof/>
              </w:rPr>
              <w:drawing>
                <wp:inline distT="0" distB="0" distL="0" distR="0" wp14:anchorId="7CFCB262" wp14:editId="4AB55BFD">
                  <wp:extent cx="1152525" cy="420151"/>
                  <wp:effectExtent l="0" t="0" r="0" b="0"/>
                  <wp:docPr id="647890867" name="Picture 647890867" descr="A close-up of a signature with Wanamake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90867" name="Picture 647890867" descr="A close-up of a signature with Wanamaker's in the background&#10;&#10;Description automatically generated"/>
                          <pic:cNvPicPr/>
                        </pic:nvPicPr>
                        <pic:blipFill>
                          <a:blip r:embed="rId14"/>
                          <a:stretch>
                            <a:fillRect/>
                          </a:stretch>
                        </pic:blipFill>
                        <pic:spPr>
                          <a:xfrm>
                            <a:off x="0" y="0"/>
                            <a:ext cx="1165977" cy="425055"/>
                          </a:xfrm>
                          <a:prstGeom prst="rect">
                            <a:avLst/>
                          </a:prstGeom>
                        </pic:spPr>
                      </pic:pic>
                    </a:graphicData>
                  </a:graphic>
                </wp:inline>
              </w:drawing>
            </w:r>
          </w:p>
        </w:tc>
        <w:tc>
          <w:tcPr>
            <w:tcW w:w="1285" w:type="dxa"/>
            <w:vAlign w:val="center"/>
          </w:tcPr>
          <w:p w14:paraId="15DCC35A" w14:textId="77777777" w:rsidR="00A554B5" w:rsidRPr="00C710E0" w:rsidRDefault="00A554B5" w:rsidP="004E42C7">
            <w:pPr>
              <w:spacing w:line="240" w:lineRule="auto"/>
            </w:pPr>
            <w:r>
              <w:t>4/22/2024</w:t>
            </w:r>
          </w:p>
        </w:tc>
      </w:tr>
    </w:tbl>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8" w:name="acknowledge"/>
        <w:bookmarkEnd w:id="28"/>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81"/>
        <w:gridCol w:w="1177"/>
      </w:tblGrid>
      <w:tr w:rsidR="00115A68" w:rsidRPr="00C710E0" w14:paraId="1CE68611" w14:textId="77777777" w:rsidTr="00587402">
        <w:trPr>
          <w:cantSplit/>
          <w:tblHeader/>
        </w:trPr>
        <w:tc>
          <w:tcPr>
            <w:tcW w:w="3172" w:type="dxa"/>
            <w:vAlign w:val="center"/>
          </w:tcPr>
          <w:p w14:paraId="3E1DDF49" w14:textId="77777777" w:rsidR="00115A68" w:rsidRPr="00C710E0" w:rsidRDefault="00115A68" w:rsidP="0015571B">
            <w:pPr>
              <w:pStyle w:val="Heading5"/>
              <w:jc w:val="center"/>
            </w:pPr>
            <w:r w:rsidRPr="00C710E0">
              <w:t>Name</w:t>
            </w:r>
          </w:p>
        </w:tc>
        <w:tc>
          <w:tcPr>
            <w:tcW w:w="3250" w:type="dxa"/>
            <w:vAlign w:val="center"/>
          </w:tcPr>
          <w:p w14:paraId="1B0BC45F" w14:textId="77777777" w:rsidR="00115A68" w:rsidRPr="00C710E0" w:rsidRDefault="00115A68" w:rsidP="0015571B">
            <w:pPr>
              <w:pStyle w:val="Heading5"/>
              <w:jc w:val="center"/>
            </w:pPr>
            <w:r w:rsidRPr="00C710E0">
              <w:t>Position/affiliation</w:t>
            </w:r>
          </w:p>
        </w:tc>
        <w:tc>
          <w:tcPr>
            <w:tcW w:w="3181"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9" w:name="Signature_2"/>
            <w:bookmarkEnd w:id="29"/>
          </w:p>
        </w:tc>
        <w:tc>
          <w:tcPr>
            <w:tcW w:w="1177"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587402">
        <w:trPr>
          <w:cantSplit/>
          <w:trHeight w:val="489"/>
        </w:trPr>
        <w:tc>
          <w:tcPr>
            <w:tcW w:w="3172" w:type="dxa"/>
            <w:vAlign w:val="center"/>
          </w:tcPr>
          <w:p w14:paraId="52B20687" w14:textId="597560F3" w:rsidR="00115A68" w:rsidRPr="00C710E0" w:rsidRDefault="00F63BA6" w:rsidP="0015571B">
            <w:pPr>
              <w:spacing w:line="240" w:lineRule="auto"/>
            </w:pPr>
            <w:r>
              <w:t>Charles McLaughlin</w:t>
            </w:r>
          </w:p>
        </w:tc>
        <w:tc>
          <w:tcPr>
            <w:tcW w:w="3250" w:type="dxa"/>
            <w:vAlign w:val="center"/>
          </w:tcPr>
          <w:p w14:paraId="12B14668" w14:textId="51E65FF6" w:rsidR="00115A68" w:rsidRPr="00C710E0" w:rsidRDefault="00F63BA6" w:rsidP="0015571B">
            <w:pPr>
              <w:spacing w:line="240" w:lineRule="auto"/>
            </w:pPr>
            <w:r>
              <w:t>Chair of Education Studies</w:t>
            </w:r>
          </w:p>
        </w:tc>
        <w:tc>
          <w:tcPr>
            <w:tcW w:w="3181" w:type="dxa"/>
            <w:vAlign w:val="center"/>
          </w:tcPr>
          <w:p w14:paraId="35E6C3B2" w14:textId="28D66A52" w:rsidR="00115A68" w:rsidRPr="00C710E0" w:rsidRDefault="009F7384" w:rsidP="0015571B">
            <w:pPr>
              <w:spacing w:line="240" w:lineRule="auto"/>
            </w:pPr>
            <w:r>
              <w:t>Charlie McLaughlin</w:t>
            </w:r>
          </w:p>
        </w:tc>
        <w:tc>
          <w:tcPr>
            <w:tcW w:w="1177" w:type="dxa"/>
            <w:vAlign w:val="center"/>
          </w:tcPr>
          <w:p w14:paraId="70EE5B2D" w14:textId="396DFEEA" w:rsidR="00115A68" w:rsidRPr="00C710E0" w:rsidRDefault="009F7384" w:rsidP="0015571B">
            <w:pPr>
              <w:spacing w:line="240" w:lineRule="auto"/>
            </w:pPr>
            <w:r>
              <w:t>04/18/24</w:t>
            </w:r>
          </w:p>
        </w:tc>
      </w:tr>
      <w:tr w:rsidR="00587402" w:rsidRPr="00C710E0" w14:paraId="6E43F0A7" w14:textId="77777777" w:rsidTr="00587402">
        <w:trPr>
          <w:cantSplit/>
          <w:trHeight w:val="489"/>
        </w:trPr>
        <w:tc>
          <w:tcPr>
            <w:tcW w:w="3172" w:type="dxa"/>
            <w:vAlign w:val="center"/>
          </w:tcPr>
          <w:p w14:paraId="175348E5" w14:textId="77777777" w:rsidR="00587402" w:rsidRPr="00C710E0" w:rsidRDefault="00587402" w:rsidP="004E42C7">
            <w:pPr>
              <w:spacing w:line="240" w:lineRule="auto"/>
            </w:pPr>
            <w:r>
              <w:t>April Kiser</w:t>
            </w:r>
          </w:p>
        </w:tc>
        <w:tc>
          <w:tcPr>
            <w:tcW w:w="3250" w:type="dxa"/>
            <w:vAlign w:val="center"/>
          </w:tcPr>
          <w:p w14:paraId="71204371" w14:textId="77777777" w:rsidR="00587402" w:rsidRPr="00C710E0" w:rsidRDefault="00587402" w:rsidP="004E42C7">
            <w:pPr>
              <w:spacing w:line="240" w:lineRule="auto"/>
            </w:pPr>
            <w:r>
              <w:t>Director of Environmental Studies</w:t>
            </w:r>
          </w:p>
        </w:tc>
        <w:tc>
          <w:tcPr>
            <w:tcW w:w="3181" w:type="dxa"/>
            <w:vAlign w:val="center"/>
          </w:tcPr>
          <w:p w14:paraId="7DC84679" w14:textId="77777777" w:rsidR="00587402" w:rsidRPr="00C710E0" w:rsidRDefault="00587402" w:rsidP="004E42C7">
            <w:pPr>
              <w:spacing w:line="240" w:lineRule="auto"/>
            </w:pPr>
            <w:r>
              <w:rPr>
                <w:noProof/>
              </w:rPr>
              <mc:AlternateContent>
                <mc:Choice Requires="wpi">
                  <w:drawing>
                    <wp:anchor distT="0" distB="0" distL="114300" distR="114300" simplePos="0" relativeHeight="251660288" behindDoc="0" locked="0" layoutInCell="1" allowOverlap="1" wp14:anchorId="3F743359" wp14:editId="67E2C0C2">
                      <wp:simplePos x="0" y="0"/>
                      <wp:positionH relativeFrom="column">
                        <wp:posOffset>208915</wp:posOffset>
                      </wp:positionH>
                      <wp:positionV relativeFrom="paragraph">
                        <wp:posOffset>-12700</wp:posOffset>
                      </wp:positionV>
                      <wp:extent cx="1447800" cy="175260"/>
                      <wp:effectExtent l="38100" t="38100" r="50800" b="40640"/>
                      <wp:wrapNone/>
                      <wp:docPr id="1516727742"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1447800" cy="175260"/>
                            </w14:xfrm>
                          </w14:contentPart>
                        </a:graphicData>
                      </a:graphic>
                      <wp14:sizeRelH relativeFrom="margin">
                        <wp14:pctWidth>0</wp14:pctWidth>
                      </wp14:sizeRelH>
                      <wp14:sizeRelV relativeFrom="margin">
                        <wp14:pctHeight>0</wp14:pctHeight>
                      </wp14:sizeRelV>
                    </wp:anchor>
                  </w:drawing>
                </mc:Choice>
                <mc:Fallback>
                  <w:pict>
                    <v:shapetype w14:anchorId="5242EE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5.25pt;margin-top:-2.2pt;width:116.4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">
                      <v:imagedata r:id="rId16" o:title=""/>
                    </v:shape>
                  </w:pict>
                </mc:Fallback>
              </mc:AlternateContent>
            </w:r>
          </w:p>
        </w:tc>
        <w:tc>
          <w:tcPr>
            <w:tcW w:w="1177" w:type="dxa"/>
            <w:vAlign w:val="center"/>
          </w:tcPr>
          <w:p w14:paraId="07449CE7" w14:textId="77777777" w:rsidR="00587402" w:rsidRPr="00C710E0" w:rsidRDefault="00587402" w:rsidP="004E42C7">
            <w:pPr>
              <w:spacing w:line="240" w:lineRule="auto"/>
            </w:pPr>
            <w:r>
              <w:t>04/24/24</w:t>
            </w:r>
          </w:p>
        </w:tc>
      </w:tr>
    </w:tbl>
    <w:p w14:paraId="329B6D81" w14:textId="77777777" w:rsidR="00F64260" w:rsidRPr="001A37FB" w:rsidRDefault="00F64260" w:rsidP="001A37FB"/>
    <w:sectPr w:rsidR="00F64260" w:rsidRPr="001A37FB" w:rsidSect="001946DE">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3D28" w14:textId="77777777" w:rsidR="001946DE" w:rsidRDefault="001946DE" w:rsidP="00FA78CA">
      <w:pPr>
        <w:spacing w:line="240" w:lineRule="auto"/>
      </w:pPr>
      <w:r>
        <w:separator/>
      </w:r>
    </w:p>
  </w:endnote>
  <w:endnote w:type="continuationSeparator" w:id="0">
    <w:p w14:paraId="2DAACFB6" w14:textId="77777777" w:rsidR="001946DE" w:rsidRDefault="001946DE" w:rsidP="00FA78CA">
      <w:pPr>
        <w:spacing w:line="240" w:lineRule="auto"/>
      </w:pPr>
      <w:r>
        <w:continuationSeparator/>
      </w:r>
    </w:p>
  </w:endnote>
  <w:endnote w:type="continuationNotice" w:id="1">
    <w:p w14:paraId="52DB835C" w14:textId="77777777" w:rsidR="001946DE" w:rsidRDefault="001946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078E" w14:textId="77777777" w:rsidR="001946DE" w:rsidRDefault="001946DE" w:rsidP="00FA78CA">
      <w:pPr>
        <w:spacing w:line="240" w:lineRule="auto"/>
      </w:pPr>
      <w:r>
        <w:separator/>
      </w:r>
    </w:p>
  </w:footnote>
  <w:footnote w:type="continuationSeparator" w:id="0">
    <w:p w14:paraId="07772D0C" w14:textId="77777777" w:rsidR="001946DE" w:rsidRDefault="001946DE" w:rsidP="00FA78CA">
      <w:pPr>
        <w:spacing w:line="240" w:lineRule="auto"/>
      </w:pPr>
      <w:r>
        <w:continuationSeparator/>
      </w:r>
    </w:p>
  </w:footnote>
  <w:footnote w:type="continuationNotice" w:id="1">
    <w:p w14:paraId="01FF5C74" w14:textId="77777777" w:rsidR="001946DE" w:rsidRDefault="001946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C7B8581"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C404E8">
      <w:rPr>
        <w:color w:val="4F6228"/>
      </w:rPr>
      <w:t>23-24-122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C404E8">
      <w:rPr>
        <w:color w:val="4F6228"/>
      </w:rPr>
      <w:t>4/22/2024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81D"/>
    <w:multiLevelType w:val="hybridMultilevel"/>
    <w:tmpl w:val="4462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DBF53C4"/>
    <w:multiLevelType w:val="hybridMultilevel"/>
    <w:tmpl w:val="BFD0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51CDD"/>
    <w:multiLevelType w:val="hybridMultilevel"/>
    <w:tmpl w:val="F38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7108B"/>
    <w:multiLevelType w:val="hybridMultilevel"/>
    <w:tmpl w:val="2A64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2C603F"/>
    <w:multiLevelType w:val="hybridMultilevel"/>
    <w:tmpl w:val="3AC0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757C7"/>
    <w:multiLevelType w:val="hybridMultilevel"/>
    <w:tmpl w:val="8C96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70817515">
    <w:abstractNumId w:val="16"/>
  </w:num>
  <w:num w:numId="2" w16cid:durableId="513764653">
    <w:abstractNumId w:val="6"/>
  </w:num>
  <w:num w:numId="3" w16cid:durableId="202210246">
    <w:abstractNumId w:val="14"/>
  </w:num>
  <w:num w:numId="4" w16cid:durableId="366881108">
    <w:abstractNumId w:val="3"/>
  </w:num>
  <w:num w:numId="5" w16cid:durableId="889806170">
    <w:abstractNumId w:val="8"/>
  </w:num>
  <w:num w:numId="6" w16cid:durableId="217740404">
    <w:abstractNumId w:val="18"/>
  </w:num>
  <w:num w:numId="7" w16cid:durableId="1812820497">
    <w:abstractNumId w:val="4"/>
  </w:num>
  <w:num w:numId="8" w16cid:durableId="428887570">
    <w:abstractNumId w:val="13"/>
  </w:num>
  <w:num w:numId="9" w16cid:durableId="231502605">
    <w:abstractNumId w:val="15"/>
  </w:num>
  <w:num w:numId="10" w16cid:durableId="1129740014">
    <w:abstractNumId w:val="7"/>
  </w:num>
  <w:num w:numId="11" w16cid:durableId="534342782">
    <w:abstractNumId w:val="21"/>
  </w:num>
  <w:num w:numId="12" w16cid:durableId="58864218">
    <w:abstractNumId w:val="12"/>
  </w:num>
  <w:num w:numId="13" w16cid:durableId="1640527329">
    <w:abstractNumId w:val="1"/>
  </w:num>
  <w:num w:numId="14" w16cid:durableId="907882631">
    <w:abstractNumId w:val="9"/>
  </w:num>
  <w:num w:numId="15" w16cid:durableId="658537769">
    <w:abstractNumId w:val="17"/>
  </w:num>
  <w:num w:numId="16" w16cid:durableId="999892734">
    <w:abstractNumId w:val="2"/>
  </w:num>
  <w:num w:numId="17" w16cid:durableId="181164789">
    <w:abstractNumId w:val="0"/>
  </w:num>
  <w:num w:numId="18" w16cid:durableId="624896637">
    <w:abstractNumId w:val="20"/>
  </w:num>
  <w:num w:numId="19" w16cid:durableId="437023620">
    <w:abstractNumId w:val="19"/>
  </w:num>
  <w:num w:numId="20" w16cid:durableId="522137919">
    <w:abstractNumId w:val="5"/>
  </w:num>
  <w:num w:numId="21" w16cid:durableId="61104842">
    <w:abstractNumId w:val="10"/>
  </w:num>
  <w:num w:numId="22" w16cid:durableId="27995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208A"/>
    <w:rsid w:val="00005535"/>
    <w:rsid w:val="00010085"/>
    <w:rsid w:val="000103FA"/>
    <w:rsid w:val="00013152"/>
    <w:rsid w:val="0002048B"/>
    <w:rsid w:val="00027199"/>
    <w:rsid w:val="000301C7"/>
    <w:rsid w:val="00031652"/>
    <w:rsid w:val="00033392"/>
    <w:rsid w:val="0004554C"/>
    <w:rsid w:val="000556B3"/>
    <w:rsid w:val="0005769F"/>
    <w:rsid w:val="00061F16"/>
    <w:rsid w:val="000801BC"/>
    <w:rsid w:val="000810FF"/>
    <w:rsid w:val="000868E3"/>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932B0"/>
    <w:rsid w:val="001946DE"/>
    <w:rsid w:val="001A1D27"/>
    <w:rsid w:val="001A3711"/>
    <w:rsid w:val="001A37FB"/>
    <w:rsid w:val="001A51ED"/>
    <w:rsid w:val="001B2E3A"/>
    <w:rsid w:val="001B6E86"/>
    <w:rsid w:val="001C25EC"/>
    <w:rsid w:val="001C3A09"/>
    <w:rsid w:val="001D6E18"/>
    <w:rsid w:val="001E6A04"/>
    <w:rsid w:val="001E76D7"/>
    <w:rsid w:val="001F3EA7"/>
    <w:rsid w:val="0020058E"/>
    <w:rsid w:val="00202871"/>
    <w:rsid w:val="00203C2D"/>
    <w:rsid w:val="00215C14"/>
    <w:rsid w:val="00220951"/>
    <w:rsid w:val="002219AE"/>
    <w:rsid w:val="00237355"/>
    <w:rsid w:val="00241866"/>
    <w:rsid w:val="0024715B"/>
    <w:rsid w:val="002578DB"/>
    <w:rsid w:val="00263D78"/>
    <w:rsid w:val="0026461B"/>
    <w:rsid w:val="00266820"/>
    <w:rsid w:val="0027634D"/>
    <w:rsid w:val="00276C70"/>
    <w:rsid w:val="00277B35"/>
    <w:rsid w:val="00284473"/>
    <w:rsid w:val="00290E18"/>
    <w:rsid w:val="00292D43"/>
    <w:rsid w:val="00293639"/>
    <w:rsid w:val="00296BA1"/>
    <w:rsid w:val="0029768B"/>
    <w:rsid w:val="002A3788"/>
    <w:rsid w:val="002B1FF7"/>
    <w:rsid w:val="002B21F9"/>
    <w:rsid w:val="002B24F6"/>
    <w:rsid w:val="002B7411"/>
    <w:rsid w:val="002B7880"/>
    <w:rsid w:val="002C3D63"/>
    <w:rsid w:val="002D0316"/>
    <w:rsid w:val="002D194C"/>
    <w:rsid w:val="002D2395"/>
    <w:rsid w:val="002E2006"/>
    <w:rsid w:val="002F36B8"/>
    <w:rsid w:val="002F4C23"/>
    <w:rsid w:val="0030326F"/>
    <w:rsid w:val="00310D95"/>
    <w:rsid w:val="003153C3"/>
    <w:rsid w:val="00326160"/>
    <w:rsid w:val="003330ED"/>
    <w:rsid w:val="00333EA7"/>
    <w:rsid w:val="00345149"/>
    <w:rsid w:val="00350470"/>
    <w:rsid w:val="003549FC"/>
    <w:rsid w:val="0036450C"/>
    <w:rsid w:val="003670FD"/>
    <w:rsid w:val="0037007B"/>
    <w:rsid w:val="0037253D"/>
    <w:rsid w:val="0037370A"/>
    <w:rsid w:val="00376A8B"/>
    <w:rsid w:val="003771EB"/>
    <w:rsid w:val="00393EB9"/>
    <w:rsid w:val="003A45F6"/>
    <w:rsid w:val="003B4A52"/>
    <w:rsid w:val="003C1A54"/>
    <w:rsid w:val="003C511E"/>
    <w:rsid w:val="003D0D28"/>
    <w:rsid w:val="003D7372"/>
    <w:rsid w:val="003E539A"/>
    <w:rsid w:val="003F099C"/>
    <w:rsid w:val="003F2839"/>
    <w:rsid w:val="003F4E82"/>
    <w:rsid w:val="003F730D"/>
    <w:rsid w:val="00401704"/>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94C42"/>
    <w:rsid w:val="0049737C"/>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543F0"/>
    <w:rsid w:val="00575A3A"/>
    <w:rsid w:val="005851AF"/>
    <w:rsid w:val="005873E3"/>
    <w:rsid w:val="00587402"/>
    <w:rsid w:val="00590188"/>
    <w:rsid w:val="0059448E"/>
    <w:rsid w:val="005A0673"/>
    <w:rsid w:val="005B1049"/>
    <w:rsid w:val="005C23BD"/>
    <w:rsid w:val="005C3A02"/>
    <w:rsid w:val="005C3F83"/>
    <w:rsid w:val="005D2559"/>
    <w:rsid w:val="005D389E"/>
    <w:rsid w:val="005D6A0B"/>
    <w:rsid w:val="005E2D3D"/>
    <w:rsid w:val="005F2A05"/>
    <w:rsid w:val="00604E77"/>
    <w:rsid w:val="006117F3"/>
    <w:rsid w:val="00613CDE"/>
    <w:rsid w:val="0061535B"/>
    <w:rsid w:val="00617DE5"/>
    <w:rsid w:val="00625B87"/>
    <w:rsid w:val="006334E4"/>
    <w:rsid w:val="0064719C"/>
    <w:rsid w:val="00652FA2"/>
    <w:rsid w:val="006575EA"/>
    <w:rsid w:val="00663A6C"/>
    <w:rsid w:val="006642ED"/>
    <w:rsid w:val="00670869"/>
    <w:rsid w:val="006761E1"/>
    <w:rsid w:val="00683987"/>
    <w:rsid w:val="0068500F"/>
    <w:rsid w:val="00693033"/>
    <w:rsid w:val="006970B0"/>
    <w:rsid w:val="006A0EEB"/>
    <w:rsid w:val="006A36A5"/>
    <w:rsid w:val="006A5357"/>
    <w:rsid w:val="006A671A"/>
    <w:rsid w:val="006B20A9"/>
    <w:rsid w:val="006B6918"/>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4587"/>
    <w:rsid w:val="00776415"/>
    <w:rsid w:val="007812DA"/>
    <w:rsid w:val="00795D54"/>
    <w:rsid w:val="00796AF7"/>
    <w:rsid w:val="007970C3"/>
    <w:rsid w:val="007A5702"/>
    <w:rsid w:val="007A5E46"/>
    <w:rsid w:val="007B10BE"/>
    <w:rsid w:val="007B119E"/>
    <w:rsid w:val="007C2514"/>
    <w:rsid w:val="007C296B"/>
    <w:rsid w:val="007D716B"/>
    <w:rsid w:val="007F3149"/>
    <w:rsid w:val="007F4255"/>
    <w:rsid w:val="00806214"/>
    <w:rsid w:val="008122C6"/>
    <w:rsid w:val="008263CA"/>
    <w:rsid w:val="00832A35"/>
    <w:rsid w:val="00836281"/>
    <w:rsid w:val="00837253"/>
    <w:rsid w:val="00844F1E"/>
    <w:rsid w:val="0085229B"/>
    <w:rsid w:val="00852EF5"/>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E7CF4"/>
    <w:rsid w:val="008F175C"/>
    <w:rsid w:val="00905E67"/>
    <w:rsid w:val="0091201B"/>
    <w:rsid w:val="00913143"/>
    <w:rsid w:val="009318B6"/>
    <w:rsid w:val="00934718"/>
    <w:rsid w:val="00934884"/>
    <w:rsid w:val="00936421"/>
    <w:rsid w:val="00937FB2"/>
    <w:rsid w:val="00941342"/>
    <w:rsid w:val="009458D2"/>
    <w:rsid w:val="00946B20"/>
    <w:rsid w:val="00955DBE"/>
    <w:rsid w:val="00962F4D"/>
    <w:rsid w:val="0098046D"/>
    <w:rsid w:val="009830E8"/>
    <w:rsid w:val="00984B36"/>
    <w:rsid w:val="009955A8"/>
    <w:rsid w:val="009A4E6F"/>
    <w:rsid w:val="009A58C1"/>
    <w:rsid w:val="009B4B02"/>
    <w:rsid w:val="009C1440"/>
    <w:rsid w:val="009E3433"/>
    <w:rsid w:val="009F029C"/>
    <w:rsid w:val="009F2F3E"/>
    <w:rsid w:val="009F6D67"/>
    <w:rsid w:val="009F7384"/>
    <w:rsid w:val="00A01611"/>
    <w:rsid w:val="00A0302E"/>
    <w:rsid w:val="00A04A92"/>
    <w:rsid w:val="00A06E22"/>
    <w:rsid w:val="00A11DCD"/>
    <w:rsid w:val="00A15E2F"/>
    <w:rsid w:val="00A204D7"/>
    <w:rsid w:val="00A27FC4"/>
    <w:rsid w:val="00A32214"/>
    <w:rsid w:val="00A34E75"/>
    <w:rsid w:val="00A4409A"/>
    <w:rsid w:val="00A442D7"/>
    <w:rsid w:val="00A4598F"/>
    <w:rsid w:val="00A46300"/>
    <w:rsid w:val="00A52613"/>
    <w:rsid w:val="00A54783"/>
    <w:rsid w:val="00A5525B"/>
    <w:rsid w:val="00A554B5"/>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A67A9"/>
    <w:rsid w:val="00AC3032"/>
    <w:rsid w:val="00AC7094"/>
    <w:rsid w:val="00AE5302"/>
    <w:rsid w:val="00AE552A"/>
    <w:rsid w:val="00AE78C2"/>
    <w:rsid w:val="00AE7A3D"/>
    <w:rsid w:val="00B05C6E"/>
    <w:rsid w:val="00B12BAB"/>
    <w:rsid w:val="00B15BF3"/>
    <w:rsid w:val="00B20954"/>
    <w:rsid w:val="00B24AAC"/>
    <w:rsid w:val="00B25B03"/>
    <w:rsid w:val="00B26F16"/>
    <w:rsid w:val="00B35315"/>
    <w:rsid w:val="00B37E2D"/>
    <w:rsid w:val="00B4771F"/>
    <w:rsid w:val="00B4784B"/>
    <w:rsid w:val="00B50664"/>
    <w:rsid w:val="00B51B79"/>
    <w:rsid w:val="00B605CE"/>
    <w:rsid w:val="00B649C4"/>
    <w:rsid w:val="00B7092E"/>
    <w:rsid w:val="00B77369"/>
    <w:rsid w:val="00B82B64"/>
    <w:rsid w:val="00B836EB"/>
    <w:rsid w:val="00B85F49"/>
    <w:rsid w:val="00B860E9"/>
    <w:rsid w:val="00B862BF"/>
    <w:rsid w:val="00B87B39"/>
    <w:rsid w:val="00B96169"/>
    <w:rsid w:val="00B97262"/>
    <w:rsid w:val="00B97ACF"/>
    <w:rsid w:val="00BA7A0E"/>
    <w:rsid w:val="00BB11B9"/>
    <w:rsid w:val="00BB4F85"/>
    <w:rsid w:val="00BC2A73"/>
    <w:rsid w:val="00BC42B6"/>
    <w:rsid w:val="00BD1A42"/>
    <w:rsid w:val="00BE0255"/>
    <w:rsid w:val="00BF1795"/>
    <w:rsid w:val="00BF30C5"/>
    <w:rsid w:val="00C0225E"/>
    <w:rsid w:val="00C0654C"/>
    <w:rsid w:val="00C11283"/>
    <w:rsid w:val="00C1302F"/>
    <w:rsid w:val="00C174E8"/>
    <w:rsid w:val="00C20CE1"/>
    <w:rsid w:val="00C25F9D"/>
    <w:rsid w:val="00C31E83"/>
    <w:rsid w:val="00C344AB"/>
    <w:rsid w:val="00C404E8"/>
    <w:rsid w:val="00C43FD0"/>
    <w:rsid w:val="00C518C1"/>
    <w:rsid w:val="00C52E1F"/>
    <w:rsid w:val="00C53751"/>
    <w:rsid w:val="00C57281"/>
    <w:rsid w:val="00C61286"/>
    <w:rsid w:val="00C63F4F"/>
    <w:rsid w:val="00C67347"/>
    <w:rsid w:val="00C710E0"/>
    <w:rsid w:val="00C81416"/>
    <w:rsid w:val="00C90ADF"/>
    <w:rsid w:val="00C925B3"/>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56B1"/>
    <w:rsid w:val="00D263FE"/>
    <w:rsid w:val="00D307A1"/>
    <w:rsid w:val="00D56C09"/>
    <w:rsid w:val="00D57722"/>
    <w:rsid w:val="00D61E36"/>
    <w:rsid w:val="00D64DF4"/>
    <w:rsid w:val="00D65F02"/>
    <w:rsid w:val="00D713D7"/>
    <w:rsid w:val="00D73FE3"/>
    <w:rsid w:val="00D75B84"/>
    <w:rsid w:val="00D75FF8"/>
    <w:rsid w:val="00D801A1"/>
    <w:rsid w:val="00D83229"/>
    <w:rsid w:val="00D91843"/>
    <w:rsid w:val="00D946A0"/>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15A1F"/>
    <w:rsid w:val="00E27D63"/>
    <w:rsid w:val="00E36899"/>
    <w:rsid w:val="00E36AF7"/>
    <w:rsid w:val="00E44B9F"/>
    <w:rsid w:val="00E455DE"/>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EE32E2"/>
    <w:rsid w:val="00F00C16"/>
    <w:rsid w:val="00F076EF"/>
    <w:rsid w:val="00F15B95"/>
    <w:rsid w:val="00F3256C"/>
    <w:rsid w:val="00F32980"/>
    <w:rsid w:val="00F409A9"/>
    <w:rsid w:val="00F426F7"/>
    <w:rsid w:val="00F42F5D"/>
    <w:rsid w:val="00F44DE9"/>
    <w:rsid w:val="00F46CBC"/>
    <w:rsid w:val="00F4746B"/>
    <w:rsid w:val="00F50687"/>
    <w:rsid w:val="00F552ED"/>
    <w:rsid w:val="00F62BE0"/>
    <w:rsid w:val="00F63BA6"/>
    <w:rsid w:val="00F64260"/>
    <w:rsid w:val="00F8288D"/>
    <w:rsid w:val="00F830B8"/>
    <w:rsid w:val="00F84B65"/>
    <w:rsid w:val="00F871BA"/>
    <w:rsid w:val="00F94713"/>
    <w:rsid w:val="00F968EB"/>
    <w:rsid w:val="00F96A69"/>
    <w:rsid w:val="00FA31D6"/>
    <w:rsid w:val="00FA3E6A"/>
    <w:rsid w:val="00FA6359"/>
    <w:rsid w:val="00FA6998"/>
    <w:rsid w:val="00FA769F"/>
    <w:rsid w:val="00FA78CA"/>
    <w:rsid w:val="00FB1042"/>
    <w:rsid w:val="00FD4F29"/>
    <w:rsid w:val="00FD7522"/>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customXml" Target="ink/ink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5T02:58:02.191"/>
    </inkml:context>
    <inkml:brush xml:id="br0">
      <inkml:brushProperty name="width" value="0.08571" units="cm"/>
      <inkml:brushProperty name="height" value="0.08571" units="cm"/>
    </inkml:brush>
  </inkml:definitions>
  <inkml:trace contextRef="#ctx0" brushRef="#br0">202 285 8027,'19'-12'0,"0"-1"0,-4 3 0,0 0 0,6-8 0,-6 2 0,-2-1 0,-6-1 0,-2 0 0,-2-1 0,-2-2 0,-3 0 0,-4 3 0,-4 3 0,-3 1 0,-4 0 0,-2 4 0,-4 3 0,-2 7 0,0 5 0,-2 6 0,0 4 0,2 6 0,11-9 0,0 1 0,2 1 0,0 0 0,1 0 0,1 0 0,-3 9 0,6-10 0,1 0 0,-3 9 0,3 1 0,4-3 0,3-2 0,5-3 0,5-3 0,10-3 0,3-3 0,4-3 0,2-2 0,1-3 0,0-3 0,0-4 0,-3 0 0,-3-2 0,-4 2 0,-5 1 0,1 0 0,-4 3 0,-3 1 0,-4 4 0,-4 4 0,-3 3 0,-1 6 0,0-1 0,-3 1 0,3-1 0,1 1 0,2 0 0,1-3 0,6-1 0,6-3 0,6-2 0,4-2 0,4-1 0,2-1 0,2-2 0,3-3 0,0-3 0,-1-3 0,-1 0 0,-3 0 0,-5 1 0,0-1 0,-7 4 0,-1 0 0,-2 2 0,-5 3 0,-4 4 0,-3 5 0,-5 6 0,-6 3 0,-6 4 0,-4 1 0,-4 1 0,1-2 0,0-3 0,2-2 0,1-1 0,4-4 0,1-1 0,2-2 0,1-3 0,3-3 0,3-7 0,3-6 0,0-5 0,1-5 0,2 3 0,0-1 0,1 4 0,0 1 0,1 3 0,1 0 0,0 4 0,-1 2 0,2 4 0,0 3 0,0 2 0,0 3 0,3 1 0,2 1 0,3 0 0,2 0 0,3-3 0,2-1 0,5-1 0,2-1 0,0-1 0,-3-1 0,-1 0 0,-3 0 0,-1 0 0,-2-1 0,-4-1 0,-3 1 0,-4 1 0,-2 0 0,-3 2 0,-1 2 0,-1 1 0,0 2 0,0 0 0,0 0 0,0 0 0,4 0 0,2-1 0,7-1 0,5-3 0,5 0 0,3-2 0,6-3 0,3-3 0,2-2 0,-1-5 0,1-2 0,-18 7 0,0-1 0,16-10 0,-5 0 0,-15 9 0,0-1 0,8-7 0,-3 2 0,-3 2 0,-2 3 0,-2 0 0,-5 3 0,-2 3 0,-3 3 0,0 3 0,-2 4 0,-1 4 0,0 4 0,0 1 0,0 0 0,0-1 0,0-1 0,0-1 0,0 1 0,1-3 0,7 1 0,4-5 0,5-1 0,3-2 0,2-1 0,-1-1 0,2-3 0,0-1 0,-4 0 0,-1 0 0,-1 0 0,1 1 0,-3 0 0,-4 1 0,-2 2 0,-4 0 0,0 0 0,-3 1 0,-1 2 0,0 1 0,-1 1 0,1 2 0,1-1 0</inkml:trace>
  <inkml:trace contextRef="#ctx0" brushRef="#br0" timeOffset="738">2133 167 8027,'0'20'0,"0"-5"0,0-4 0,0-3 0,-1 1 0,1-2 0,-1 0 0,0 0 0,1 0 0,0-1 0,0 1 0,1-1 0,0-2 0,1-1 0,2-1 0,1-2 0,2-3 0,-1-3 0,1-5 0,-1-1 0,2 0 0,0 1 0,1 1 0,2 0 0,-1 2 0,0 3 0,0 2 0,-1 1 0,0 2 0,-1 2 0,-1 2 0,-2 2 0,0 1 0,-1 1 0,1 0 0,-2-1 0,1-1 0,1-1 0,1-2 0,0-1 0,2-1 0,2-1 0,0 0 0,0-2 0,1-2 0,0 1 0,0-1 0,0 1 0,0 0 0,-2 2 0,-2 0 0,0 1 0,0 0 0,-1 1 0,-1 0 0,1 2 0,0 2 0,-1-1 0,0 3 0,4-1 0,-1-1 0,4 0 0</inkml:trace>
  <inkml:trace contextRef="#ctx0" brushRef="#br0" timeOffset="1192">2909 0 8027,'-11'17'0,"5"-3"0,4-1 0,2-1 0,0 1 0,0 3 0,0 2 0,0 4 0,0 1 0,1-2 0,4 1 0,3-2 0,2 1 0,2 0 0,0-3 0,-1-3 0,1-1 0,-2-3 0,-1-2 0,-2 0 0,-1-4 0,-2-1 0,3-2 0,-1 0 0</inkml:trace>
  <inkml:trace contextRef="#ctx0" brushRef="#br0" timeOffset="1712">3177 225 8027,'-47'1'0,"9"-1"0,9 1 0,3-1 0,-1 0 0,3 0 0,5 0 0,2 0 0,1 0 0,3-1 0,1 1 0,15 0 0,11-1 0,14 2 0,10 0 0,-12 1 0,1 2 0,4 0 0,0 1 0,3 1 0,-1 1 0,1 0 0,0 1 0,1 1 0,0 0 0,1 0 0,1 2 0,-1-1 0,0 1 0,-1 0 0,-1 0 0,-3 0 0,0-1 0,1 1 0,0 0 0,-5-1 0,0-1 0,-3-1 0,0 0 0,0-1 0,-1 0 0,18 4 0,3 0 0,-12-4 0,-3-2 0,1-2 0,-8 1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037D2F7B2B5459CF44464FB3890B3" ma:contentTypeVersion="39" ma:contentTypeDescription="Create a new document." ma:contentTypeScope="" ma:versionID="ab54a6d4537a4d246cc8d011a9a7929d">
  <xsd:schema xmlns:xsd="http://www.w3.org/2001/XMLSchema" xmlns:xs="http://www.w3.org/2001/XMLSchema" xmlns:p="http://schemas.microsoft.com/office/2006/metadata/properties" xmlns:ns3="cbc7aadf-24f9-4f2f-9a88-29a7747c6a49" xmlns:ns4="ab316847-b88f-4d50-946b-cd56bb7d6cd7" targetNamespace="http://schemas.microsoft.com/office/2006/metadata/properties" ma:root="true" ma:fieldsID="dbe2a3507809d5cc2130a3c1f8657947" ns3:_="" ns4:_="">
    <xsd:import namespace="cbc7aadf-24f9-4f2f-9a88-29a7747c6a49"/>
    <xsd:import namespace="ab316847-b88f-4d50-946b-cd56bb7d6c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7aadf-24f9-4f2f-9a88-29a7747c6a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16847-b88f-4d50-946b-cd56bb7d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Location" ma:index="4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ab316847-b88f-4d50-946b-cd56bb7d6cd7" xsi:nil="true"/>
    <Is_Collaboration_Space_Locked xmlns="ab316847-b88f-4d50-946b-cd56bb7d6cd7" xsi:nil="true"/>
    <Invited_Students xmlns="ab316847-b88f-4d50-946b-cd56bb7d6cd7" xsi:nil="true"/>
    <Distribution_Groups xmlns="ab316847-b88f-4d50-946b-cd56bb7d6cd7" xsi:nil="true"/>
    <Math_Settings xmlns="ab316847-b88f-4d50-946b-cd56bb7d6cd7" xsi:nil="true"/>
    <Teams_Channel_Section_Location xmlns="ab316847-b88f-4d50-946b-cd56bb7d6cd7" xsi:nil="true"/>
    <TeamsChannelId xmlns="ab316847-b88f-4d50-946b-cd56bb7d6cd7" xsi:nil="true"/>
    <FolderType xmlns="ab316847-b88f-4d50-946b-cd56bb7d6cd7" xsi:nil="true"/>
    <Owner xmlns="ab316847-b88f-4d50-946b-cd56bb7d6cd7">
      <UserInfo>
        <DisplayName/>
        <AccountId xsi:nil="true"/>
        <AccountType/>
      </UserInfo>
    </Owner>
    <Has_Teacher_Only_SectionGroup xmlns="ab316847-b88f-4d50-946b-cd56bb7d6cd7" xsi:nil="true"/>
    <Invited_Teachers xmlns="ab316847-b88f-4d50-946b-cd56bb7d6cd7" xsi:nil="true"/>
    <NotebookType xmlns="ab316847-b88f-4d50-946b-cd56bb7d6cd7" xsi:nil="true"/>
    <CultureName xmlns="ab316847-b88f-4d50-946b-cd56bb7d6cd7" xsi:nil="true"/>
    <AppVersion xmlns="ab316847-b88f-4d50-946b-cd56bb7d6cd7" xsi:nil="true"/>
    <Students xmlns="ab316847-b88f-4d50-946b-cd56bb7d6cd7">
      <UserInfo>
        <DisplayName/>
        <AccountId xsi:nil="true"/>
        <AccountType/>
      </UserInfo>
    </Students>
    <Templates xmlns="ab316847-b88f-4d50-946b-cd56bb7d6cd7" xsi:nil="true"/>
    <Self_Registration_Enabled xmlns="ab316847-b88f-4d50-946b-cd56bb7d6cd7" xsi:nil="true"/>
    <_activity xmlns="ab316847-b88f-4d50-946b-cd56bb7d6cd7" xsi:nil="true"/>
    <LMS_Mappings xmlns="ab316847-b88f-4d50-946b-cd56bb7d6cd7" xsi:nil="true"/>
    <IsNotebookLocked xmlns="ab316847-b88f-4d50-946b-cd56bb7d6cd7" xsi:nil="true"/>
    <Teachers xmlns="ab316847-b88f-4d50-946b-cd56bb7d6cd7">
      <UserInfo>
        <DisplayName/>
        <AccountId xsi:nil="true"/>
        <AccountType/>
      </UserInfo>
    </Teachers>
    <Student_Groups xmlns="ab316847-b88f-4d50-946b-cd56bb7d6cd7">
      <UserInfo>
        <DisplayName/>
        <AccountId xsi:nil="true"/>
        <AccountType/>
      </UserInfo>
    </Student_Groups>
  </documentManagement>
</p:properties>
</file>

<file path=customXml/itemProps1.xml><?xml version="1.0" encoding="utf-8"?>
<ds:datastoreItem xmlns:ds="http://schemas.openxmlformats.org/officeDocument/2006/customXml" ds:itemID="{27253E89-38FB-4A82-9590-09C75BFCC950}">
  <ds:schemaRefs>
    <ds:schemaRef ds:uri="http://schemas.microsoft.com/sharepoint/v3/contenttype/forms"/>
  </ds:schemaRefs>
</ds:datastoreItem>
</file>

<file path=customXml/itemProps2.xml><?xml version="1.0" encoding="utf-8"?>
<ds:datastoreItem xmlns:ds="http://schemas.openxmlformats.org/officeDocument/2006/customXml" ds:itemID="{A48C5D6A-34D6-4F33-9D40-8CB7DE1C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7aadf-24f9-4f2f-9a88-29a7747c6a49"/>
    <ds:schemaRef ds:uri="ab316847-b88f-4d50-946b-cd56bb7d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D8DB7-5E6A-442B-A379-C1C3EF2196CB}">
  <ds:schemaRefs>
    <ds:schemaRef ds:uri="http://schemas.microsoft.com/office/2006/metadata/properties"/>
    <ds:schemaRef ds:uri="http://schemas.microsoft.com/office/infopath/2007/PartnerControls"/>
    <ds:schemaRef ds:uri="ab316847-b88f-4d50-946b-cd56bb7d6cd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19971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9</cp:revision>
  <cp:lastPrinted>2015-10-02T15:20:00Z</cp:lastPrinted>
  <dcterms:created xsi:type="dcterms:W3CDTF">2024-04-22T16:46:00Z</dcterms:created>
  <dcterms:modified xsi:type="dcterms:W3CDTF">2024-05-03T19:16:00Z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0x0101000F7037D2F7B2B5459CF44464FB3890B3</vt:lpwstr>
  </property>
</Properties>
</file>