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color w:val="2B579A"/>
          <w:shd w:val="clear" w:color="auto" w:fill="E6E6E6"/>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10AF7E83" w:rsidR="00F64260" w:rsidRPr="00C710E0" w:rsidRDefault="009B4B02" w:rsidP="34C900B6">
      <w:pPr>
        <w:pStyle w:val="Heading2"/>
        <w:numPr>
          <w:ilvl w:val="0"/>
          <w:numId w:val="6"/>
        </w:numPr>
        <w:jc w:val="left"/>
        <w:rPr>
          <w:rStyle w:val="Hyperlink"/>
          <w:spacing w:val="20"/>
          <w:sz w:val="18"/>
          <w:szCs w:val="18"/>
        </w:rPr>
      </w:pPr>
      <w:r w:rsidRPr="00C710E0">
        <w:rPr>
          <w:b/>
          <w:bCs/>
        </w:rPr>
        <w:t>Cover page</w:t>
      </w:r>
      <w:r w:rsidRPr="00C710E0">
        <w:tab/>
      </w:r>
      <w:r w:rsidR="00517DB2" w:rsidRPr="34C900B6">
        <w:rPr>
          <w:color w:val="auto"/>
          <w:spacing w:val="20"/>
          <w:sz w:val="18"/>
          <w:szCs w:val="18"/>
        </w:rPr>
        <w:t>scr</w:t>
      </w:r>
      <w:r w:rsidR="00F64260" w:rsidRPr="34C900B6">
        <w:rPr>
          <w:color w:val="auto"/>
          <w:spacing w:val="20"/>
          <w:sz w:val="18"/>
          <w:szCs w:val="18"/>
        </w:rPr>
        <w:t>oll over blue text to see further</w:t>
      </w:r>
      <w:r w:rsidRPr="34C900B6">
        <w:rPr>
          <w:color w:val="auto"/>
          <w:spacing w:val="20"/>
          <w:sz w:val="18"/>
          <w:szCs w:val="18"/>
        </w:rPr>
        <w:t xml:space="preserve"> important</w:t>
      </w:r>
      <w:r w:rsidR="00F64260" w:rsidRPr="34C900B6">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34C900B6">
          <w:rPr>
            <w:rStyle w:val="Hyperlink"/>
            <w:spacing w:val="20"/>
            <w:sz w:val="18"/>
            <w:szCs w:val="18"/>
          </w:rPr>
          <w:t>instructions</w:t>
        </w:r>
      </w:hyperlink>
      <w:r w:rsidRPr="34C900B6">
        <w:rPr>
          <w:rStyle w:val="Hyperlink"/>
          <w:spacing w:val="20"/>
          <w:sz w:val="18"/>
          <w:szCs w:val="18"/>
        </w:rPr>
        <w:t>:</w:t>
      </w:r>
      <w:r w:rsidRPr="00C710E0">
        <w:t xml:space="preserve"> </w:t>
      </w:r>
      <w:r w:rsidR="00EC194E" w:rsidRPr="00C710E0">
        <w:rPr>
          <w:sz w:val="16"/>
          <w:szCs w:val="16"/>
        </w:rPr>
        <w:t>[if not working select “</w:t>
      </w:r>
      <w:r w:rsidR="55EE0E03" w:rsidRPr="00C710E0">
        <w:rPr>
          <w:sz w:val="16"/>
          <w:szCs w:val="16"/>
        </w:rPr>
        <w:t>Comments</w:t>
      </w:r>
      <w:r w:rsidR="00EC194E" w:rsidRPr="00C710E0">
        <w:rPr>
          <w:sz w:val="16"/>
          <w:szCs w:val="16"/>
        </w:rPr>
        <w:t xml:space="preserve">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435"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tblGrid>
      <w:tr w:rsidR="00345149" w:rsidRPr="00C710E0" w14:paraId="11EC5F63" w14:textId="77777777" w:rsidTr="6CF83567">
        <w:trPr>
          <w:cantSplit/>
          <w:trHeight w:val="300"/>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29793FAE" w:rsidR="00F64260" w:rsidRPr="00C710E0" w:rsidRDefault="00991AF7" w:rsidP="34C900B6">
            <w:pPr>
              <w:pStyle w:val="Heading5"/>
              <w:rPr>
                <w:b/>
                <w:bCs/>
              </w:rPr>
            </w:pPr>
            <w:bookmarkStart w:id="1" w:name="Proposal"/>
            <w:bookmarkEnd w:id="1"/>
            <w:r w:rsidRPr="34C900B6">
              <w:rPr>
                <w:b/>
                <w:bCs/>
              </w:rPr>
              <w:t>HPE 42</w:t>
            </w:r>
            <w:r w:rsidR="009F5694" w:rsidRPr="34C900B6">
              <w:rPr>
                <w:b/>
                <w:bCs/>
              </w:rPr>
              <w:t>5</w:t>
            </w:r>
            <w:r w:rsidRPr="34C900B6">
              <w:rPr>
                <w:b/>
                <w:bCs/>
              </w:rPr>
              <w:t xml:space="preserve">W Student </w:t>
            </w:r>
            <w:r w:rsidR="62C13DF4" w:rsidRPr="34C900B6">
              <w:rPr>
                <w:b/>
                <w:bCs/>
              </w:rPr>
              <w:t>Teaching</w:t>
            </w:r>
            <w:r w:rsidR="00630136">
              <w:rPr>
                <w:b/>
                <w:bCs/>
              </w:rPr>
              <w:t xml:space="preserve">: </w:t>
            </w:r>
            <w:r w:rsidRPr="34C900B6">
              <w:rPr>
                <w:b/>
                <w:bCs/>
              </w:rPr>
              <w:t>Health and physical Education</w:t>
            </w:r>
          </w:p>
        </w:tc>
      </w:tr>
      <w:tr w:rsidR="00345149" w:rsidRPr="00C710E0" w14:paraId="11E1C10F" w14:textId="77777777" w:rsidTr="6CF83567">
        <w:trPr>
          <w:cantSplit/>
          <w:trHeight w:val="300"/>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06C9F46E" w:rsidR="00F64260" w:rsidRPr="00C710E0" w:rsidRDefault="004F4100" w:rsidP="00B862BF">
            <w:pPr>
              <w:pStyle w:val="Heading5"/>
              <w:rPr>
                <w:b/>
              </w:rPr>
            </w:pPr>
            <w:bookmarkStart w:id="2" w:name="Ifapplicable"/>
            <w:bookmarkEnd w:id="2"/>
            <w:r>
              <w:rPr>
                <w:b/>
              </w:rPr>
              <w:t>HPE 42</w:t>
            </w:r>
            <w:r w:rsidR="009F5694">
              <w:rPr>
                <w:b/>
              </w:rPr>
              <w:t>5</w:t>
            </w:r>
            <w:r>
              <w:rPr>
                <w:b/>
              </w:rPr>
              <w:t>W Student teaching in physical education</w:t>
            </w:r>
          </w:p>
        </w:tc>
      </w:tr>
      <w:tr w:rsidR="005E2D3D" w:rsidRPr="00C710E0" w14:paraId="224A05DA" w14:textId="77777777" w:rsidTr="6CF83567">
        <w:trPr>
          <w:cantSplit/>
          <w:trHeight w:val="300"/>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4DA34B4A" w:rsidR="005E2D3D" w:rsidRPr="00C710E0" w:rsidRDefault="005E2D3D" w:rsidP="00991AF7">
            <w:pPr>
              <w:rPr>
                <w:b/>
              </w:rPr>
            </w:pPr>
            <w:r w:rsidRPr="00C710E0">
              <w:rPr>
                <w:b/>
              </w:rPr>
              <w:t xml:space="preserve">School of Education </w:t>
            </w:r>
          </w:p>
        </w:tc>
      </w:tr>
      <w:tr w:rsidR="00345149" w:rsidRPr="00C710E0" w14:paraId="3ADE5CAB" w14:textId="77777777" w:rsidTr="6CF83567">
        <w:trPr>
          <w:cantSplit/>
          <w:trHeight w:val="300"/>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02EC9221" w:rsidR="00F64260" w:rsidRPr="00C710E0" w:rsidRDefault="00F64260" w:rsidP="00FA78CA">
            <w:pPr>
              <w:rPr>
                <w:b/>
              </w:rPr>
            </w:pPr>
            <w:bookmarkStart w:id="3" w:name="type"/>
            <w:r w:rsidRPr="00C710E0">
              <w:rPr>
                <w:b/>
              </w:rPr>
              <w:t xml:space="preserve">Course:  </w:t>
            </w:r>
            <w:bookmarkEnd w:id="3"/>
            <w:r w:rsidRPr="00C710E0">
              <w:rPr>
                <w:b/>
              </w:rPr>
              <w:t xml:space="preserve">revision </w:t>
            </w:r>
            <w:bookmarkStart w:id="4" w:name="deletion"/>
            <w:bookmarkEnd w:id="4"/>
          </w:p>
          <w:p w14:paraId="52ECEFB4" w14:textId="482A3831" w:rsidR="00F64260" w:rsidRPr="00C710E0" w:rsidRDefault="00F64260" w:rsidP="000A36CD">
            <w:pPr>
              <w:rPr>
                <w:b/>
              </w:rPr>
            </w:pPr>
            <w:bookmarkStart w:id="5" w:name="revision"/>
            <w:bookmarkEnd w:id="5"/>
          </w:p>
        </w:tc>
      </w:tr>
      <w:tr w:rsidR="00F64260" w:rsidRPr="00C710E0" w14:paraId="1CF85742" w14:textId="77777777" w:rsidTr="6CF83567">
        <w:trPr>
          <w:cantSplit/>
          <w:trHeight w:val="300"/>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66CAF0C2" w:rsidR="00F64260" w:rsidRPr="00C710E0" w:rsidRDefault="004F4100" w:rsidP="00B862BF">
            <w:pPr>
              <w:rPr>
                <w:b/>
              </w:rPr>
            </w:pPr>
            <w:bookmarkStart w:id="6" w:name="Originator"/>
            <w:bookmarkEnd w:id="6"/>
            <w:r>
              <w:rPr>
                <w:b/>
              </w:rPr>
              <w:t>Susan Clark</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2992" w:type="dxa"/>
            <w:gridSpan w:val="2"/>
          </w:tcPr>
          <w:p w14:paraId="6A9CD084" w14:textId="77777777" w:rsidR="00F64260" w:rsidRPr="00C710E0" w:rsidRDefault="00F64260" w:rsidP="00B862BF">
            <w:pPr>
              <w:rPr>
                <w:b/>
              </w:rPr>
            </w:pPr>
            <w:bookmarkStart w:id="7" w:name="home_dept"/>
            <w:bookmarkEnd w:id="7"/>
          </w:p>
        </w:tc>
      </w:tr>
      <w:tr w:rsidR="00F64260" w:rsidRPr="00C710E0" w14:paraId="2EB2F82D" w14:textId="77777777" w:rsidTr="6CF83567">
        <w:trPr>
          <w:trHeight w:val="300"/>
        </w:trPr>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102" w:type="dxa"/>
            <w:gridSpan w:val="4"/>
          </w:tcPr>
          <w:p w14:paraId="5E69A26E" w14:textId="5EB9AF1E" w:rsidR="006A76C0" w:rsidRDefault="5E39B9C2" w:rsidP="34C900B6">
            <w:pPr>
              <w:spacing w:line="240" w:lineRule="auto"/>
              <w:rPr>
                <w:b/>
                <w:bCs/>
              </w:rPr>
            </w:pPr>
            <w:bookmarkStart w:id="8" w:name="Rationale"/>
            <w:bookmarkEnd w:id="8"/>
            <w:r w:rsidRPr="6CF83567">
              <w:rPr>
                <w:b/>
                <w:bCs/>
              </w:rPr>
              <w:t xml:space="preserve">The department </w:t>
            </w:r>
            <w:r w:rsidR="38312C94" w:rsidRPr="6CF83567">
              <w:rPr>
                <w:b/>
                <w:bCs/>
              </w:rPr>
              <w:t>currently</w:t>
            </w:r>
            <w:r w:rsidRPr="6CF83567">
              <w:rPr>
                <w:b/>
                <w:bCs/>
              </w:rPr>
              <w:t xml:space="preserve"> has </w:t>
            </w:r>
            <w:r w:rsidR="77310D95" w:rsidRPr="6CF83567">
              <w:rPr>
                <w:b/>
                <w:bCs/>
              </w:rPr>
              <w:t>two</w:t>
            </w:r>
            <w:r w:rsidRPr="6CF83567">
              <w:rPr>
                <w:b/>
                <w:bCs/>
              </w:rPr>
              <w:t xml:space="preserve"> separate courses for student teaching</w:t>
            </w:r>
            <w:r w:rsidR="55B16DC6" w:rsidRPr="6CF83567">
              <w:rPr>
                <w:b/>
                <w:bCs/>
              </w:rPr>
              <w:t xml:space="preserve">, one </w:t>
            </w:r>
            <w:r w:rsidRPr="6CF83567">
              <w:rPr>
                <w:b/>
                <w:bCs/>
              </w:rPr>
              <w:t xml:space="preserve">in Health </w:t>
            </w:r>
            <w:r w:rsidR="561D6A44" w:rsidRPr="6CF83567">
              <w:rPr>
                <w:b/>
                <w:bCs/>
              </w:rPr>
              <w:t>E</w:t>
            </w:r>
            <w:r w:rsidRPr="6CF83567">
              <w:rPr>
                <w:b/>
                <w:bCs/>
              </w:rPr>
              <w:t>ducation</w:t>
            </w:r>
            <w:r w:rsidR="264D12B0" w:rsidRPr="6CF83567">
              <w:rPr>
                <w:b/>
                <w:bCs/>
              </w:rPr>
              <w:t xml:space="preserve"> (HPE 424W) </w:t>
            </w:r>
            <w:r w:rsidRPr="6CF83567">
              <w:rPr>
                <w:b/>
                <w:bCs/>
              </w:rPr>
              <w:t xml:space="preserve">and student teaching in </w:t>
            </w:r>
            <w:r w:rsidR="4C20BAAB" w:rsidRPr="6CF83567">
              <w:rPr>
                <w:b/>
                <w:bCs/>
              </w:rPr>
              <w:t>P</w:t>
            </w:r>
            <w:r w:rsidRPr="6CF83567">
              <w:rPr>
                <w:b/>
                <w:bCs/>
              </w:rPr>
              <w:t xml:space="preserve">hysical </w:t>
            </w:r>
            <w:r w:rsidR="370CE579" w:rsidRPr="6CF83567">
              <w:rPr>
                <w:b/>
                <w:bCs/>
              </w:rPr>
              <w:t>E</w:t>
            </w:r>
            <w:r w:rsidRPr="6CF83567">
              <w:rPr>
                <w:b/>
                <w:bCs/>
              </w:rPr>
              <w:t>ducation</w:t>
            </w:r>
            <w:r w:rsidR="1692BAE1" w:rsidRPr="6CF83567">
              <w:rPr>
                <w:b/>
                <w:bCs/>
              </w:rPr>
              <w:t xml:space="preserve"> (HPE 42</w:t>
            </w:r>
            <w:r w:rsidR="1FA0011D" w:rsidRPr="6CF83567">
              <w:rPr>
                <w:b/>
                <w:bCs/>
              </w:rPr>
              <w:t>5</w:t>
            </w:r>
            <w:r w:rsidR="1692BAE1" w:rsidRPr="6CF83567">
              <w:rPr>
                <w:b/>
                <w:bCs/>
              </w:rPr>
              <w:t>W)</w:t>
            </w:r>
            <w:r w:rsidR="17572D30" w:rsidRPr="6CF83567">
              <w:rPr>
                <w:b/>
                <w:bCs/>
              </w:rPr>
              <w:t xml:space="preserve">. </w:t>
            </w:r>
            <w:r w:rsidR="77C31406" w:rsidRPr="6CF83567">
              <w:rPr>
                <w:b/>
                <w:bCs/>
              </w:rPr>
              <w:t xml:space="preserve">During the student teaching experience (last semester of college), the double majors </w:t>
            </w:r>
            <w:r w:rsidR="5BBD549C" w:rsidRPr="6CF83567">
              <w:rPr>
                <w:b/>
                <w:bCs/>
              </w:rPr>
              <w:t xml:space="preserve">(HPE students) </w:t>
            </w:r>
            <w:r w:rsidR="77C31406" w:rsidRPr="6CF83567">
              <w:rPr>
                <w:b/>
                <w:bCs/>
              </w:rPr>
              <w:t>teach both H</w:t>
            </w:r>
            <w:r w:rsidR="45583C40" w:rsidRPr="6CF83567">
              <w:rPr>
                <w:b/>
                <w:bCs/>
              </w:rPr>
              <w:t xml:space="preserve">ealth </w:t>
            </w:r>
            <w:r w:rsidR="77C31406" w:rsidRPr="6CF83567">
              <w:rPr>
                <w:b/>
                <w:bCs/>
              </w:rPr>
              <w:t>E</w:t>
            </w:r>
            <w:r w:rsidR="6FA71BB9" w:rsidRPr="6CF83567">
              <w:rPr>
                <w:b/>
                <w:bCs/>
              </w:rPr>
              <w:t>ducation</w:t>
            </w:r>
            <w:r w:rsidR="77C31406" w:rsidRPr="6CF83567">
              <w:rPr>
                <w:b/>
                <w:bCs/>
              </w:rPr>
              <w:t xml:space="preserve"> and P</w:t>
            </w:r>
            <w:r w:rsidR="446D7A03" w:rsidRPr="6CF83567">
              <w:rPr>
                <w:b/>
                <w:bCs/>
              </w:rPr>
              <w:t xml:space="preserve">hysical </w:t>
            </w:r>
            <w:r w:rsidR="77C31406" w:rsidRPr="6CF83567">
              <w:rPr>
                <w:b/>
                <w:bCs/>
              </w:rPr>
              <w:t>E</w:t>
            </w:r>
            <w:r w:rsidR="1591406B" w:rsidRPr="6CF83567">
              <w:rPr>
                <w:b/>
                <w:bCs/>
              </w:rPr>
              <w:t>ducation</w:t>
            </w:r>
            <w:r w:rsidR="77C31406" w:rsidRPr="6CF83567">
              <w:rPr>
                <w:b/>
                <w:bCs/>
              </w:rPr>
              <w:t xml:space="preserve"> </w:t>
            </w:r>
            <w:r w:rsidR="098DBDA5" w:rsidRPr="6CF83567">
              <w:rPr>
                <w:b/>
                <w:bCs/>
              </w:rPr>
              <w:t xml:space="preserve">while </w:t>
            </w:r>
            <w:r w:rsidR="77C31406" w:rsidRPr="6CF83567">
              <w:rPr>
                <w:b/>
                <w:bCs/>
              </w:rPr>
              <w:t xml:space="preserve">at an elementary </w:t>
            </w:r>
            <w:r w:rsidR="5DA31AAC" w:rsidRPr="6CF83567">
              <w:rPr>
                <w:b/>
                <w:bCs/>
              </w:rPr>
              <w:t xml:space="preserve">school </w:t>
            </w:r>
            <w:r w:rsidR="77C31406" w:rsidRPr="6CF83567">
              <w:rPr>
                <w:b/>
                <w:bCs/>
              </w:rPr>
              <w:t xml:space="preserve">and </w:t>
            </w:r>
            <w:r w:rsidR="3E5DDC8C" w:rsidRPr="6CF83567">
              <w:rPr>
                <w:b/>
                <w:bCs/>
              </w:rPr>
              <w:t xml:space="preserve">while at </w:t>
            </w:r>
            <w:r w:rsidR="77C31406" w:rsidRPr="6CF83567">
              <w:rPr>
                <w:b/>
                <w:bCs/>
              </w:rPr>
              <w:t xml:space="preserve">a secondary </w:t>
            </w:r>
            <w:r w:rsidR="478292EE" w:rsidRPr="6CF83567">
              <w:rPr>
                <w:b/>
                <w:bCs/>
              </w:rPr>
              <w:t>school</w:t>
            </w:r>
            <w:r w:rsidR="77C31406" w:rsidRPr="6CF83567">
              <w:rPr>
                <w:b/>
                <w:bCs/>
              </w:rPr>
              <w:t xml:space="preserve">. </w:t>
            </w:r>
            <w:r w:rsidR="3BB0DCA9" w:rsidRPr="6CF83567">
              <w:rPr>
                <w:b/>
                <w:bCs/>
              </w:rPr>
              <w:t xml:space="preserve"> </w:t>
            </w:r>
            <w:r w:rsidR="0E638434" w:rsidRPr="6CF83567">
              <w:rPr>
                <w:b/>
                <w:bCs/>
              </w:rPr>
              <w:t xml:space="preserve">In alignment with other </w:t>
            </w:r>
            <w:r w:rsidR="2CA07CE8" w:rsidRPr="6CF83567">
              <w:rPr>
                <w:b/>
                <w:bCs/>
              </w:rPr>
              <w:t>edu</w:t>
            </w:r>
            <w:r w:rsidR="0E638434" w:rsidRPr="6CF83567">
              <w:rPr>
                <w:b/>
                <w:bCs/>
              </w:rPr>
              <w:t>cation programs, such as Art Education, Technology Education</w:t>
            </w:r>
            <w:r w:rsidR="7358DE5E" w:rsidRPr="6CF83567">
              <w:rPr>
                <w:b/>
                <w:bCs/>
              </w:rPr>
              <w:t xml:space="preserve">, </w:t>
            </w:r>
            <w:r w:rsidR="0E638434" w:rsidRPr="6CF83567">
              <w:rPr>
                <w:b/>
                <w:bCs/>
              </w:rPr>
              <w:t>World Languages, Secondary Education</w:t>
            </w:r>
            <w:r w:rsidR="3E03E26B" w:rsidRPr="6CF83567">
              <w:rPr>
                <w:b/>
                <w:bCs/>
              </w:rPr>
              <w:t xml:space="preserve">, who all have student teaching for 7 credits, we are proposing to also have HPE student teaching at 7 credits.  </w:t>
            </w:r>
            <w:r w:rsidR="472FAEB3" w:rsidRPr="6CF83567">
              <w:rPr>
                <w:b/>
                <w:bCs/>
              </w:rPr>
              <w:t xml:space="preserve">Currently the HPE 423W Student Teaching in PE is a 9-credit course but does not need to be.  </w:t>
            </w:r>
            <w:r w:rsidR="15718584" w:rsidRPr="6CF83567">
              <w:rPr>
                <w:b/>
                <w:bCs/>
              </w:rPr>
              <w:t>We are proposing it change</w:t>
            </w:r>
            <w:r w:rsidR="780AC39A" w:rsidRPr="6CF83567">
              <w:rPr>
                <w:b/>
                <w:bCs/>
              </w:rPr>
              <w:t xml:space="preserve"> </w:t>
            </w:r>
            <w:r w:rsidR="636351D0" w:rsidRPr="6CF83567">
              <w:rPr>
                <w:b/>
                <w:bCs/>
              </w:rPr>
              <w:t xml:space="preserve">to </w:t>
            </w:r>
            <w:r w:rsidR="780AC39A" w:rsidRPr="6CF83567">
              <w:rPr>
                <w:b/>
                <w:bCs/>
              </w:rPr>
              <w:t>HPE 425W</w:t>
            </w:r>
            <w:r w:rsidR="15718584" w:rsidRPr="6CF83567">
              <w:rPr>
                <w:b/>
                <w:bCs/>
              </w:rPr>
              <w:t xml:space="preserve"> to </w:t>
            </w:r>
            <w:r w:rsidR="59AB8BA1" w:rsidRPr="6CF83567">
              <w:rPr>
                <w:b/>
                <w:bCs/>
              </w:rPr>
              <w:t>a</w:t>
            </w:r>
            <w:r w:rsidR="15718584" w:rsidRPr="6CF83567">
              <w:rPr>
                <w:b/>
                <w:bCs/>
              </w:rPr>
              <w:t xml:space="preserve"> </w:t>
            </w:r>
            <w:r w:rsidR="35A1A755" w:rsidRPr="6CF83567">
              <w:rPr>
                <w:b/>
                <w:bCs/>
              </w:rPr>
              <w:t>7</w:t>
            </w:r>
            <w:r w:rsidR="15718584" w:rsidRPr="6CF83567">
              <w:rPr>
                <w:b/>
                <w:bCs/>
              </w:rPr>
              <w:t>-credit course and</w:t>
            </w:r>
            <w:r w:rsidR="1B8DBAE6" w:rsidRPr="6CF83567">
              <w:rPr>
                <w:b/>
                <w:bCs/>
              </w:rPr>
              <w:t xml:space="preserve"> to</w:t>
            </w:r>
            <w:r w:rsidR="15718584" w:rsidRPr="6CF83567">
              <w:rPr>
                <w:b/>
                <w:bCs/>
              </w:rPr>
              <w:t xml:space="preserve"> reflect the combination of teaching </w:t>
            </w:r>
            <w:r w:rsidR="6CB5F16B" w:rsidRPr="6CF83567">
              <w:rPr>
                <w:b/>
                <w:bCs/>
              </w:rPr>
              <w:t xml:space="preserve">Health and Physical Education that the revised PE Program </w:t>
            </w:r>
            <w:r w:rsidR="4C128BF2" w:rsidRPr="6CF83567">
              <w:rPr>
                <w:b/>
                <w:bCs/>
              </w:rPr>
              <w:t>will reflect</w:t>
            </w:r>
            <w:r w:rsidR="15718584" w:rsidRPr="6CF83567">
              <w:rPr>
                <w:b/>
                <w:bCs/>
              </w:rPr>
              <w:t xml:space="preserve">.  </w:t>
            </w:r>
            <w:r w:rsidR="17B640B8" w:rsidRPr="6CF83567">
              <w:rPr>
                <w:b/>
                <w:bCs/>
              </w:rPr>
              <w:t xml:space="preserve">Students will </w:t>
            </w:r>
            <w:r w:rsidR="2C870F28" w:rsidRPr="6CF83567">
              <w:rPr>
                <w:b/>
                <w:bCs/>
              </w:rPr>
              <w:t>also</w:t>
            </w:r>
            <w:r w:rsidR="17B640B8" w:rsidRPr="6CF83567">
              <w:rPr>
                <w:b/>
                <w:bCs/>
              </w:rPr>
              <w:t xml:space="preserve"> have a 2-credit Seminar in HPE (if approved), and an early Spring HPE 444 3-credit </w:t>
            </w:r>
            <w:r w:rsidR="56D3FB80" w:rsidRPr="6CF83567">
              <w:rPr>
                <w:b/>
                <w:bCs/>
              </w:rPr>
              <w:t>Practicum</w:t>
            </w:r>
            <w:r w:rsidR="17B640B8" w:rsidRPr="6CF83567">
              <w:rPr>
                <w:b/>
                <w:bCs/>
              </w:rPr>
              <w:t xml:space="preserve"> in Adapted Physical Education </w:t>
            </w:r>
            <w:r w:rsidR="2793D3C1" w:rsidRPr="6CF83567">
              <w:rPr>
                <w:b/>
                <w:bCs/>
              </w:rPr>
              <w:t>for a combined 1</w:t>
            </w:r>
            <w:r w:rsidR="564523D1" w:rsidRPr="6CF83567">
              <w:rPr>
                <w:b/>
                <w:bCs/>
              </w:rPr>
              <w:t>2</w:t>
            </w:r>
            <w:r w:rsidR="2793D3C1" w:rsidRPr="6CF83567">
              <w:rPr>
                <w:b/>
                <w:bCs/>
              </w:rPr>
              <w:t xml:space="preserve">-credit semester load.  </w:t>
            </w:r>
            <w:r w:rsidR="6CE21023" w:rsidRPr="6CF83567">
              <w:rPr>
                <w:b/>
                <w:bCs/>
              </w:rPr>
              <w:t>RIDE supports this revision.</w:t>
            </w:r>
            <w:r w:rsidR="00E4256F">
              <w:rPr>
                <w:b/>
                <w:bCs/>
              </w:rPr>
              <w:t xml:space="preserve"> The note </w:t>
            </w:r>
            <w:r w:rsidR="00E4256F" w:rsidRPr="00E4256F">
              <w:rPr>
                <w:b/>
                <w:bCs/>
              </w:rPr>
              <w:t>“This is a full-semester assignment” will be added to the end of the description</w:t>
            </w:r>
            <w:r w:rsidR="00E4256F">
              <w:rPr>
                <w:b/>
                <w:bCs/>
              </w:rPr>
              <w:t xml:space="preserve"> so this will be clear to students</w:t>
            </w:r>
            <w:r w:rsidR="00E4256F" w:rsidRPr="00E4256F">
              <w:rPr>
                <w:b/>
                <w:bCs/>
              </w:rPr>
              <w:t>.</w:t>
            </w:r>
          </w:p>
          <w:p w14:paraId="1907129E" w14:textId="234DA36A" w:rsidR="1CCC3033" w:rsidRDefault="1CCC3033" w:rsidP="1CCC3033">
            <w:pPr>
              <w:spacing w:line="240" w:lineRule="auto"/>
              <w:rPr>
                <w:b/>
                <w:bCs/>
              </w:rPr>
            </w:pPr>
          </w:p>
          <w:p w14:paraId="41EFFC68" w14:textId="0D8B78D3" w:rsidR="00F64260" w:rsidRPr="00C710E0" w:rsidRDefault="58656944" w:rsidP="75891E4D">
            <w:pPr>
              <w:rPr>
                <w:rFonts w:eastAsia="Cambria" w:cs="Cambria"/>
                <w:b/>
                <w:bCs/>
                <w:color w:val="000000" w:themeColor="text1"/>
              </w:rPr>
            </w:pPr>
            <w:r w:rsidRPr="75891E4D">
              <w:rPr>
                <w:rFonts w:eastAsia="Cambria" w:cs="Cambria"/>
                <w:b/>
                <w:bCs/>
                <w:color w:val="000000" w:themeColor="text1"/>
              </w:rPr>
              <w:t>In HPE 424</w:t>
            </w:r>
            <w:r w:rsidR="048EC4C6" w:rsidRPr="75891E4D">
              <w:rPr>
                <w:rFonts w:eastAsia="Cambria" w:cs="Cambria"/>
                <w:b/>
                <w:bCs/>
                <w:color w:val="000000" w:themeColor="text1"/>
              </w:rPr>
              <w:t>W</w:t>
            </w:r>
            <w:r w:rsidRPr="75891E4D">
              <w:rPr>
                <w:rFonts w:eastAsia="Cambria" w:cs="Cambria"/>
                <w:b/>
                <w:bCs/>
                <w:color w:val="000000" w:themeColor="text1"/>
              </w:rPr>
              <w:t xml:space="preserve"> (HE) and HPE 425</w:t>
            </w:r>
            <w:r w:rsidR="60B54020" w:rsidRPr="75891E4D">
              <w:rPr>
                <w:rFonts w:eastAsia="Cambria" w:cs="Cambria"/>
                <w:b/>
                <w:bCs/>
                <w:color w:val="000000" w:themeColor="text1"/>
              </w:rPr>
              <w:t>W</w:t>
            </w:r>
            <w:r w:rsidRPr="75891E4D">
              <w:rPr>
                <w:rFonts w:eastAsia="Cambria" w:cs="Cambria"/>
                <w:b/>
                <w:bCs/>
                <w:color w:val="000000" w:themeColor="text1"/>
              </w:rPr>
              <w:t xml:space="preserve"> (PE), there are valuable learning experiences on the specific teaching, asse</w:t>
            </w:r>
            <w:r w:rsidR="005A2FB3">
              <w:rPr>
                <w:rFonts w:eastAsia="Cambria" w:cs="Cambria"/>
                <w:b/>
                <w:bCs/>
                <w:color w:val="000000" w:themeColor="text1"/>
              </w:rPr>
              <w:t>ss</w:t>
            </w:r>
            <w:r w:rsidRPr="75891E4D">
              <w:rPr>
                <w:rFonts w:eastAsia="Cambria" w:cs="Cambria"/>
                <w:b/>
                <w:bCs/>
                <w:color w:val="000000" w:themeColor="text1"/>
              </w:rPr>
              <w:t>ment and management to Physical Education and to Health Education,</w:t>
            </w:r>
            <w:r w:rsidRPr="75891E4D">
              <w:rPr>
                <w:rFonts w:eastAsia="Cambria" w:cs="Cambria"/>
                <w:b/>
                <w:bCs/>
                <w:i/>
                <w:iCs/>
                <w:color w:val="000000" w:themeColor="text1"/>
              </w:rPr>
              <w:t xml:space="preserve"> however</w:t>
            </w:r>
            <w:r w:rsidRPr="75891E4D">
              <w:rPr>
                <w:rFonts w:eastAsia="Cambria" w:cs="Cambria"/>
                <w:b/>
                <w:bCs/>
                <w:color w:val="000000" w:themeColor="text1"/>
              </w:rPr>
              <w:t xml:space="preserve">, there is also overlap of core foundational concepts of </w:t>
            </w:r>
            <w:r w:rsidR="0AC153D0" w:rsidRPr="75891E4D">
              <w:rPr>
                <w:rFonts w:eastAsia="Cambria" w:cs="Cambria"/>
                <w:b/>
                <w:bCs/>
                <w:color w:val="000000" w:themeColor="text1"/>
              </w:rPr>
              <w:t xml:space="preserve">best </w:t>
            </w:r>
            <w:r w:rsidR="0AF55B2A" w:rsidRPr="75891E4D">
              <w:rPr>
                <w:rFonts w:eastAsia="Cambria" w:cs="Cambria"/>
                <w:b/>
                <w:bCs/>
                <w:color w:val="000000" w:themeColor="text1"/>
              </w:rPr>
              <w:t>teaching practice</w:t>
            </w:r>
            <w:r w:rsidR="2F534958" w:rsidRPr="75891E4D">
              <w:rPr>
                <w:rFonts w:eastAsia="Cambria" w:cs="Cambria"/>
                <w:b/>
                <w:bCs/>
                <w:color w:val="000000" w:themeColor="text1"/>
              </w:rPr>
              <w:t xml:space="preserve">, and the student teachers are working with the same students for both disciplines.  They currently must complete two separate Teacher Candidate Work Samples, which is a huge project, when frankly, </w:t>
            </w:r>
            <w:r w:rsidR="5D6A2A8E" w:rsidRPr="75891E4D">
              <w:rPr>
                <w:rFonts w:eastAsia="Cambria" w:cs="Cambria"/>
                <w:b/>
                <w:bCs/>
                <w:color w:val="000000" w:themeColor="text1"/>
              </w:rPr>
              <w:t>they</w:t>
            </w:r>
            <w:r w:rsidR="6558644C" w:rsidRPr="75891E4D">
              <w:rPr>
                <w:rFonts w:eastAsia="Cambria" w:cs="Cambria"/>
                <w:b/>
                <w:bCs/>
                <w:color w:val="000000" w:themeColor="text1"/>
              </w:rPr>
              <w:t xml:space="preserve"> only need to complete this work once to demonstrate their planning</w:t>
            </w:r>
            <w:r w:rsidR="3480C515" w:rsidRPr="75891E4D">
              <w:rPr>
                <w:rFonts w:eastAsia="Cambria" w:cs="Cambria"/>
                <w:b/>
                <w:bCs/>
                <w:color w:val="000000" w:themeColor="text1"/>
              </w:rPr>
              <w:t>, asse</w:t>
            </w:r>
            <w:r w:rsidR="005A2FB3">
              <w:rPr>
                <w:rFonts w:eastAsia="Cambria" w:cs="Cambria"/>
                <w:b/>
                <w:bCs/>
                <w:color w:val="000000" w:themeColor="text1"/>
              </w:rPr>
              <w:t>ss</w:t>
            </w:r>
            <w:r w:rsidR="3480C515" w:rsidRPr="75891E4D">
              <w:rPr>
                <w:rFonts w:eastAsia="Cambria" w:cs="Cambria"/>
                <w:b/>
                <w:bCs/>
                <w:color w:val="000000" w:themeColor="text1"/>
              </w:rPr>
              <w:t>ment</w:t>
            </w:r>
            <w:r w:rsidR="6558644C" w:rsidRPr="75891E4D">
              <w:rPr>
                <w:rFonts w:eastAsia="Cambria" w:cs="Cambria"/>
                <w:b/>
                <w:bCs/>
                <w:color w:val="000000" w:themeColor="text1"/>
              </w:rPr>
              <w:t xml:space="preserve"> and reflection skills.  The TCWS is infamously a source of great stress for students in the FSEHD, and HPE students, different from other programs in the</w:t>
            </w:r>
            <w:r w:rsidR="327F77FD" w:rsidRPr="75891E4D">
              <w:rPr>
                <w:rFonts w:eastAsia="Cambria" w:cs="Cambria"/>
                <w:b/>
                <w:bCs/>
                <w:color w:val="000000" w:themeColor="text1"/>
              </w:rPr>
              <w:t xml:space="preserve"> FSEHD, </w:t>
            </w:r>
            <w:r w:rsidR="2003D632" w:rsidRPr="75891E4D">
              <w:rPr>
                <w:rFonts w:eastAsia="Cambria" w:cs="Cambria"/>
                <w:b/>
                <w:bCs/>
                <w:color w:val="000000" w:themeColor="text1"/>
              </w:rPr>
              <w:t>must</w:t>
            </w:r>
            <w:r w:rsidR="327F77FD" w:rsidRPr="75891E4D">
              <w:rPr>
                <w:rFonts w:eastAsia="Cambria" w:cs="Cambria"/>
                <w:b/>
                <w:bCs/>
                <w:color w:val="000000" w:themeColor="text1"/>
              </w:rPr>
              <w:t xml:space="preserve"> complete TWO </w:t>
            </w:r>
            <w:r w:rsidR="327F77FD" w:rsidRPr="75891E4D">
              <w:rPr>
                <w:rFonts w:eastAsia="Cambria" w:cs="Cambria"/>
                <w:b/>
                <w:bCs/>
                <w:color w:val="000000" w:themeColor="text1"/>
              </w:rPr>
              <w:lastRenderedPageBreak/>
              <w:t xml:space="preserve">TCWS which is just too much and unnecessary.  </w:t>
            </w:r>
            <w:r w:rsidR="6B6C8B74" w:rsidRPr="75891E4D">
              <w:rPr>
                <w:rFonts w:eastAsia="Cambria" w:cs="Cambria"/>
                <w:b/>
                <w:bCs/>
                <w:color w:val="000000" w:themeColor="text1"/>
              </w:rPr>
              <w:t>C</w:t>
            </w:r>
            <w:r w:rsidRPr="75891E4D">
              <w:rPr>
                <w:rFonts w:eastAsia="Cambria" w:cs="Cambria"/>
                <w:b/>
                <w:bCs/>
                <w:color w:val="000000" w:themeColor="text1"/>
              </w:rPr>
              <w:t xml:space="preserve">ombining the two courses would </w:t>
            </w:r>
            <w:r w:rsidR="0BB11D17" w:rsidRPr="75891E4D">
              <w:rPr>
                <w:rFonts w:eastAsia="Cambria" w:cs="Cambria"/>
                <w:b/>
                <w:bCs/>
                <w:color w:val="000000" w:themeColor="text1"/>
              </w:rPr>
              <w:t xml:space="preserve">continue to </w:t>
            </w:r>
            <w:r w:rsidRPr="75891E4D">
              <w:rPr>
                <w:rFonts w:eastAsia="Cambria" w:cs="Cambria"/>
                <w:b/>
                <w:bCs/>
                <w:color w:val="000000" w:themeColor="text1"/>
              </w:rPr>
              <w:t>allow students to e</w:t>
            </w:r>
            <w:r w:rsidR="4F489D43" w:rsidRPr="75891E4D">
              <w:rPr>
                <w:rFonts w:eastAsia="Cambria" w:cs="Cambria"/>
                <w:b/>
                <w:bCs/>
                <w:color w:val="000000" w:themeColor="text1"/>
              </w:rPr>
              <w:t xml:space="preserve">xperience </w:t>
            </w:r>
            <w:r w:rsidR="115BF18E" w:rsidRPr="75891E4D">
              <w:rPr>
                <w:rFonts w:eastAsia="Cambria" w:cs="Cambria"/>
                <w:b/>
                <w:bCs/>
                <w:color w:val="000000" w:themeColor="text1"/>
              </w:rPr>
              <w:t>on-the-job training</w:t>
            </w:r>
            <w:r w:rsidRPr="75891E4D">
              <w:rPr>
                <w:rFonts w:eastAsia="Cambria" w:cs="Cambria"/>
                <w:b/>
                <w:bCs/>
                <w:color w:val="000000" w:themeColor="text1"/>
              </w:rPr>
              <w:t>, while still retaining the applications unique to the two disciplines.</w:t>
            </w:r>
            <w:r w:rsidRPr="75891E4D">
              <w:rPr>
                <w:rFonts w:eastAsia="Cambria" w:cs="Cambria"/>
              </w:rPr>
              <w:t xml:space="preserve"> </w:t>
            </w:r>
          </w:p>
        </w:tc>
      </w:tr>
      <w:tr w:rsidR="00517DB2" w:rsidRPr="00C710E0" w14:paraId="376213DA" w14:textId="77777777" w:rsidTr="6CF83567">
        <w:trPr>
          <w:trHeight w:val="300"/>
        </w:trPr>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102" w:type="dxa"/>
            <w:gridSpan w:val="4"/>
          </w:tcPr>
          <w:p w14:paraId="0194753B" w14:textId="2F0B9C13" w:rsidR="00517DB2" w:rsidRPr="00C710E0" w:rsidRDefault="228448BE" w:rsidP="1CCC3033">
            <w:pPr>
              <w:rPr>
                <w:b/>
                <w:bCs/>
              </w:rPr>
            </w:pPr>
            <w:bookmarkStart w:id="9" w:name="student_impact"/>
            <w:bookmarkEnd w:id="9"/>
            <w:r w:rsidRPr="6CF83567">
              <w:rPr>
                <w:b/>
                <w:bCs/>
              </w:rPr>
              <w:t xml:space="preserve">Students </w:t>
            </w:r>
            <w:r w:rsidR="1247665C" w:rsidRPr="6CF83567">
              <w:rPr>
                <w:b/>
                <w:bCs/>
              </w:rPr>
              <w:t>will be registering for one student teaching course instead of registering for two separate courses.</w:t>
            </w:r>
            <w:r w:rsidR="740FE2E5" w:rsidRPr="6CF83567">
              <w:rPr>
                <w:b/>
                <w:bCs/>
              </w:rPr>
              <w:t xml:space="preserve">  </w:t>
            </w:r>
            <w:r w:rsidR="68108E98" w:rsidRPr="6CF83567">
              <w:rPr>
                <w:b/>
                <w:bCs/>
              </w:rPr>
              <w:t xml:space="preserve">Additionally, students will be asked to complete one capstone assignment as opposed to two. </w:t>
            </w:r>
          </w:p>
        </w:tc>
      </w:tr>
      <w:tr w:rsidR="00517DB2" w:rsidRPr="00C710E0" w14:paraId="7D9FD828" w14:textId="77777777" w:rsidTr="6CF83567">
        <w:trPr>
          <w:trHeight w:val="300"/>
        </w:trPr>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102" w:type="dxa"/>
            <w:gridSpan w:val="4"/>
          </w:tcPr>
          <w:p w14:paraId="45C3A50E" w14:textId="754BE3E4" w:rsidR="00517DB2" w:rsidRPr="00C710E0" w:rsidRDefault="006A76C0" w:rsidP="34C900B6">
            <w:pPr>
              <w:rPr>
                <w:b/>
                <w:bCs/>
              </w:rPr>
            </w:pPr>
            <w:bookmarkStart w:id="10" w:name="prog_impact"/>
            <w:bookmarkEnd w:id="10"/>
            <w:r w:rsidRPr="34C900B6">
              <w:rPr>
                <w:b/>
                <w:bCs/>
              </w:rPr>
              <w:t xml:space="preserve">The Health Education program will no longer be needed as the courses, including this </w:t>
            </w:r>
            <w:r w:rsidR="29A46F35" w:rsidRPr="34C900B6">
              <w:rPr>
                <w:b/>
                <w:bCs/>
              </w:rPr>
              <w:t>one,</w:t>
            </w:r>
            <w:r w:rsidRPr="34C900B6">
              <w:rPr>
                <w:b/>
                <w:bCs/>
              </w:rPr>
              <w:t xml:space="preserve"> are absorbed into the revised PE program.</w:t>
            </w:r>
          </w:p>
        </w:tc>
      </w:tr>
      <w:tr w:rsidR="008D52B7" w:rsidRPr="00C710E0" w14:paraId="45F9633F" w14:textId="77777777" w:rsidTr="6CF83567">
        <w:trPr>
          <w:cantSplit/>
          <w:trHeight w:val="300"/>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601" w:type="dxa"/>
            <w:gridSpan w:val="3"/>
          </w:tcPr>
          <w:p w14:paraId="41C537C5" w14:textId="6333407D" w:rsidR="008D52B7" w:rsidRPr="00C710E0" w:rsidRDefault="006A76C0" w:rsidP="008D52B7">
            <w:pPr>
              <w:rPr>
                <w:b/>
              </w:rPr>
            </w:pPr>
            <w:r>
              <w:rPr>
                <w:b/>
              </w:rPr>
              <w:t>No impact</w:t>
            </w:r>
          </w:p>
        </w:tc>
      </w:tr>
      <w:tr w:rsidR="008D52B7" w:rsidRPr="00C710E0" w14:paraId="636A3B25" w14:textId="77777777" w:rsidTr="6CF83567">
        <w:trPr>
          <w:cantSplit/>
          <w:trHeight w:val="300"/>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601" w:type="dxa"/>
            <w:gridSpan w:val="3"/>
          </w:tcPr>
          <w:p w14:paraId="6B92378E" w14:textId="6AD1A129" w:rsidR="008D52B7" w:rsidRPr="00C710E0" w:rsidRDefault="006A76C0" w:rsidP="008D52B7">
            <w:pPr>
              <w:rPr>
                <w:b/>
              </w:rPr>
            </w:pPr>
            <w:r>
              <w:rPr>
                <w:b/>
              </w:rPr>
              <w:t>No impact</w:t>
            </w:r>
          </w:p>
        </w:tc>
      </w:tr>
      <w:tr w:rsidR="008D52B7" w:rsidRPr="00C710E0" w14:paraId="186A9C2E" w14:textId="77777777" w:rsidTr="6CF83567">
        <w:trPr>
          <w:cantSplit/>
          <w:trHeight w:val="300"/>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601" w:type="dxa"/>
            <w:gridSpan w:val="3"/>
          </w:tcPr>
          <w:p w14:paraId="6DCACEC0" w14:textId="2DABC94F" w:rsidR="008D52B7" w:rsidRPr="00C710E0" w:rsidRDefault="006A76C0" w:rsidP="006A76C0">
            <w:pPr>
              <w:rPr>
                <w:b/>
                <w:bCs/>
              </w:rPr>
            </w:pPr>
            <w:r>
              <w:rPr>
                <w:b/>
                <w:bCs/>
              </w:rPr>
              <w:t>None</w:t>
            </w:r>
          </w:p>
        </w:tc>
      </w:tr>
      <w:tr w:rsidR="00A0302E" w:rsidRPr="00C710E0" w14:paraId="0183A436" w14:textId="77777777" w:rsidTr="6CF83567">
        <w:trPr>
          <w:cantSplit/>
          <w:trHeight w:val="300"/>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601" w:type="dxa"/>
            <w:gridSpan w:val="3"/>
          </w:tcPr>
          <w:p w14:paraId="2116C91C" w14:textId="4675DA72" w:rsidR="00A0302E" w:rsidRPr="00C710E0" w:rsidRDefault="006A76C0" w:rsidP="60A52E68">
            <w:pPr>
              <w:rPr>
                <w:b/>
                <w:bCs/>
              </w:rPr>
            </w:pPr>
            <w:r>
              <w:rPr>
                <w:b/>
                <w:bCs/>
              </w:rPr>
              <w:t>None</w:t>
            </w:r>
          </w:p>
          <w:p w14:paraId="67B40DD5" w14:textId="7D4C2CDA" w:rsidR="00A0302E" w:rsidRPr="00C710E0" w:rsidRDefault="00A0302E" w:rsidP="006A76C0">
            <w:pPr>
              <w:rPr>
                <w:b/>
                <w:bCs/>
              </w:rPr>
            </w:pPr>
          </w:p>
        </w:tc>
      </w:tr>
      <w:tr w:rsidR="008D52B7" w:rsidRPr="00C710E0" w14:paraId="6717F369" w14:textId="77777777" w:rsidTr="6CF83567">
        <w:trPr>
          <w:cantSplit/>
          <w:trHeight w:val="300"/>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601" w:type="dxa"/>
            <w:gridSpan w:val="3"/>
          </w:tcPr>
          <w:p w14:paraId="7AA6ABC1" w14:textId="7BDDA5DE" w:rsidR="008D52B7" w:rsidRPr="00C710E0" w:rsidRDefault="006A76C0" w:rsidP="008D52B7">
            <w:pPr>
              <w:rPr>
                <w:b/>
              </w:rPr>
            </w:pPr>
            <w:r>
              <w:rPr>
                <w:b/>
              </w:rPr>
              <w:t>None</w:t>
            </w:r>
          </w:p>
        </w:tc>
      </w:tr>
      <w:tr w:rsidR="00F64260" w:rsidRPr="00C710E0" w14:paraId="6C89A581" w14:textId="77777777" w:rsidTr="6CF83567">
        <w:trPr>
          <w:cantSplit/>
          <w:trHeight w:val="300"/>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19FD9AEF" w:rsidR="00F64260" w:rsidRPr="00C710E0" w:rsidRDefault="006A76C0" w:rsidP="00B862BF">
            <w:pPr>
              <w:rPr>
                <w:b/>
              </w:rPr>
            </w:pPr>
            <w:bookmarkStart w:id="11" w:name="date_submitted"/>
            <w:bookmarkEnd w:id="11"/>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641" w:type="dxa"/>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CF83567">
        <w:trPr>
          <w:cantSplit/>
          <w:trHeight w:val="300"/>
        </w:trPr>
        <w:tc>
          <w:tcPr>
            <w:tcW w:w="10435" w:type="dxa"/>
            <w:gridSpan w:val="5"/>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CF83567">
        <w:trPr>
          <w:cantSplit/>
          <w:trHeight w:val="300"/>
        </w:trPr>
        <w:tc>
          <w:tcPr>
            <w:tcW w:w="10435" w:type="dxa"/>
            <w:gridSpan w:val="5"/>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CF83567">
        <w:trPr>
          <w:cantSplit/>
          <w:trHeight w:val="300"/>
        </w:trPr>
        <w:tc>
          <w:tcPr>
            <w:tcW w:w="10435" w:type="dxa"/>
            <w:gridSpan w:val="5"/>
            <w:vAlign w:val="center"/>
          </w:tcPr>
          <w:p w14:paraId="7083B4D0" w14:textId="6ADCAFB0"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CF83567">
        <w:trPr>
          <w:cantSplit/>
          <w:trHeight w:val="300"/>
        </w:trPr>
        <w:tc>
          <w:tcPr>
            <w:tcW w:w="10435" w:type="dxa"/>
            <w:gridSpan w:val="5"/>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17EE96F9"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CF83567">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CF83567">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41389A73" w:rsidR="00F64260" w:rsidRPr="00B73A8A" w:rsidRDefault="006A76C0" w:rsidP="001429AA">
            <w:pPr>
              <w:spacing w:line="240" w:lineRule="auto"/>
            </w:pPr>
            <w:bookmarkStart w:id="13" w:name="cours_title"/>
            <w:bookmarkEnd w:id="13"/>
            <w:r w:rsidRPr="00B73A8A">
              <w:t>HPE 42</w:t>
            </w:r>
            <w:r w:rsidR="009F5694" w:rsidRPr="00B73A8A">
              <w:t>5</w:t>
            </w:r>
            <w:r w:rsidRPr="00B73A8A">
              <w:t xml:space="preserve">W </w:t>
            </w:r>
          </w:p>
        </w:tc>
        <w:tc>
          <w:tcPr>
            <w:tcW w:w="3840" w:type="dxa"/>
            <w:noWrap/>
          </w:tcPr>
          <w:p w14:paraId="6540064C" w14:textId="50561573" w:rsidR="00F64260" w:rsidRPr="00B73A8A" w:rsidRDefault="006A76C0" w:rsidP="001429AA">
            <w:pPr>
              <w:spacing w:line="240" w:lineRule="auto"/>
            </w:pPr>
            <w:r w:rsidRPr="00B73A8A">
              <w:t>HPE 42</w:t>
            </w:r>
            <w:r w:rsidR="009F5694" w:rsidRPr="00B73A8A">
              <w:t>5</w:t>
            </w:r>
            <w:r w:rsidRPr="00B73A8A">
              <w:t xml:space="preserve">W </w:t>
            </w:r>
          </w:p>
        </w:tc>
      </w:tr>
      <w:tr w:rsidR="00F64260" w:rsidRPr="00C710E0" w14:paraId="203B0C45" w14:textId="77777777" w:rsidTr="6CF83567">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B73A8A" w:rsidRDefault="00F64260" w:rsidP="001429AA">
            <w:pPr>
              <w:spacing w:line="240" w:lineRule="auto"/>
            </w:pPr>
          </w:p>
        </w:tc>
        <w:tc>
          <w:tcPr>
            <w:tcW w:w="3840" w:type="dxa"/>
            <w:noWrap/>
          </w:tcPr>
          <w:p w14:paraId="4E2FF0F0" w14:textId="77777777" w:rsidR="00F64260" w:rsidRPr="00B73A8A" w:rsidRDefault="00F64260" w:rsidP="001429AA">
            <w:pPr>
              <w:spacing w:line="240" w:lineRule="auto"/>
            </w:pPr>
          </w:p>
        </w:tc>
      </w:tr>
      <w:tr w:rsidR="00F64260" w:rsidRPr="00C710E0" w14:paraId="5C8827C3" w14:textId="77777777" w:rsidTr="6CF83567">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639F1EB8" w:rsidR="00F64260" w:rsidRPr="00B73A8A" w:rsidRDefault="006A76C0" w:rsidP="001429AA">
            <w:pPr>
              <w:spacing w:line="240" w:lineRule="auto"/>
            </w:pPr>
            <w:bookmarkStart w:id="14" w:name="title"/>
            <w:bookmarkEnd w:id="14"/>
            <w:r w:rsidRPr="00B73A8A">
              <w:t>Student Teaching in Physical Education</w:t>
            </w:r>
          </w:p>
        </w:tc>
        <w:tc>
          <w:tcPr>
            <w:tcW w:w="3840" w:type="dxa"/>
            <w:noWrap/>
          </w:tcPr>
          <w:p w14:paraId="2B9DB727" w14:textId="04171843" w:rsidR="00F64260" w:rsidRPr="00B73A8A" w:rsidRDefault="006A76C0" w:rsidP="001429AA">
            <w:pPr>
              <w:spacing w:line="240" w:lineRule="auto"/>
            </w:pPr>
            <w:r w:rsidRPr="00B73A8A">
              <w:t>Student Teaching</w:t>
            </w:r>
            <w:r w:rsidR="00630136">
              <w:t xml:space="preserve">: </w:t>
            </w:r>
            <w:r w:rsidRPr="00B73A8A">
              <w:t>Health and Physical Education</w:t>
            </w:r>
          </w:p>
        </w:tc>
      </w:tr>
      <w:tr w:rsidR="00F64260" w:rsidRPr="00C710E0" w14:paraId="76E4D772" w14:textId="77777777" w:rsidTr="6CF83567">
        <w:trPr>
          <w:trHeight w:val="1680"/>
        </w:trPr>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AE86FBD" w:rsidR="00F64260" w:rsidRPr="00C710E0" w:rsidRDefault="52E11FA1" w:rsidP="34C900B6">
            <w:pPr>
              <w:tabs>
                <w:tab w:val="left" w:pos="690"/>
              </w:tabs>
              <w:spacing w:line="240" w:lineRule="auto"/>
              <w:rPr>
                <w:b/>
                <w:bCs/>
              </w:rPr>
            </w:pPr>
            <w:bookmarkStart w:id="15" w:name="description"/>
            <w:bookmarkEnd w:id="15"/>
            <w:r>
              <w:t xml:space="preserve">In this culminating field experience, candidates complete </w:t>
            </w:r>
            <w:r w:rsidR="7EA880F2">
              <w:t>teaching</w:t>
            </w:r>
            <w:r>
              <w:t xml:space="preserve"> experience in an elementary and secondary school under the supervision of cooperating teachers and a college supervisor.</w:t>
            </w:r>
          </w:p>
        </w:tc>
        <w:tc>
          <w:tcPr>
            <w:tcW w:w="3840" w:type="dxa"/>
            <w:noWrap/>
          </w:tcPr>
          <w:p w14:paraId="51C7BE85" w14:textId="7B932EE8" w:rsidR="00F64260" w:rsidRPr="00B73A8A" w:rsidRDefault="005A2FB3" w:rsidP="001429AA">
            <w:pPr>
              <w:spacing w:line="240" w:lineRule="auto"/>
            </w:pPr>
            <w:r>
              <w:t>In this culminating field experience, candidates complete teaching experience in an elementary and secondary school under the supervision of cooperating teachers and a college supervisor. This is a full-semester assignment.</w:t>
            </w:r>
          </w:p>
        </w:tc>
      </w:tr>
      <w:tr w:rsidR="00F64260" w:rsidRPr="00C710E0" w14:paraId="6B87DAE3" w14:textId="77777777" w:rsidTr="6CF83567">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324DF031" w:rsidR="00F64260" w:rsidRPr="00B73A8A" w:rsidRDefault="00F64260" w:rsidP="001429AA">
            <w:pPr>
              <w:spacing w:line="240" w:lineRule="auto"/>
            </w:pPr>
            <w:bookmarkStart w:id="16" w:name="prereqs"/>
            <w:bookmarkEnd w:id="16"/>
          </w:p>
        </w:tc>
        <w:tc>
          <w:tcPr>
            <w:tcW w:w="3840" w:type="dxa"/>
            <w:noWrap/>
          </w:tcPr>
          <w:p w14:paraId="4DA91B44" w14:textId="3AA6F691" w:rsidR="00F64260" w:rsidRPr="00B73A8A" w:rsidRDefault="00F64260" w:rsidP="001429AA">
            <w:pPr>
              <w:spacing w:line="240" w:lineRule="auto"/>
            </w:pPr>
          </w:p>
        </w:tc>
      </w:tr>
      <w:tr w:rsidR="00F64260" w:rsidRPr="00C710E0" w14:paraId="5AE5E526" w14:textId="77777777" w:rsidTr="6CF83567">
        <w:trPr>
          <w:trHeight w:val="1429"/>
        </w:trPr>
        <w:tc>
          <w:tcPr>
            <w:tcW w:w="3100" w:type="dxa"/>
            <w:noWrap/>
            <w:vAlign w:val="center"/>
          </w:tcPr>
          <w:p w14:paraId="55E538D7" w14:textId="4314D751" w:rsidR="00F64260" w:rsidRPr="00C710E0" w:rsidRDefault="703117D9" w:rsidP="6CF83567">
            <w:pPr>
              <w:spacing w:line="240" w:lineRule="auto"/>
              <w:rPr>
                <w:rFonts w:asciiTheme="minorHAnsi" w:hAnsiTheme="minorHAnsi"/>
                <w:sz w:val="18"/>
                <w:szCs w:val="18"/>
              </w:rPr>
            </w:pPr>
            <w:r>
              <w:t>B.6</w:t>
            </w:r>
            <w:r w:rsidR="0D960C47">
              <w:t xml:space="preserve">. </w:t>
            </w:r>
            <w:hyperlink w:anchor="Offered">
              <w:r w:rsidR="0D960C47" w:rsidRPr="6CF83567">
                <w:rPr>
                  <w:rStyle w:val="Hyperlink"/>
                </w:rPr>
                <w:t>Offered</w:t>
              </w:r>
            </w:hyperlink>
            <w:r w:rsidR="3C85B94A" w:rsidRPr="6CF83567">
              <w:rPr>
                <w:rStyle w:val="Hyperlink"/>
              </w:rPr>
              <w:t xml:space="preserve"> </w:t>
            </w:r>
            <w:r w:rsidR="3C85B94A" w:rsidRPr="6CF83567">
              <w:rPr>
                <w:rFonts w:asciiTheme="minorHAnsi" w:hAnsiTheme="minorHAnsi"/>
                <w:sz w:val="18"/>
                <w:szCs w:val="18"/>
              </w:rPr>
              <w:t>please read the screen tips to do this correctly</w:t>
            </w:r>
            <w:r w:rsidR="09C0FDA7" w:rsidRPr="6CF83567">
              <w:rPr>
                <w:rFonts w:asciiTheme="minorHAnsi" w:hAnsiTheme="minorHAnsi"/>
                <w:sz w:val="18"/>
                <w:szCs w:val="18"/>
              </w:rPr>
              <w:t>, alternate years needs to be assigned odd/even, and a specific semester.</w:t>
            </w:r>
          </w:p>
        </w:tc>
        <w:tc>
          <w:tcPr>
            <w:tcW w:w="3840" w:type="dxa"/>
            <w:tcBorders>
              <w:bottom w:val="single" w:sz="4" w:space="0" w:color="auto"/>
            </w:tcBorders>
            <w:noWrap/>
          </w:tcPr>
          <w:p w14:paraId="08F2FAD3" w14:textId="031AB6E6" w:rsidR="00F64260" w:rsidRPr="00C710E0" w:rsidRDefault="00F64260" w:rsidP="34C900B6">
            <w:pPr>
              <w:spacing w:line="240" w:lineRule="auto"/>
              <w:rPr>
                <w:sz w:val="20"/>
                <w:szCs w:val="20"/>
              </w:rPr>
            </w:pPr>
          </w:p>
        </w:tc>
        <w:tc>
          <w:tcPr>
            <w:tcW w:w="3840" w:type="dxa"/>
            <w:tcBorders>
              <w:bottom w:val="single" w:sz="4" w:space="0" w:color="auto"/>
            </w:tcBorders>
            <w:noWrap/>
          </w:tcPr>
          <w:p w14:paraId="67D1137F" w14:textId="19DC17FA" w:rsidR="00F64260" w:rsidRPr="00C710E0" w:rsidRDefault="00F64260" w:rsidP="34C900B6">
            <w:pPr>
              <w:spacing w:line="240" w:lineRule="auto"/>
              <w:rPr>
                <w:rFonts w:asciiTheme="minorHAnsi" w:eastAsiaTheme="minorEastAsia" w:hAnsiTheme="minorHAnsi" w:cstheme="minorBidi"/>
                <w:sz w:val="20"/>
                <w:szCs w:val="20"/>
              </w:rPr>
            </w:pPr>
          </w:p>
        </w:tc>
      </w:tr>
      <w:tr w:rsidR="001D2167" w:rsidRPr="00C710E0" w14:paraId="12464B8B" w14:textId="77777777" w:rsidTr="6CF83567">
        <w:tc>
          <w:tcPr>
            <w:tcW w:w="3100" w:type="dxa"/>
            <w:tcBorders>
              <w:right w:val="single" w:sz="4" w:space="0" w:color="auto"/>
            </w:tcBorders>
            <w:noWrap/>
            <w:vAlign w:val="center"/>
          </w:tcPr>
          <w:p w14:paraId="4094BFDE" w14:textId="1C3E0692" w:rsidR="001D2167" w:rsidRPr="00C710E0" w:rsidRDefault="0357CDA6" w:rsidP="001D2167">
            <w:pPr>
              <w:spacing w:line="240" w:lineRule="auto"/>
            </w:pPr>
            <w:r>
              <w:t xml:space="preserve">B.7. </w:t>
            </w:r>
            <w:hyperlink w:anchor="contacthours">
              <w:r w:rsidRPr="6CF83567">
                <w:rPr>
                  <w:rStyle w:val="Hyperlink"/>
                </w:rPr>
                <w:t>Contact hours</w:t>
              </w:r>
            </w:hyperlink>
            <w: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14:paraId="2591720E" w14:textId="288C3331" w:rsidR="001D2167" w:rsidRPr="00C710E0" w:rsidRDefault="00630136" w:rsidP="34C900B6">
            <w:pPr>
              <w:spacing w:line="240" w:lineRule="auto"/>
            </w:pPr>
            <w:r>
              <w:t>42-43 per week</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14:paraId="57D144B9" w14:textId="0A4BF41E" w:rsidR="001D2167" w:rsidRPr="00C710E0" w:rsidRDefault="00630136" w:rsidP="34C900B6">
            <w:pPr>
              <w:spacing w:line="240" w:lineRule="auto"/>
              <w:rPr>
                <w:rFonts w:asciiTheme="minorHAnsi" w:eastAsiaTheme="minorEastAsia" w:hAnsiTheme="minorHAnsi" w:cstheme="minorBidi"/>
              </w:rPr>
            </w:pPr>
            <w:r>
              <w:rPr>
                <w:rFonts w:asciiTheme="minorHAnsi" w:eastAsiaTheme="minorEastAsia" w:hAnsiTheme="minorHAnsi" w:cstheme="minorBidi"/>
              </w:rPr>
              <w:t>42-43 per week</w:t>
            </w:r>
          </w:p>
        </w:tc>
      </w:tr>
      <w:tr w:rsidR="001D2167" w:rsidRPr="00C710E0" w14:paraId="677C9DA2" w14:textId="77777777" w:rsidTr="6CF83567">
        <w:tc>
          <w:tcPr>
            <w:tcW w:w="3100" w:type="dxa"/>
            <w:tcBorders>
              <w:right w:val="single" w:sz="4" w:space="0" w:color="auto"/>
            </w:tcBorders>
            <w:noWrap/>
            <w:vAlign w:val="center"/>
          </w:tcPr>
          <w:p w14:paraId="2DCCE146" w14:textId="0BAEDDC6" w:rsidR="001D2167" w:rsidRPr="00C710E0" w:rsidRDefault="001D2167" w:rsidP="001D2167">
            <w:pPr>
              <w:spacing w:line="240" w:lineRule="auto"/>
            </w:pPr>
            <w:r w:rsidRPr="00C710E0">
              <w:t xml:space="preserve">B.8.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14:paraId="27EB02BD" w14:textId="17DE67DC" w:rsidR="001D2167" w:rsidRPr="00C710E0" w:rsidRDefault="67BDC0C1" w:rsidP="34C900B6">
            <w:pPr>
              <w:spacing w:line="240" w:lineRule="auto"/>
            </w:pPr>
            <w:bookmarkStart w:id="17" w:name="credits"/>
            <w:bookmarkEnd w:id="17"/>
            <w:r w:rsidRPr="6CF83567">
              <w:rPr>
                <w:rStyle w:val="normaltextrun"/>
                <w:rFonts w:cs="Segoe UI"/>
              </w:rPr>
              <w:t>9</w:t>
            </w:r>
            <w:r w:rsidRPr="6CF83567">
              <w:rPr>
                <w:rStyle w:val="eop"/>
                <w:rFonts w:cs="Segoe UI"/>
              </w:rPr>
              <w:t> </w:t>
            </w:r>
          </w:p>
        </w:tc>
        <w:tc>
          <w:tcPr>
            <w:tcW w:w="3840" w:type="dxa"/>
            <w:tcBorders>
              <w:top w:val="single" w:sz="4" w:space="0" w:color="auto"/>
              <w:left w:val="single" w:sz="4" w:space="0" w:color="auto"/>
              <w:bottom w:val="single" w:sz="4" w:space="0" w:color="auto"/>
              <w:right w:val="single" w:sz="4" w:space="0" w:color="auto"/>
            </w:tcBorders>
            <w:noWrap/>
          </w:tcPr>
          <w:p w14:paraId="7DD4CAFF" w14:textId="4B6E8D71" w:rsidR="001D2167" w:rsidRPr="00C710E0" w:rsidRDefault="0FFA899A" w:rsidP="1CCC3033">
            <w:pPr>
              <w:spacing w:line="240" w:lineRule="auto"/>
              <w:rPr>
                <w:rStyle w:val="normaltextrun"/>
                <w:rFonts w:cs="Segoe UI"/>
              </w:rPr>
            </w:pPr>
            <w:r w:rsidRPr="6CF83567">
              <w:rPr>
                <w:rStyle w:val="normaltextrun"/>
                <w:rFonts w:cs="Segoe UI"/>
              </w:rPr>
              <w:t>7</w:t>
            </w:r>
          </w:p>
        </w:tc>
      </w:tr>
      <w:tr w:rsidR="001D2167" w:rsidRPr="00C710E0" w14:paraId="658C4762" w14:textId="77777777" w:rsidTr="6CF83567">
        <w:tc>
          <w:tcPr>
            <w:tcW w:w="3100" w:type="dxa"/>
            <w:noWrap/>
            <w:vAlign w:val="center"/>
          </w:tcPr>
          <w:p w14:paraId="4546E96E" w14:textId="3C01EC5C" w:rsidR="001D2167" w:rsidRPr="00C710E0" w:rsidRDefault="001D2167" w:rsidP="001D2167">
            <w:pPr>
              <w:spacing w:line="240" w:lineRule="auto"/>
            </w:pPr>
            <w:r w:rsidRPr="00C710E0">
              <w:t>B.9.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tcBorders>
              <w:top w:val="single" w:sz="4" w:space="0" w:color="auto"/>
            </w:tcBorders>
            <w:noWrap/>
          </w:tcPr>
          <w:p w14:paraId="5A5DBB72" w14:textId="77777777" w:rsidR="00630136" w:rsidRPr="00C710E0" w:rsidRDefault="00630136" w:rsidP="00630136">
            <w:pPr>
              <w:spacing w:line="240" w:lineRule="auto"/>
              <w:rPr>
                <w:rStyle w:val="eop"/>
                <w:rFonts w:eastAsia="Cambria" w:cs="Cambria"/>
              </w:rPr>
            </w:pPr>
            <w:r w:rsidRPr="156C642F">
              <w:rPr>
                <w:rStyle w:val="normaltextrun"/>
                <w:rFonts w:eastAsia="Cambria" w:cs="Cambria"/>
                <w:smallCaps/>
              </w:rPr>
              <w:t>Credits for student teaching allow students to be full time students while providing an immersive semester-long field experience aligned with RIDE requirements.</w:t>
            </w:r>
            <w:r w:rsidRPr="156C642F">
              <w:rPr>
                <w:rStyle w:val="eop"/>
                <w:rFonts w:eastAsia="Cambria" w:cs="Cambria"/>
              </w:rPr>
              <w:t>  With the revision to a combination HPE and with the movement of HPE 444 to the early spring prior to student teaching, the students will now be able to be full-time with 7 student teaching credits, 2 credits for seminar, 3 credits for HPE 444, and no longer taking the capstone.  They will have 12 credits (full time) with this combination. The number of credit hours and the contact hours, when calculated for a full-time internship or student teaching experience are different than calculating for a traditional course.  The number of credit hours has in the past been higher than most of the FSEHD programs, and this proposed change will bring the HPE student teaching experience in line with those.  The 7 credits for the weeks in the field are more accurate and reasonable than the previous 9.</w:t>
            </w:r>
          </w:p>
          <w:p w14:paraId="0F603736" w14:textId="77777777" w:rsidR="00630136" w:rsidRDefault="00630136" w:rsidP="00630136">
            <w:pPr>
              <w:spacing w:line="240" w:lineRule="auto"/>
              <w:rPr>
                <w:rFonts w:asciiTheme="minorHAnsi" w:eastAsiaTheme="minorEastAsia" w:hAnsiTheme="minorHAnsi" w:cstheme="minorBidi"/>
                <w:color w:val="000000" w:themeColor="text1"/>
              </w:rPr>
            </w:pPr>
          </w:p>
          <w:p w14:paraId="4C75FD89" w14:textId="5C5982BB" w:rsidR="001D2167" w:rsidRPr="00C710E0" w:rsidRDefault="00630136" w:rsidP="00630136">
            <w:pPr>
              <w:spacing w:line="240" w:lineRule="auto"/>
              <w:rPr>
                <w:rStyle w:val="eop"/>
                <w:rFonts w:eastAsia="Cambria" w:cs="Cambria"/>
              </w:rPr>
            </w:pPr>
            <w:r w:rsidRPr="156C642F">
              <w:rPr>
                <w:rFonts w:asciiTheme="minorHAnsi" w:eastAsiaTheme="minorEastAsia" w:hAnsiTheme="minorHAnsi" w:cstheme="minorBidi"/>
                <w:color w:val="000000" w:themeColor="text1"/>
              </w:rPr>
              <w:t xml:space="preserve">After reviewing hours in the field and consulting with the RI Department of Education and the Health and Physical Education External Advisory Board it was determined teacher candidates in the Physical Education program exceed the necessary number of field experience hours. According to the RIDE requirements for certification in Health and Physical Education, revised in 2023, candidates must complete at least 60 hours in the field prior to student teaching, and 90 days of student teaching in two phases. RIDE does not speak in terms of hours, but rather days and weeks. Phase I is a minimum of 12 weeks of residency experiences. These are not necessarily full-time (5 days per week) and may take place over multiple semesters. This requirement is already covered by the multiple practica courses in the programs. (RIDE) Phase II is a minimum of 12 weeks full-time teaching. (RIDE) For the purposes of this </w:t>
            </w:r>
            <w:r w:rsidRPr="156C642F">
              <w:rPr>
                <w:rFonts w:asciiTheme="minorHAnsi" w:eastAsiaTheme="minorEastAsia" w:hAnsiTheme="minorHAnsi" w:cstheme="minorBidi"/>
                <w:color w:val="000000" w:themeColor="text1"/>
              </w:rPr>
              <w:lastRenderedPageBreak/>
              <w:t>proposal where hours are asked for, teacher candidates in the Physical Education program spend over 200 hours in the field prior to student teaching and spend approximately 15 weeks and 560 hours student teaching</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CF83567">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6FD7F355" w:rsidR="00F64260" w:rsidRPr="00C710E0" w:rsidRDefault="00F64260" w:rsidP="001429AA">
            <w:pPr>
              <w:spacing w:line="240" w:lineRule="auto"/>
              <w:rPr>
                <w:b/>
                <w:sz w:val="20"/>
              </w:rPr>
            </w:pPr>
          </w:p>
        </w:tc>
        <w:tc>
          <w:tcPr>
            <w:tcW w:w="3840" w:type="dxa"/>
            <w:noWrap/>
          </w:tcPr>
          <w:p w14:paraId="2CF717EE" w14:textId="32E755E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CF83567">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521043EE" w:rsidR="00F64260" w:rsidRPr="00C710E0" w:rsidRDefault="00F64260" w:rsidP="006B20A9">
            <w:pPr>
              <w:spacing w:line="240" w:lineRule="auto"/>
              <w:rPr>
                <w:b/>
                <w:sz w:val="20"/>
              </w:rPr>
            </w:pPr>
            <w:bookmarkStart w:id="18" w:name="instr_methods"/>
            <w:bookmarkEnd w:id="18"/>
          </w:p>
        </w:tc>
        <w:tc>
          <w:tcPr>
            <w:tcW w:w="3840" w:type="dxa"/>
            <w:noWrap/>
          </w:tcPr>
          <w:p w14:paraId="27D66483" w14:textId="4A9F085A"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CF83567">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6B8A200F" w:rsidR="00F64260" w:rsidRPr="00C710E0" w:rsidRDefault="000104A0" w:rsidP="00A87611">
            <w:pPr>
              <w:spacing w:line="240" w:lineRule="auto"/>
              <w:rPr>
                <w:b/>
                <w:sz w:val="20"/>
              </w:rPr>
            </w:pPr>
            <w:bookmarkStart w:id="19" w:name="required"/>
            <w:bookmarkEnd w:id="19"/>
            <w:r>
              <w:rPr>
                <w:b/>
                <w:sz w:val="20"/>
              </w:rPr>
              <w:t>Required for major</w:t>
            </w:r>
          </w:p>
        </w:tc>
        <w:tc>
          <w:tcPr>
            <w:tcW w:w="3840" w:type="dxa"/>
            <w:noWrap/>
          </w:tcPr>
          <w:p w14:paraId="442E5788" w14:textId="60A60E64" w:rsidR="00F64260" w:rsidRPr="00C710E0" w:rsidRDefault="000104A0" w:rsidP="60A52E68">
            <w:pPr>
              <w:spacing w:line="240" w:lineRule="auto"/>
              <w:rPr>
                <w:rFonts w:asciiTheme="minorHAnsi" w:eastAsiaTheme="minorEastAsia" w:hAnsiTheme="minorHAnsi" w:cstheme="minorBidi"/>
                <w:b/>
                <w:bCs/>
                <w:sz w:val="20"/>
                <w:szCs w:val="20"/>
              </w:rPr>
            </w:pPr>
            <w:r>
              <w:rPr>
                <w:b/>
                <w:sz w:val="20"/>
              </w:rPr>
              <w:t>Required for major</w:t>
            </w:r>
          </w:p>
        </w:tc>
      </w:tr>
      <w:tr w:rsidR="00F64260" w:rsidRPr="00C710E0" w14:paraId="4F77409C" w14:textId="77777777" w:rsidTr="6CF83567">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52A91E2C" w:rsidR="00F64260" w:rsidRPr="00C710E0" w:rsidRDefault="000104A0" w:rsidP="001429AA">
            <w:pPr>
              <w:spacing w:line="240" w:lineRule="auto"/>
              <w:rPr>
                <w:b/>
              </w:rPr>
            </w:pPr>
            <w:r>
              <w:rPr>
                <w:b/>
              </w:rPr>
              <w:t>NO</w:t>
            </w:r>
          </w:p>
        </w:tc>
        <w:tc>
          <w:tcPr>
            <w:tcW w:w="3840" w:type="dxa"/>
            <w:noWrap/>
          </w:tcPr>
          <w:p w14:paraId="41CF798F" w14:textId="076DC876" w:rsidR="00F64260" w:rsidRPr="00C710E0" w:rsidRDefault="000104A0"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3A6D1D6E" w14:textId="77777777" w:rsidTr="6CF83567">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35E6611F" w:rsidRPr="00C710E0">
              <w:rPr>
                <w:w w:val="90"/>
                <w:sz w:val="18"/>
                <w:szCs w:val="18"/>
              </w:rPr>
              <w:t xml:space="preserve">N.B. Connections must </w:t>
            </w:r>
            <w:r w:rsidR="0A080EC4" w:rsidRPr="00C710E0">
              <w:rPr>
                <w:w w:val="90"/>
                <w:sz w:val="18"/>
                <w:szCs w:val="18"/>
              </w:rPr>
              <w:t>include</w:t>
            </w:r>
            <w:r w:rsidR="35E6611F" w:rsidRPr="00C710E0">
              <w:rPr>
                <w:w w:val="90"/>
                <w:sz w:val="18"/>
                <w:szCs w:val="18"/>
              </w:rPr>
              <w:t xml:space="preserve"> at least 50% </w:t>
            </w:r>
            <w:r w:rsidR="0A080EC4"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5E780DB1" w:rsidR="00F64260" w:rsidRPr="00C710E0" w:rsidRDefault="000104A0" w:rsidP="001A51ED">
            <w:pPr>
              <w:rPr>
                <w:b/>
                <w:sz w:val="20"/>
              </w:rPr>
            </w:pPr>
            <w:bookmarkStart w:id="20" w:name="ge"/>
            <w:bookmarkEnd w:id="20"/>
            <w:r>
              <w:rPr>
                <w:b/>
                <w:sz w:val="20"/>
              </w:rPr>
              <w:t>NO</w:t>
            </w:r>
          </w:p>
        </w:tc>
        <w:tc>
          <w:tcPr>
            <w:tcW w:w="3840" w:type="dxa"/>
            <w:noWrap/>
          </w:tcPr>
          <w:p w14:paraId="45B135E3" w14:textId="1413466A" w:rsidR="00F64260" w:rsidRPr="00C710E0" w:rsidRDefault="000104A0"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NO</w:t>
            </w:r>
          </w:p>
        </w:tc>
      </w:tr>
      <w:tr w:rsidR="00CF0A1D" w:rsidRPr="00C710E0" w14:paraId="14ABFD2C" w14:textId="77777777" w:rsidTr="6CF83567">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4650A6D5" w:rsidR="00CF0A1D" w:rsidRPr="00C710E0" w:rsidRDefault="000104A0" w:rsidP="001A51ED">
            <w:pPr>
              <w:rPr>
                <w:b/>
              </w:rPr>
            </w:pPr>
            <w:r>
              <w:rPr>
                <w:b/>
              </w:rPr>
              <w:t>YES</w:t>
            </w:r>
          </w:p>
        </w:tc>
        <w:tc>
          <w:tcPr>
            <w:tcW w:w="3840" w:type="dxa"/>
            <w:noWrap/>
          </w:tcPr>
          <w:p w14:paraId="10B541DA" w14:textId="7E3449EE" w:rsidR="00CF0A1D" w:rsidRPr="00C710E0" w:rsidRDefault="000104A0"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YES</w:t>
            </w:r>
          </w:p>
        </w:tc>
      </w:tr>
      <w:tr w:rsidR="00F64260" w:rsidRPr="00C710E0" w14:paraId="7309520B" w14:textId="77777777" w:rsidTr="6CF83567">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1800036A" w:rsidR="00F64260" w:rsidRPr="00C710E0" w:rsidRDefault="00F64260" w:rsidP="00F00C16">
            <w:pPr>
              <w:spacing w:line="240" w:lineRule="auto"/>
              <w:rPr>
                <w:b/>
                <w:bCs/>
                <w:color w:val="000000" w:themeColor="text1"/>
                <w:sz w:val="20"/>
                <w:szCs w:val="20"/>
              </w:rPr>
            </w:pPr>
            <w:bookmarkStart w:id="21" w:name="performance"/>
            <w:bookmarkEnd w:id="21"/>
          </w:p>
        </w:tc>
        <w:tc>
          <w:tcPr>
            <w:tcW w:w="3840" w:type="dxa"/>
            <w:noWrap/>
          </w:tcPr>
          <w:p w14:paraId="33AC4615" w14:textId="0781C21A"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CF83567">
        <w:tc>
          <w:tcPr>
            <w:tcW w:w="3100" w:type="dxa"/>
            <w:noWrap/>
            <w:vAlign w:val="center"/>
          </w:tcPr>
          <w:p w14:paraId="76B36BCE" w14:textId="39C4BAC4" w:rsidR="00BF30C5" w:rsidRPr="00C710E0" w:rsidRDefault="773EF27B" w:rsidP="00BF30C5">
            <w:pPr>
              <w:spacing w:line="240" w:lineRule="auto"/>
            </w:pPr>
            <w:r>
              <w:t>B.1</w:t>
            </w:r>
            <w:r w:rsidR="00CF0A1D">
              <w:t>4</w:t>
            </w:r>
            <w:r>
              <w:t xml:space="preserve"> </w:t>
            </w:r>
            <w:bookmarkStart w:id="22" w:name="class_size"/>
            <w:r w:rsidR="00BF30C5">
              <w:rPr>
                <w:color w:val="2B579A"/>
                <w:shd w:val="clear" w:color="auto" w:fill="E6E6E6"/>
              </w:rPr>
              <w:fldChar w:fldCharType="begin"/>
            </w:r>
            <w:r w:rsidR="00BF30C5">
              <w:instrText>HYPERLINK  \l "class_size" \o "Check appendix XVIII in the UCC Manual for Best Practices"</w:instrText>
            </w:r>
            <w:r w:rsidR="00BF30C5">
              <w:rPr>
                <w:color w:val="2B579A"/>
                <w:shd w:val="clear" w:color="auto" w:fill="E6E6E6"/>
              </w:rPr>
            </w:r>
            <w:r w:rsidR="00BF30C5">
              <w:rPr>
                <w:color w:val="2B579A"/>
                <w:shd w:val="clear" w:color="auto" w:fill="E6E6E6"/>
              </w:rPr>
              <w:fldChar w:fldCharType="separate"/>
            </w:r>
            <w:r w:rsidRPr="55E3BB1B">
              <w:rPr>
                <w:rStyle w:val="Hyperlink"/>
              </w:rPr>
              <w:t>Recommended class-size</w:t>
            </w:r>
            <w:bookmarkEnd w:id="22"/>
            <w:r w:rsidR="00BF30C5">
              <w:rPr>
                <w:color w:val="2B579A"/>
                <w:shd w:val="clear" w:color="auto" w:fill="E6E6E6"/>
              </w:rPr>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CF83567">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3" w:name="competing"/>
            <w:bookmarkEnd w:id="23"/>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CF83567">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4316"/>
        <w:gridCol w:w="1894"/>
        <w:gridCol w:w="4570"/>
      </w:tblGrid>
      <w:tr w:rsidR="00F64260" w:rsidRPr="00C710E0" w14:paraId="707BEBAF" w14:textId="77777777" w:rsidTr="6CF83567">
        <w:trPr>
          <w:cantSplit/>
          <w:tblHeader/>
        </w:trPr>
        <w:tc>
          <w:tcPr>
            <w:tcW w:w="4429" w:type="dxa"/>
          </w:tcPr>
          <w:p w14:paraId="456E3815" w14:textId="4F17C1E5" w:rsidR="00F64260" w:rsidRPr="00C710E0" w:rsidRDefault="75BB566A" w:rsidP="6CF83567">
            <w:pPr>
              <w:spacing w:line="240" w:lineRule="auto"/>
              <w:rPr>
                <w:b/>
                <w:bCs/>
              </w:rPr>
            </w:pPr>
            <w:r>
              <w:t>B.1</w:t>
            </w:r>
            <w:r w:rsidR="767DD52A">
              <w:t>7</w:t>
            </w:r>
            <w:r w:rsidR="0D960C47" w:rsidRPr="6CF83567">
              <w:rPr>
                <w:b/>
                <w:bCs/>
              </w:rPr>
              <w:t xml:space="preserve">. </w:t>
            </w:r>
            <w:hyperlink w:anchor="outcomes">
              <w:r w:rsidR="0D960C47" w:rsidRPr="6CF83567">
                <w:rPr>
                  <w:rStyle w:val="Hyperlink"/>
                  <w:b/>
                  <w:bCs/>
                </w:rPr>
                <w:t>Course learning outcomes</w:t>
              </w:r>
            </w:hyperlink>
            <w:r w:rsidR="0790ED28" w:rsidRPr="6CF83567">
              <w:rPr>
                <w:rStyle w:val="Hyperlink"/>
                <w:b/>
                <w:bCs/>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Org.S</w:t>
              </w:r>
              <w:r w:rsidR="00F64260" w:rsidRPr="00C710E0">
                <w:rPr>
                  <w:rStyle w:val="Hyperlink"/>
                  <w:b/>
                </w:rPr>
                <w:t>tandard(s)</w:t>
              </w:r>
            </w:hyperlink>
            <w:r w:rsidR="00115A68" w:rsidRPr="00C710E0">
              <w:rPr>
                <w:rStyle w:val="Hyperlink"/>
                <w:b/>
              </w:rPr>
              <w:t>, if relevant</w:t>
            </w:r>
          </w:p>
        </w:tc>
        <w:tc>
          <w:tcPr>
            <w:tcW w:w="4693" w:type="dxa"/>
          </w:tcPr>
          <w:p w14:paraId="7AE9A56B" w14:textId="3B4CAAFE" w:rsidR="00F64260" w:rsidRPr="00C710E0" w:rsidRDefault="00000000" w:rsidP="6CF83567">
            <w:pPr>
              <w:spacing w:line="240" w:lineRule="auto"/>
              <w:rPr>
                <w:b/>
                <w:bCs/>
              </w:rPr>
            </w:pPr>
            <w:hyperlink w:anchor="measured">
              <w:r w:rsidR="2A059AFE" w:rsidRPr="6CF83567">
                <w:rPr>
                  <w:rStyle w:val="Hyperlink"/>
                  <w:b/>
                  <w:bCs/>
                </w:rPr>
                <w:t>How will each outcome</w:t>
              </w:r>
              <w:r w:rsidR="0D960C47" w:rsidRPr="6CF83567">
                <w:rPr>
                  <w:rStyle w:val="Hyperlink"/>
                  <w:b/>
                  <w:bCs/>
                </w:rPr>
                <w:t xml:space="preserve"> be measured?</w:t>
              </w:r>
            </w:hyperlink>
          </w:p>
        </w:tc>
      </w:tr>
      <w:tr w:rsidR="00F64260" w:rsidRPr="00C710E0" w14:paraId="017267C2" w14:textId="77777777" w:rsidTr="6CF83567">
        <w:tc>
          <w:tcPr>
            <w:tcW w:w="4429" w:type="dxa"/>
          </w:tcPr>
          <w:p w14:paraId="4E937535" w14:textId="30BDDD1E" w:rsidR="00F64260" w:rsidRPr="00C710E0" w:rsidRDefault="30B0BF3C" w:rsidP="6CF83567">
            <w:pPr>
              <w:spacing w:line="240" w:lineRule="auto"/>
              <w:rPr>
                <w:rFonts w:eastAsia="Cambria" w:cs="Cambria"/>
              </w:rPr>
            </w:pPr>
            <w:r w:rsidRPr="6CF83567">
              <w:rPr>
                <w:rFonts w:ascii="Garamond" w:eastAsia="Garamond" w:hAnsi="Garamond" w:cs="Garamond"/>
                <w:color w:val="000000" w:themeColor="text1"/>
              </w:rPr>
              <w:t>Plan standards-based and best practice 21st Century HPE</w:t>
            </w:r>
          </w:p>
        </w:tc>
        <w:tc>
          <w:tcPr>
            <w:tcW w:w="1894" w:type="dxa"/>
          </w:tcPr>
          <w:p w14:paraId="0A045709" w14:textId="03BD0BCF" w:rsidR="00F64260" w:rsidRPr="00C710E0" w:rsidRDefault="255ABF62" w:rsidP="6CF83567">
            <w:pPr>
              <w:spacing w:line="240" w:lineRule="auto"/>
              <w:rPr>
                <w:rFonts w:eastAsia="Cambria" w:cs="Cambria"/>
              </w:rPr>
            </w:pPr>
            <w:r w:rsidRPr="6CF83567">
              <w:rPr>
                <w:rFonts w:ascii="Garamond" w:eastAsia="Garamond" w:hAnsi="Garamond" w:cs="Garamond"/>
                <w:color w:val="000000" w:themeColor="text1"/>
              </w:rPr>
              <w:t>SHAPE 2</w:t>
            </w:r>
          </w:p>
        </w:tc>
        <w:tc>
          <w:tcPr>
            <w:tcW w:w="4693" w:type="dxa"/>
          </w:tcPr>
          <w:p w14:paraId="638BB382" w14:textId="7F5F6CAE" w:rsidR="00F64260" w:rsidRPr="00C710E0" w:rsidRDefault="57B6A9ED" w:rsidP="6CF83567">
            <w:pPr>
              <w:spacing w:line="240" w:lineRule="auto"/>
              <w:rPr>
                <w:rFonts w:eastAsia="Cambria" w:cs="Cambria"/>
              </w:rPr>
            </w:pPr>
            <w:r w:rsidRPr="6CF83567">
              <w:rPr>
                <w:rFonts w:ascii="Garamond" w:eastAsia="Garamond" w:hAnsi="Garamond" w:cs="Garamond"/>
                <w:color w:val="000000" w:themeColor="text1"/>
              </w:rPr>
              <w:t>TCWS, ICEE</w:t>
            </w:r>
          </w:p>
        </w:tc>
      </w:tr>
      <w:tr w:rsidR="6CF83567" w14:paraId="3C8DAC9F" w14:textId="77777777" w:rsidTr="6CF83567">
        <w:trPr>
          <w:trHeight w:val="300"/>
        </w:trPr>
        <w:tc>
          <w:tcPr>
            <w:tcW w:w="4314" w:type="dxa"/>
          </w:tcPr>
          <w:p w14:paraId="24839D81" w14:textId="29FB023D" w:rsidR="68EF0E09" w:rsidRDefault="68EF0E09" w:rsidP="6CF83567">
            <w:pPr>
              <w:spacing w:line="240" w:lineRule="auto"/>
              <w:rPr>
                <w:rFonts w:eastAsia="Cambria" w:cs="Cambria"/>
              </w:rPr>
            </w:pPr>
            <w:r w:rsidRPr="6CF83567">
              <w:rPr>
                <w:rFonts w:ascii="Garamond" w:eastAsia="Garamond" w:hAnsi="Garamond" w:cs="Garamond"/>
                <w:color w:val="000000" w:themeColor="text1"/>
              </w:rPr>
              <w:t>Implement standards-based and best practice 21st Century HPE</w:t>
            </w:r>
          </w:p>
        </w:tc>
        <w:tc>
          <w:tcPr>
            <w:tcW w:w="1894" w:type="dxa"/>
          </w:tcPr>
          <w:p w14:paraId="680FEBAA" w14:textId="6C11C38A" w:rsidR="4848594F" w:rsidRDefault="4848594F" w:rsidP="6CF83567">
            <w:pPr>
              <w:spacing w:line="240" w:lineRule="auto"/>
            </w:pPr>
            <w:r>
              <w:t>SHAPE 3</w:t>
            </w:r>
          </w:p>
        </w:tc>
        <w:tc>
          <w:tcPr>
            <w:tcW w:w="4572" w:type="dxa"/>
          </w:tcPr>
          <w:p w14:paraId="0086E50D" w14:textId="43CFDAA6" w:rsidR="77B88387" w:rsidRDefault="77B88387" w:rsidP="6CF83567">
            <w:pPr>
              <w:spacing w:line="240" w:lineRule="auto"/>
              <w:rPr>
                <w:rFonts w:eastAsia="Cambria" w:cs="Cambria"/>
              </w:rPr>
            </w:pPr>
            <w:r w:rsidRPr="6CF83567">
              <w:rPr>
                <w:rFonts w:ascii="Garamond" w:eastAsia="Garamond" w:hAnsi="Garamond" w:cs="Garamond"/>
                <w:color w:val="000000" w:themeColor="text1"/>
              </w:rPr>
              <w:t>TCWS, ICEE</w:t>
            </w:r>
          </w:p>
        </w:tc>
      </w:tr>
      <w:tr w:rsidR="6CF83567" w14:paraId="6221330F" w14:textId="77777777" w:rsidTr="6CF83567">
        <w:trPr>
          <w:trHeight w:val="300"/>
        </w:trPr>
        <w:tc>
          <w:tcPr>
            <w:tcW w:w="4314" w:type="dxa"/>
          </w:tcPr>
          <w:p w14:paraId="14817D60" w14:textId="031BE8EA" w:rsidR="68EF0E09" w:rsidRDefault="68EF0E09" w:rsidP="6CF83567">
            <w:pPr>
              <w:spacing w:line="240" w:lineRule="auto"/>
              <w:rPr>
                <w:rFonts w:eastAsia="Cambria" w:cs="Cambria"/>
              </w:rPr>
            </w:pPr>
            <w:r w:rsidRPr="6CF83567">
              <w:rPr>
                <w:rFonts w:ascii="Garamond" w:eastAsia="Garamond" w:hAnsi="Garamond" w:cs="Garamond"/>
                <w:color w:val="000000" w:themeColor="text1"/>
              </w:rPr>
              <w:t>Create and implement valid and aligned assessment plans for lessons and units</w:t>
            </w:r>
          </w:p>
        </w:tc>
        <w:tc>
          <w:tcPr>
            <w:tcW w:w="1894" w:type="dxa"/>
          </w:tcPr>
          <w:p w14:paraId="5DCCDDFB" w14:textId="0AFC41CF" w:rsidR="30240FC1" w:rsidRDefault="30240FC1" w:rsidP="6CF83567">
            <w:pPr>
              <w:spacing w:line="240" w:lineRule="auto"/>
            </w:pPr>
            <w:r>
              <w:t>SHAPE 2,3</w:t>
            </w:r>
          </w:p>
        </w:tc>
        <w:tc>
          <w:tcPr>
            <w:tcW w:w="4572" w:type="dxa"/>
          </w:tcPr>
          <w:p w14:paraId="2C56ADBB" w14:textId="3DD33A0A" w:rsidR="77B88387" w:rsidRDefault="77B88387" w:rsidP="6CF83567">
            <w:pPr>
              <w:spacing w:line="240" w:lineRule="auto"/>
              <w:rPr>
                <w:rFonts w:eastAsia="Cambria" w:cs="Cambria"/>
              </w:rPr>
            </w:pPr>
            <w:r w:rsidRPr="6CF83567">
              <w:rPr>
                <w:rFonts w:ascii="Garamond" w:eastAsia="Garamond" w:hAnsi="Garamond" w:cs="Garamond"/>
                <w:color w:val="000000" w:themeColor="text1"/>
              </w:rPr>
              <w:t>TCWS, ICEE</w:t>
            </w:r>
          </w:p>
        </w:tc>
      </w:tr>
      <w:tr w:rsidR="6CF83567" w14:paraId="61FADBB2" w14:textId="77777777" w:rsidTr="6CF83567">
        <w:trPr>
          <w:trHeight w:val="300"/>
        </w:trPr>
        <w:tc>
          <w:tcPr>
            <w:tcW w:w="4314" w:type="dxa"/>
          </w:tcPr>
          <w:p w14:paraId="3E2D1A43" w14:textId="36C46134" w:rsidR="68EF0E09" w:rsidRDefault="68EF0E09" w:rsidP="6CF83567">
            <w:pPr>
              <w:spacing w:line="240" w:lineRule="auto"/>
              <w:rPr>
                <w:rFonts w:eastAsia="Cambria" w:cs="Cambria"/>
              </w:rPr>
            </w:pPr>
            <w:r w:rsidRPr="6CF83567">
              <w:rPr>
                <w:rFonts w:ascii="Garamond" w:eastAsia="Garamond" w:hAnsi="Garamond" w:cs="Garamond"/>
                <w:color w:val="000000" w:themeColor="text1"/>
              </w:rPr>
              <w:t>Demonstrate Professional Behaviors</w:t>
            </w:r>
          </w:p>
        </w:tc>
        <w:tc>
          <w:tcPr>
            <w:tcW w:w="1894" w:type="dxa"/>
          </w:tcPr>
          <w:p w14:paraId="7CE486BB" w14:textId="0E05C062" w:rsidR="2DFA899F" w:rsidRDefault="2DFA899F" w:rsidP="6CF83567">
            <w:pPr>
              <w:spacing w:line="240" w:lineRule="auto"/>
            </w:pPr>
            <w:r>
              <w:t>SHAPE 5</w:t>
            </w:r>
          </w:p>
        </w:tc>
        <w:tc>
          <w:tcPr>
            <w:tcW w:w="4572" w:type="dxa"/>
          </w:tcPr>
          <w:p w14:paraId="22525082" w14:textId="54B3BA33" w:rsidR="18CEFAA1" w:rsidRDefault="18CEFAA1" w:rsidP="6CF83567">
            <w:pPr>
              <w:spacing w:line="240" w:lineRule="auto"/>
              <w:rPr>
                <w:rFonts w:eastAsia="Cambria" w:cs="Cambria"/>
              </w:rPr>
            </w:pPr>
            <w:r w:rsidRPr="6CF83567">
              <w:rPr>
                <w:rFonts w:ascii="Garamond" w:eastAsia="Garamond" w:hAnsi="Garamond" w:cs="Garamond"/>
                <w:color w:val="000000" w:themeColor="text1"/>
              </w:rPr>
              <w:t>Professional Behaviors Indicators</w:t>
            </w:r>
          </w:p>
        </w:tc>
      </w:tr>
      <w:tr w:rsidR="6CF83567" w14:paraId="2B33BAE8" w14:textId="77777777" w:rsidTr="6CF83567">
        <w:trPr>
          <w:trHeight w:val="300"/>
        </w:trPr>
        <w:tc>
          <w:tcPr>
            <w:tcW w:w="4314" w:type="dxa"/>
          </w:tcPr>
          <w:p w14:paraId="3807D369" w14:textId="7FA0F064" w:rsidR="68EF0E09" w:rsidRDefault="68EF0E09" w:rsidP="6CF83567">
            <w:pPr>
              <w:spacing w:line="240" w:lineRule="auto"/>
            </w:pPr>
            <w:r w:rsidRPr="6CF83567">
              <w:rPr>
                <w:rFonts w:ascii="Garamond" w:eastAsia="Garamond" w:hAnsi="Garamond" w:cs="Garamond"/>
                <w:color w:val="000000" w:themeColor="text1"/>
              </w:rPr>
              <w:t>Collaborate with CT and school personnel</w:t>
            </w:r>
          </w:p>
        </w:tc>
        <w:tc>
          <w:tcPr>
            <w:tcW w:w="1894" w:type="dxa"/>
          </w:tcPr>
          <w:p w14:paraId="020BBD3E" w14:textId="12AA551A" w:rsidR="5AFC6B2C" w:rsidRDefault="5AFC6B2C" w:rsidP="6CF83567">
            <w:pPr>
              <w:spacing w:line="240" w:lineRule="auto"/>
            </w:pPr>
            <w:r>
              <w:t>SHAPE 5</w:t>
            </w:r>
          </w:p>
        </w:tc>
        <w:tc>
          <w:tcPr>
            <w:tcW w:w="4572" w:type="dxa"/>
          </w:tcPr>
          <w:p w14:paraId="232FD1FB" w14:textId="6CA60C9E" w:rsidR="7DF0ECCE" w:rsidRDefault="7DF0ECCE" w:rsidP="6CF83567">
            <w:pPr>
              <w:spacing w:line="240" w:lineRule="auto"/>
              <w:rPr>
                <w:rFonts w:eastAsia="Cambria" w:cs="Cambria"/>
              </w:rPr>
            </w:pPr>
            <w:r w:rsidRPr="6CF83567">
              <w:rPr>
                <w:rFonts w:ascii="Garamond" w:eastAsia="Garamond" w:hAnsi="Garamond" w:cs="Garamond"/>
                <w:color w:val="000000" w:themeColor="text1"/>
              </w:rPr>
              <w:t>TCWS, ICEE Professional Behaviors Indicators</w:t>
            </w:r>
          </w:p>
        </w:tc>
      </w:tr>
      <w:tr w:rsidR="6CF83567" w14:paraId="3C5ACA00" w14:textId="77777777" w:rsidTr="6CF83567">
        <w:trPr>
          <w:trHeight w:val="300"/>
        </w:trPr>
        <w:tc>
          <w:tcPr>
            <w:tcW w:w="4314" w:type="dxa"/>
          </w:tcPr>
          <w:p w14:paraId="72DF0881" w14:textId="73FC00EC" w:rsidR="68EF0E09" w:rsidRDefault="68EF0E09" w:rsidP="6CF83567">
            <w:pPr>
              <w:rPr>
                <w:rFonts w:ascii="Garamond" w:eastAsia="Garamond" w:hAnsi="Garamond" w:cs="Garamond"/>
                <w:color w:val="000000" w:themeColor="text1"/>
              </w:rPr>
            </w:pPr>
            <w:r w:rsidRPr="6CF83567">
              <w:rPr>
                <w:rFonts w:ascii="Garamond" w:eastAsia="Garamond" w:hAnsi="Garamond" w:cs="Garamond"/>
                <w:color w:val="000000" w:themeColor="text1"/>
              </w:rPr>
              <w:t>Reflect</w:t>
            </w:r>
          </w:p>
          <w:p w14:paraId="605366F3" w14:textId="26F20133" w:rsidR="6CF83567" w:rsidRDefault="6CF83567"/>
          <w:p w14:paraId="15C0D90B" w14:textId="505CBD8D" w:rsidR="6CF83567" w:rsidRDefault="6CF83567" w:rsidP="6CF83567">
            <w:pPr>
              <w:spacing w:line="240" w:lineRule="auto"/>
              <w:rPr>
                <w:rFonts w:ascii="Garamond" w:eastAsia="Garamond" w:hAnsi="Garamond" w:cs="Garamond"/>
                <w:color w:val="000000" w:themeColor="text1"/>
              </w:rPr>
            </w:pPr>
          </w:p>
        </w:tc>
        <w:tc>
          <w:tcPr>
            <w:tcW w:w="1894" w:type="dxa"/>
          </w:tcPr>
          <w:p w14:paraId="02628DB7" w14:textId="7A747779" w:rsidR="34DBCB79" w:rsidRDefault="34DBCB79" w:rsidP="6CF83567">
            <w:pPr>
              <w:spacing w:line="240" w:lineRule="auto"/>
            </w:pPr>
            <w:r>
              <w:t>SHAPE 3</w:t>
            </w:r>
          </w:p>
        </w:tc>
        <w:tc>
          <w:tcPr>
            <w:tcW w:w="4572" w:type="dxa"/>
          </w:tcPr>
          <w:p w14:paraId="3C1C34D3" w14:textId="40B3ECD4" w:rsidR="78E86976" w:rsidRDefault="78E86976" w:rsidP="6CF83567">
            <w:pPr>
              <w:spacing w:line="240" w:lineRule="auto"/>
              <w:rPr>
                <w:rFonts w:eastAsia="Cambria" w:cs="Cambria"/>
              </w:rPr>
            </w:pPr>
            <w:r w:rsidRPr="6CF83567">
              <w:rPr>
                <w:rFonts w:ascii="Garamond" w:eastAsia="Garamond" w:hAnsi="Garamond" w:cs="Garamond"/>
                <w:color w:val="000000" w:themeColor="text1"/>
              </w:rPr>
              <w:t>TCWS, ICEE</w:t>
            </w:r>
          </w:p>
        </w:tc>
      </w:tr>
      <w:tr w:rsidR="6CF83567" w14:paraId="2E02DC22" w14:textId="77777777" w:rsidTr="6CF83567">
        <w:trPr>
          <w:trHeight w:val="300"/>
        </w:trPr>
        <w:tc>
          <w:tcPr>
            <w:tcW w:w="4314" w:type="dxa"/>
          </w:tcPr>
          <w:p w14:paraId="25AA07E3" w14:textId="3477DEF3" w:rsidR="68EF0E09" w:rsidRDefault="68EF0E09" w:rsidP="6CF83567">
            <w:r w:rsidRPr="6CF83567">
              <w:rPr>
                <w:rFonts w:ascii="Garamond" w:eastAsia="Garamond" w:hAnsi="Garamond" w:cs="Garamond"/>
                <w:color w:val="000000" w:themeColor="text1"/>
              </w:rPr>
              <w:t xml:space="preserve">Provide a nurturing </w:t>
            </w:r>
          </w:p>
          <w:p w14:paraId="428CBA05" w14:textId="34CB8E61" w:rsidR="68EF0E09" w:rsidRDefault="68EF0E09" w:rsidP="6CF83567">
            <w:r w:rsidRPr="6CF83567">
              <w:rPr>
                <w:rFonts w:ascii="Garamond" w:eastAsia="Garamond" w:hAnsi="Garamond" w:cs="Garamond"/>
                <w:color w:val="000000" w:themeColor="text1"/>
              </w:rPr>
              <w:t>and well-managed environment</w:t>
            </w:r>
          </w:p>
          <w:p w14:paraId="64905B19" w14:textId="65F4636B" w:rsidR="6CF83567" w:rsidRDefault="6CF83567"/>
          <w:p w14:paraId="32B084A2" w14:textId="3D70CD63" w:rsidR="6CF83567" w:rsidRDefault="6CF83567" w:rsidP="6CF83567">
            <w:pPr>
              <w:spacing w:line="240" w:lineRule="auto"/>
              <w:rPr>
                <w:rFonts w:ascii="Garamond" w:eastAsia="Garamond" w:hAnsi="Garamond" w:cs="Garamond"/>
                <w:color w:val="000000" w:themeColor="text1"/>
              </w:rPr>
            </w:pPr>
          </w:p>
        </w:tc>
        <w:tc>
          <w:tcPr>
            <w:tcW w:w="1894" w:type="dxa"/>
          </w:tcPr>
          <w:p w14:paraId="20A26008" w14:textId="2ACFBC25" w:rsidR="0EAD55FF" w:rsidRDefault="0EAD55FF" w:rsidP="6CF83567">
            <w:pPr>
              <w:spacing w:line="240" w:lineRule="auto"/>
            </w:pPr>
            <w:r>
              <w:t>SHAPE 1, 2</w:t>
            </w:r>
          </w:p>
        </w:tc>
        <w:tc>
          <w:tcPr>
            <w:tcW w:w="4572" w:type="dxa"/>
          </w:tcPr>
          <w:p w14:paraId="15783520" w14:textId="0F4D56CE" w:rsidR="3597C4D2" w:rsidRDefault="3597C4D2" w:rsidP="6CF83567">
            <w:pPr>
              <w:spacing w:line="240" w:lineRule="auto"/>
              <w:rPr>
                <w:rFonts w:eastAsia="Cambria" w:cs="Cambria"/>
              </w:rPr>
            </w:pPr>
            <w:r w:rsidRPr="6CF83567">
              <w:rPr>
                <w:rFonts w:ascii="Garamond" w:eastAsia="Garamond" w:hAnsi="Garamond" w:cs="Garamond"/>
                <w:color w:val="000000" w:themeColor="text1"/>
              </w:rPr>
              <w:t>ICEE, Professional Behaviors Indicators</w:t>
            </w:r>
          </w:p>
        </w:tc>
      </w:tr>
    </w:tbl>
    <w:p w14:paraId="1D0335AD" w14:textId="77777777" w:rsidR="00F64260" w:rsidRPr="00C710E0" w:rsidRDefault="00F64260"/>
    <w:tbl>
      <w:tblPr>
        <w:tblStyle w:val="TableGrid"/>
        <w:tblW w:w="0" w:type="auto"/>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10780"/>
      </w:tblGrid>
      <w:tr w:rsidR="00F64260" w:rsidRPr="00C710E0" w14:paraId="65DA3B10" w14:textId="77777777" w:rsidTr="75891E4D">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75891E4D">
        <w:tc>
          <w:tcPr>
            <w:tcW w:w="10780" w:type="dxa"/>
          </w:tcPr>
          <w:p w14:paraId="4EF570ED" w14:textId="7508F4E5" w:rsidR="00F46CBC" w:rsidRDefault="00F46CBC" w:rsidP="75891E4D">
            <w:pPr>
              <w:spacing w:line="240" w:lineRule="auto"/>
            </w:pPr>
            <w:bookmarkStart w:id="24" w:name="outline"/>
            <w:bookmarkEnd w:id="24"/>
            <w:r>
              <w:t>Topic 1</w:t>
            </w:r>
            <w:r w:rsidR="227E705A">
              <w:t xml:space="preserve"> Teaching elementary physical education</w:t>
            </w:r>
          </w:p>
          <w:p w14:paraId="07E3672F" w14:textId="29352700" w:rsidR="005E2D3D" w:rsidRPr="00C710E0" w:rsidRDefault="00F46CBC" w:rsidP="75891E4D">
            <w:pPr>
              <w:spacing w:line="240" w:lineRule="auto"/>
            </w:pPr>
            <w:r>
              <w:t xml:space="preserve">       </w:t>
            </w:r>
            <w:r w:rsidR="2B3C45DF">
              <w:t xml:space="preserve">    </w:t>
            </w:r>
            <w:r>
              <w:t>Subtopic 1a</w:t>
            </w:r>
            <w:r w:rsidR="254B7987">
              <w:t xml:space="preserve"> </w:t>
            </w:r>
            <w:r w:rsidR="032FD82E">
              <w:t>best teaching practices in elementary physical education</w:t>
            </w:r>
          </w:p>
          <w:p w14:paraId="243019D0" w14:textId="28C6222F" w:rsidR="005E2D3D" w:rsidRPr="00C710E0" w:rsidRDefault="032FD82E" w:rsidP="34C900B6">
            <w:pPr>
              <w:spacing w:line="240" w:lineRule="auto"/>
            </w:pPr>
            <w:r>
              <w:lastRenderedPageBreak/>
              <w:t xml:space="preserve">       </w:t>
            </w:r>
            <w:r w:rsidR="410E08EA">
              <w:t xml:space="preserve">    </w:t>
            </w:r>
            <w:r>
              <w:t>Subtopic 1</w:t>
            </w:r>
            <w:r w:rsidR="5E05FB57">
              <w:t>b</w:t>
            </w:r>
            <w:r>
              <w:t xml:space="preserve"> </w:t>
            </w:r>
            <w:r w:rsidR="26656B9F">
              <w:t>class and behavior management in elementary physical education</w:t>
            </w:r>
          </w:p>
          <w:p w14:paraId="3BB9BBF4" w14:textId="14FBA783" w:rsidR="005E2D3D" w:rsidRPr="00C710E0" w:rsidRDefault="26656B9F" w:rsidP="34C900B6">
            <w:pPr>
              <w:spacing w:line="240" w:lineRule="auto"/>
            </w:pPr>
            <w:r>
              <w:t xml:space="preserve">       </w:t>
            </w:r>
            <w:r w:rsidR="68615C52">
              <w:t xml:space="preserve">    </w:t>
            </w:r>
            <w:r>
              <w:t>Subtopic 1</w:t>
            </w:r>
            <w:r w:rsidR="297E2878">
              <w:t>c</w:t>
            </w:r>
            <w:r w:rsidR="6D2485E6">
              <w:t xml:space="preserve"> assessment in physical education </w:t>
            </w:r>
            <w:r w:rsidR="6D1CA8A4">
              <w:t>in elementary physical education</w:t>
            </w:r>
          </w:p>
          <w:p w14:paraId="157E2136" w14:textId="6CA3F77E" w:rsidR="005E2D3D" w:rsidRPr="00C710E0" w:rsidRDefault="52D331F5" w:rsidP="34C900B6">
            <w:pPr>
              <w:spacing w:line="240" w:lineRule="auto"/>
            </w:pPr>
            <w:r>
              <w:t xml:space="preserve">           Subtopic 1</w:t>
            </w:r>
            <w:r w:rsidR="381A62A9">
              <w:t>d</w:t>
            </w:r>
            <w:r>
              <w:t xml:space="preserve"> creation and planning of lesson plans in elementary physical education </w:t>
            </w:r>
          </w:p>
          <w:p w14:paraId="73FDE8FA" w14:textId="7A917780" w:rsidR="005E2D3D" w:rsidRPr="00C710E0" w:rsidRDefault="52D331F5" w:rsidP="34C900B6">
            <w:pPr>
              <w:spacing w:line="240" w:lineRule="auto"/>
            </w:pPr>
            <w:r>
              <w:t xml:space="preserve">           Subtopic 1</w:t>
            </w:r>
            <w:r w:rsidR="0A73B505">
              <w:t xml:space="preserve">e </w:t>
            </w:r>
            <w:r>
              <w:t>reflection of planning and teaching in elementary physical education</w:t>
            </w:r>
          </w:p>
          <w:p w14:paraId="3E03FA75" w14:textId="3FD22F5C" w:rsidR="005E2D3D" w:rsidRPr="00C710E0" w:rsidRDefault="52D331F5" w:rsidP="34C900B6">
            <w:pPr>
              <w:spacing w:line="240" w:lineRule="auto"/>
            </w:pPr>
            <w:r>
              <w:t xml:space="preserve">           Subtopic 1</w:t>
            </w:r>
            <w:r w:rsidR="1C488961">
              <w:t>f</w:t>
            </w:r>
            <w:r>
              <w:t xml:space="preserve"> </w:t>
            </w:r>
            <w:r w:rsidR="779226B1">
              <w:t xml:space="preserve">professional and </w:t>
            </w:r>
            <w:r>
              <w:t>dispositional development</w:t>
            </w:r>
            <w:r w:rsidR="24E8A1FD">
              <w:t xml:space="preserve"> in elementary physical education</w:t>
            </w:r>
          </w:p>
          <w:p w14:paraId="5D20FEC1" w14:textId="25BA22DD" w:rsidR="005E2D3D" w:rsidRPr="00C710E0" w:rsidRDefault="005E2D3D" w:rsidP="34C900B6">
            <w:pPr>
              <w:spacing w:line="240" w:lineRule="auto"/>
            </w:pPr>
          </w:p>
          <w:p w14:paraId="48837A83" w14:textId="7F632616" w:rsidR="005E2D3D" w:rsidRPr="00C710E0" w:rsidRDefault="24E8A1FD" w:rsidP="75891E4D">
            <w:pPr>
              <w:spacing w:line="240" w:lineRule="auto"/>
            </w:pPr>
            <w:r>
              <w:t>Topic 2</w:t>
            </w:r>
            <w:r w:rsidR="0D8E34A4">
              <w:t xml:space="preserve"> Teaching elementary health education</w:t>
            </w:r>
          </w:p>
          <w:p w14:paraId="1A617A84" w14:textId="1E98B9AC" w:rsidR="005E2D3D" w:rsidRPr="00C710E0" w:rsidRDefault="24E8A1FD" w:rsidP="75891E4D">
            <w:pPr>
              <w:spacing w:line="240" w:lineRule="auto"/>
            </w:pPr>
            <w:r>
              <w:t xml:space="preserve">           Subtopic 1</w:t>
            </w:r>
            <w:r w:rsidR="20AEDA45">
              <w:t>a</w:t>
            </w:r>
            <w:r>
              <w:t xml:space="preserve"> best teaching practices in elementary health education</w:t>
            </w:r>
          </w:p>
          <w:p w14:paraId="3810B2C1" w14:textId="570CE648" w:rsidR="005E2D3D" w:rsidRPr="00C710E0" w:rsidRDefault="24E8A1FD" w:rsidP="34C900B6">
            <w:pPr>
              <w:spacing w:line="240" w:lineRule="auto"/>
            </w:pPr>
            <w:r>
              <w:t xml:space="preserve">           Subtopic 1</w:t>
            </w:r>
            <w:r w:rsidR="2A4ACBA1">
              <w:t>b</w:t>
            </w:r>
            <w:r>
              <w:t xml:space="preserve"> class and behavior management in elementary health education</w:t>
            </w:r>
          </w:p>
          <w:p w14:paraId="642BAF8E" w14:textId="28F0FDBB" w:rsidR="005E2D3D" w:rsidRPr="00C710E0" w:rsidRDefault="24E8A1FD" w:rsidP="34C900B6">
            <w:pPr>
              <w:spacing w:line="240" w:lineRule="auto"/>
            </w:pPr>
            <w:r>
              <w:t xml:space="preserve">           Subtopic 1</w:t>
            </w:r>
            <w:r w:rsidR="552FE8C3">
              <w:t>c</w:t>
            </w:r>
            <w:r>
              <w:t xml:space="preserve"> assessment in physical education in elementary health education</w:t>
            </w:r>
          </w:p>
          <w:p w14:paraId="56D396B1" w14:textId="7D6C7354" w:rsidR="005E2D3D" w:rsidRPr="00C710E0" w:rsidRDefault="24E8A1FD" w:rsidP="34C900B6">
            <w:pPr>
              <w:spacing w:line="240" w:lineRule="auto"/>
            </w:pPr>
            <w:r>
              <w:t xml:space="preserve">           Subtopic 1</w:t>
            </w:r>
            <w:r w:rsidR="358DF7F1">
              <w:t>d</w:t>
            </w:r>
            <w:r>
              <w:t xml:space="preserve"> creation and planning of lesson plans in elementary health education </w:t>
            </w:r>
          </w:p>
          <w:p w14:paraId="4E3AB2E8" w14:textId="231108D2" w:rsidR="005E2D3D" w:rsidRPr="00C710E0" w:rsidRDefault="24E8A1FD" w:rsidP="34C900B6">
            <w:pPr>
              <w:spacing w:line="240" w:lineRule="auto"/>
            </w:pPr>
            <w:r>
              <w:t xml:space="preserve">           Subtopic 1</w:t>
            </w:r>
            <w:r w:rsidR="6869F0E3">
              <w:t xml:space="preserve">e </w:t>
            </w:r>
            <w:r>
              <w:t>reflection of planning and teaching in elementary health education</w:t>
            </w:r>
          </w:p>
          <w:p w14:paraId="06E75852" w14:textId="19682CBC" w:rsidR="005E2D3D" w:rsidRPr="00C710E0" w:rsidRDefault="24E8A1FD" w:rsidP="34C900B6">
            <w:pPr>
              <w:spacing w:line="240" w:lineRule="auto"/>
            </w:pPr>
            <w:r>
              <w:t xml:space="preserve">           Subtopic 1</w:t>
            </w:r>
            <w:r w:rsidR="1DAFC70E">
              <w:t>f</w:t>
            </w:r>
            <w:r>
              <w:t xml:space="preserve"> professional and dispositional development in elementary physical education</w:t>
            </w:r>
          </w:p>
          <w:p w14:paraId="4202C8A2" w14:textId="764C8412" w:rsidR="005E2D3D" w:rsidRPr="00C710E0" w:rsidRDefault="005E2D3D" w:rsidP="34C900B6">
            <w:pPr>
              <w:spacing w:line="240" w:lineRule="auto"/>
            </w:pPr>
          </w:p>
          <w:p w14:paraId="3FF47D0D" w14:textId="4CA1DDF3" w:rsidR="005E2D3D" w:rsidRPr="00C710E0" w:rsidRDefault="24E8A1FD" w:rsidP="75891E4D">
            <w:pPr>
              <w:spacing w:line="240" w:lineRule="auto"/>
            </w:pPr>
            <w:r>
              <w:t>Topic 3</w:t>
            </w:r>
            <w:r w:rsidR="3CC5675D">
              <w:t xml:space="preserve"> Teaching secondary physical education</w:t>
            </w:r>
          </w:p>
          <w:p w14:paraId="32F69951" w14:textId="5E7CC802" w:rsidR="005E2D3D" w:rsidRPr="00C710E0" w:rsidRDefault="24E8A1FD" w:rsidP="75891E4D">
            <w:pPr>
              <w:spacing w:line="240" w:lineRule="auto"/>
            </w:pPr>
            <w:r>
              <w:t xml:space="preserve">           Subtopic 1</w:t>
            </w:r>
            <w:r w:rsidR="3DBD87E5">
              <w:t>a</w:t>
            </w:r>
            <w:r>
              <w:t xml:space="preserve"> best teaching practices in secondary physical education</w:t>
            </w:r>
          </w:p>
          <w:p w14:paraId="3FF1B537" w14:textId="42DFB74C" w:rsidR="005E2D3D" w:rsidRPr="00C710E0" w:rsidRDefault="24E8A1FD" w:rsidP="34C900B6">
            <w:pPr>
              <w:spacing w:line="240" w:lineRule="auto"/>
            </w:pPr>
            <w:r>
              <w:t xml:space="preserve">           Subtopic 1</w:t>
            </w:r>
            <w:r w:rsidR="22D11687">
              <w:t>b</w:t>
            </w:r>
            <w:r>
              <w:t xml:space="preserve"> class and behavior management in secondary physical education</w:t>
            </w:r>
          </w:p>
          <w:p w14:paraId="1B20BC4E" w14:textId="10A16963" w:rsidR="005E2D3D" w:rsidRPr="00C710E0" w:rsidRDefault="24E8A1FD" w:rsidP="34C900B6">
            <w:pPr>
              <w:spacing w:line="240" w:lineRule="auto"/>
            </w:pPr>
            <w:r>
              <w:t xml:space="preserve">           Subtopic 1</w:t>
            </w:r>
            <w:r w:rsidR="31DABFCE">
              <w:t>c</w:t>
            </w:r>
            <w:r>
              <w:t xml:space="preserve"> assessment in physical education in secondary physical education</w:t>
            </w:r>
          </w:p>
          <w:p w14:paraId="5B3BDA10" w14:textId="1DFDF73E" w:rsidR="005E2D3D" w:rsidRPr="00C710E0" w:rsidRDefault="24E8A1FD" w:rsidP="34C900B6">
            <w:pPr>
              <w:spacing w:line="240" w:lineRule="auto"/>
            </w:pPr>
            <w:r>
              <w:t xml:space="preserve">           Subtopic 1</w:t>
            </w:r>
            <w:r w:rsidR="5541D170">
              <w:t>d</w:t>
            </w:r>
            <w:r>
              <w:t xml:space="preserve"> creation and planning of lesson plans in secondary physical education </w:t>
            </w:r>
          </w:p>
          <w:p w14:paraId="6A8361D5" w14:textId="55B4A616" w:rsidR="005E2D3D" w:rsidRPr="00C710E0" w:rsidRDefault="24E8A1FD" w:rsidP="34C900B6">
            <w:pPr>
              <w:spacing w:line="240" w:lineRule="auto"/>
            </w:pPr>
            <w:r>
              <w:t xml:space="preserve">           Subtopic 1</w:t>
            </w:r>
            <w:r w:rsidR="2F0F67CA">
              <w:t xml:space="preserve">e </w:t>
            </w:r>
            <w:r>
              <w:t>reflection of planning and teaching in secondary physical education</w:t>
            </w:r>
          </w:p>
          <w:p w14:paraId="0482BCB5" w14:textId="3FABE398" w:rsidR="005E2D3D" w:rsidRPr="00C710E0" w:rsidRDefault="24E8A1FD" w:rsidP="34C900B6">
            <w:pPr>
              <w:spacing w:line="240" w:lineRule="auto"/>
            </w:pPr>
            <w:r>
              <w:t xml:space="preserve">           Subtopic 1</w:t>
            </w:r>
            <w:r w:rsidR="498F9E10">
              <w:t>f</w:t>
            </w:r>
            <w:r>
              <w:t xml:space="preserve"> professional and dispositional development in secondary physical education</w:t>
            </w:r>
          </w:p>
          <w:p w14:paraId="6DBC39BE" w14:textId="25BA22DD" w:rsidR="005E2D3D" w:rsidRPr="00C710E0" w:rsidRDefault="005E2D3D" w:rsidP="34C900B6">
            <w:pPr>
              <w:spacing w:line="240" w:lineRule="auto"/>
            </w:pPr>
          </w:p>
          <w:p w14:paraId="085B3F14" w14:textId="72996619" w:rsidR="005E2D3D" w:rsidRPr="00C710E0" w:rsidRDefault="24E8A1FD" w:rsidP="75891E4D">
            <w:pPr>
              <w:spacing w:line="240" w:lineRule="auto"/>
            </w:pPr>
            <w:r>
              <w:t>Topic 4</w:t>
            </w:r>
            <w:r w:rsidR="06C04C69">
              <w:t xml:space="preserve"> Teaching secondary health education</w:t>
            </w:r>
          </w:p>
          <w:p w14:paraId="10BE1AD3" w14:textId="66888208" w:rsidR="005E2D3D" w:rsidRPr="00C710E0" w:rsidRDefault="24E8A1FD" w:rsidP="34C900B6">
            <w:pPr>
              <w:spacing w:line="240" w:lineRule="auto"/>
            </w:pPr>
            <w:r>
              <w:t xml:space="preserve">           Subtopic 1a best teaching practices in </w:t>
            </w:r>
            <w:r w:rsidR="4B6BD7D3">
              <w:t>secondary</w:t>
            </w:r>
            <w:r>
              <w:t xml:space="preserve"> health education</w:t>
            </w:r>
          </w:p>
          <w:p w14:paraId="29B37C53" w14:textId="58E93768" w:rsidR="005E2D3D" w:rsidRPr="00C710E0" w:rsidRDefault="24E8A1FD" w:rsidP="34C900B6">
            <w:pPr>
              <w:spacing w:line="240" w:lineRule="auto"/>
            </w:pPr>
            <w:r>
              <w:t xml:space="preserve">           Subtopic 1</w:t>
            </w:r>
            <w:r w:rsidR="6FECDE0B">
              <w:t>b</w:t>
            </w:r>
            <w:r>
              <w:t xml:space="preserve"> class and behavior management in secondary health education</w:t>
            </w:r>
          </w:p>
          <w:p w14:paraId="2199019D" w14:textId="134A27AF" w:rsidR="005E2D3D" w:rsidRPr="00C710E0" w:rsidRDefault="24E8A1FD" w:rsidP="34C900B6">
            <w:pPr>
              <w:spacing w:line="240" w:lineRule="auto"/>
            </w:pPr>
            <w:r>
              <w:t xml:space="preserve">           Subtopic 1</w:t>
            </w:r>
            <w:r w:rsidR="43185573">
              <w:t>c</w:t>
            </w:r>
            <w:r>
              <w:t xml:space="preserve"> assessment in physical education in secondary health education</w:t>
            </w:r>
          </w:p>
          <w:p w14:paraId="61E536CA" w14:textId="760F079F" w:rsidR="005E2D3D" w:rsidRPr="00C710E0" w:rsidRDefault="24E8A1FD" w:rsidP="34C900B6">
            <w:pPr>
              <w:spacing w:line="240" w:lineRule="auto"/>
            </w:pPr>
            <w:r>
              <w:t xml:space="preserve">           Subtopic 1</w:t>
            </w:r>
            <w:r w:rsidR="421F3A1A">
              <w:t>d</w:t>
            </w:r>
            <w:r>
              <w:t xml:space="preserve"> creation and planning of lesson plans in secondary health education </w:t>
            </w:r>
          </w:p>
          <w:p w14:paraId="6FAF15EB" w14:textId="4CF1CDB5" w:rsidR="005E2D3D" w:rsidRPr="00C710E0" w:rsidRDefault="24E8A1FD" w:rsidP="34C900B6">
            <w:pPr>
              <w:spacing w:line="240" w:lineRule="auto"/>
            </w:pPr>
            <w:r>
              <w:t xml:space="preserve">           Subtopic 1</w:t>
            </w:r>
            <w:r w:rsidR="0BDC824D">
              <w:t>e</w:t>
            </w:r>
            <w:r>
              <w:t xml:space="preserve"> reflection of planning and teaching in secondary health education</w:t>
            </w:r>
          </w:p>
          <w:p w14:paraId="6B2C7A47" w14:textId="73A186C3" w:rsidR="005E2D3D" w:rsidRPr="00C710E0" w:rsidRDefault="24E8A1FD" w:rsidP="34C900B6">
            <w:pPr>
              <w:spacing w:line="240" w:lineRule="auto"/>
            </w:pPr>
            <w:r>
              <w:t xml:space="preserve">           Subtopic 1</w:t>
            </w:r>
            <w:r w:rsidR="3E77D88F">
              <w:t>f</w:t>
            </w:r>
            <w:r>
              <w:t xml:space="preserve"> professional and dispositional development in secondary physical education</w:t>
            </w:r>
          </w:p>
        </w:tc>
      </w:tr>
    </w:tbl>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9"/>
        <w:gridCol w:w="3252"/>
        <w:gridCol w:w="3190"/>
        <w:gridCol w:w="1159"/>
      </w:tblGrid>
      <w:tr w:rsidR="00115A68" w:rsidRPr="00C710E0" w14:paraId="67436BB2" w14:textId="77777777" w:rsidTr="6CF83567">
        <w:trPr>
          <w:cantSplit/>
          <w:tblHeader/>
        </w:trPr>
        <w:tc>
          <w:tcPr>
            <w:tcW w:w="3179" w:type="dxa"/>
            <w:vAlign w:val="center"/>
          </w:tcPr>
          <w:p w14:paraId="739386E3" w14:textId="77777777" w:rsidR="00115A68" w:rsidRPr="00C710E0" w:rsidRDefault="00115A68" w:rsidP="00991AF7">
            <w:pPr>
              <w:pStyle w:val="Heading5"/>
              <w:jc w:val="center"/>
            </w:pPr>
            <w:r w:rsidRPr="00C710E0">
              <w:t>Name</w:t>
            </w:r>
          </w:p>
        </w:tc>
        <w:tc>
          <w:tcPr>
            <w:tcW w:w="3252" w:type="dxa"/>
            <w:vAlign w:val="center"/>
          </w:tcPr>
          <w:p w14:paraId="7DAAAD1E" w14:textId="77777777" w:rsidR="00115A68" w:rsidRPr="00C710E0" w:rsidRDefault="00115A68" w:rsidP="00991AF7">
            <w:pPr>
              <w:pStyle w:val="Heading5"/>
              <w:jc w:val="center"/>
            </w:pPr>
            <w:r w:rsidRPr="00C710E0">
              <w:t>Position/affiliation</w:t>
            </w:r>
          </w:p>
        </w:tc>
        <w:bookmarkStart w:id="25" w:name="_Signature"/>
        <w:bookmarkEnd w:id="25"/>
        <w:tc>
          <w:tcPr>
            <w:tcW w:w="3190" w:type="dxa"/>
            <w:vAlign w:val="center"/>
          </w:tcPr>
          <w:p w14:paraId="17C06571" w14:textId="77777777" w:rsidR="00115A68" w:rsidRPr="00C710E0" w:rsidRDefault="00115A68" w:rsidP="00991AF7">
            <w:pPr>
              <w:pStyle w:val="Heading5"/>
              <w:jc w:val="center"/>
            </w:pPr>
            <w:r w:rsidRPr="00C710E0">
              <w:rPr>
                <w:color w:val="2B579A"/>
                <w:shd w:val="clear" w:color="auto" w:fill="E6E6E6"/>
              </w:rPr>
              <w:fldChar w:fldCharType="begin"/>
            </w:r>
            <w:r w:rsidRPr="00C710E0">
              <w:instrText>HYPERLINK  \l "_Signature" \o "Insert electronic signature, if available, in this column"</w:instrText>
            </w:r>
            <w:r w:rsidRPr="00C710E0">
              <w:rPr>
                <w:color w:val="2B579A"/>
                <w:shd w:val="clear" w:color="auto" w:fill="E6E6E6"/>
              </w:rPr>
            </w:r>
            <w:r w:rsidRPr="00C710E0">
              <w:rPr>
                <w:color w:val="2B579A"/>
                <w:shd w:val="clear" w:color="auto" w:fill="E6E6E6"/>
              </w:rPr>
              <w:fldChar w:fldCharType="separate"/>
            </w:r>
            <w:r w:rsidRPr="00C710E0">
              <w:rPr>
                <w:rStyle w:val="Hyperlink"/>
              </w:rPr>
              <w:t>Signature</w:t>
            </w:r>
            <w:r w:rsidRPr="00C710E0">
              <w:rPr>
                <w:color w:val="2B579A"/>
                <w:shd w:val="clear" w:color="auto" w:fill="E6E6E6"/>
              </w:rPr>
              <w:fldChar w:fldCharType="end"/>
            </w:r>
          </w:p>
        </w:tc>
        <w:tc>
          <w:tcPr>
            <w:tcW w:w="1159" w:type="dxa"/>
            <w:vAlign w:val="center"/>
          </w:tcPr>
          <w:p w14:paraId="4B00582C" w14:textId="77777777" w:rsidR="00115A68" w:rsidRPr="00C710E0" w:rsidRDefault="00115A68" w:rsidP="00991AF7">
            <w:pPr>
              <w:pStyle w:val="Heading5"/>
              <w:jc w:val="center"/>
            </w:pPr>
            <w:r w:rsidRPr="00C710E0">
              <w:t>Date</w:t>
            </w:r>
          </w:p>
        </w:tc>
      </w:tr>
      <w:tr w:rsidR="00115A68" w:rsidRPr="00C710E0" w14:paraId="0AE26A02" w14:textId="77777777" w:rsidTr="6CF83567">
        <w:trPr>
          <w:cantSplit/>
          <w:trHeight w:val="489"/>
        </w:trPr>
        <w:tc>
          <w:tcPr>
            <w:tcW w:w="3179" w:type="dxa"/>
            <w:vAlign w:val="center"/>
          </w:tcPr>
          <w:p w14:paraId="20877218" w14:textId="2A8FFD01" w:rsidR="00115A68" w:rsidRPr="00C710E0" w:rsidRDefault="00B73A8A" w:rsidP="00991AF7">
            <w:pPr>
              <w:spacing w:line="240" w:lineRule="auto"/>
            </w:pPr>
            <w:r>
              <w:t>Kristen Pepin</w:t>
            </w:r>
          </w:p>
        </w:tc>
        <w:tc>
          <w:tcPr>
            <w:tcW w:w="3252" w:type="dxa"/>
            <w:vAlign w:val="center"/>
          </w:tcPr>
          <w:p w14:paraId="0730C1D0" w14:textId="2340A52B" w:rsidR="00115A68" w:rsidRPr="00C710E0" w:rsidRDefault="00115A68" w:rsidP="00991AF7">
            <w:pPr>
              <w:spacing w:line="240" w:lineRule="auto"/>
            </w:pPr>
            <w:r w:rsidRPr="00C710E0">
              <w:t xml:space="preserve">Program </w:t>
            </w:r>
            <w:r w:rsidR="00B73A8A">
              <w:t>Coordinator of Physical Education</w:t>
            </w:r>
          </w:p>
        </w:tc>
        <w:tc>
          <w:tcPr>
            <w:tcW w:w="3190" w:type="dxa"/>
            <w:vAlign w:val="center"/>
          </w:tcPr>
          <w:p w14:paraId="7487F9CA" w14:textId="7C2826AE" w:rsidR="00115A68" w:rsidRPr="00C710E0" w:rsidRDefault="13C9CB41" w:rsidP="00991AF7">
            <w:pPr>
              <w:spacing w:line="240" w:lineRule="auto"/>
            </w:pPr>
            <w:r>
              <w:t>Kristen Pepin</w:t>
            </w:r>
          </w:p>
        </w:tc>
        <w:tc>
          <w:tcPr>
            <w:tcW w:w="1159" w:type="dxa"/>
            <w:vAlign w:val="center"/>
          </w:tcPr>
          <w:p w14:paraId="1F86A130" w14:textId="5A4FD765" w:rsidR="00115A68" w:rsidRPr="00C710E0" w:rsidRDefault="13C9CB41" w:rsidP="00991AF7">
            <w:pPr>
              <w:spacing w:line="240" w:lineRule="auto"/>
            </w:pPr>
            <w:r>
              <w:t>4/8/24</w:t>
            </w:r>
          </w:p>
        </w:tc>
      </w:tr>
      <w:tr w:rsidR="00115A68" w:rsidRPr="00C710E0" w14:paraId="3308AC9C" w14:textId="77777777" w:rsidTr="6CF83567">
        <w:trPr>
          <w:cantSplit/>
          <w:trHeight w:val="489"/>
        </w:trPr>
        <w:tc>
          <w:tcPr>
            <w:tcW w:w="3179" w:type="dxa"/>
            <w:vAlign w:val="center"/>
          </w:tcPr>
          <w:p w14:paraId="2B0991B7" w14:textId="1AD9160A" w:rsidR="00115A68" w:rsidRPr="00C710E0" w:rsidRDefault="00B73A8A" w:rsidP="00991AF7">
            <w:pPr>
              <w:spacing w:line="240" w:lineRule="auto"/>
            </w:pPr>
            <w:r>
              <w:t>Susan Clark</w:t>
            </w:r>
          </w:p>
        </w:tc>
        <w:tc>
          <w:tcPr>
            <w:tcW w:w="3252" w:type="dxa"/>
            <w:vAlign w:val="center"/>
          </w:tcPr>
          <w:p w14:paraId="2927DBCB" w14:textId="1698C7C5" w:rsidR="00115A68" w:rsidRPr="00C710E0" w:rsidRDefault="00115A68" w:rsidP="00991AF7">
            <w:pPr>
              <w:spacing w:line="240" w:lineRule="auto"/>
            </w:pPr>
            <w:r w:rsidRPr="00C710E0">
              <w:t xml:space="preserve">Chair of </w:t>
            </w:r>
            <w:r w:rsidR="00B73A8A">
              <w:t>Department of Health and Physical Education, and Program Coordinator of Health Education</w:t>
            </w:r>
          </w:p>
        </w:tc>
        <w:tc>
          <w:tcPr>
            <w:tcW w:w="3190" w:type="dxa"/>
            <w:vAlign w:val="center"/>
          </w:tcPr>
          <w:p w14:paraId="7927CB11" w14:textId="1ABA2055" w:rsidR="00115A68" w:rsidRPr="00C710E0" w:rsidRDefault="6562313D" w:rsidP="00991AF7">
            <w:pPr>
              <w:spacing w:line="240" w:lineRule="auto"/>
            </w:pPr>
            <w:r>
              <w:t>Susan Clark</w:t>
            </w:r>
          </w:p>
        </w:tc>
        <w:tc>
          <w:tcPr>
            <w:tcW w:w="1159" w:type="dxa"/>
            <w:vAlign w:val="center"/>
          </w:tcPr>
          <w:p w14:paraId="06A64098" w14:textId="3310DE1A" w:rsidR="00115A68" w:rsidRPr="00C710E0" w:rsidRDefault="6562313D" w:rsidP="00991AF7">
            <w:pPr>
              <w:spacing w:line="240" w:lineRule="auto"/>
            </w:pPr>
            <w:r>
              <w:t>3/26/24</w:t>
            </w:r>
          </w:p>
        </w:tc>
      </w:tr>
      <w:tr w:rsidR="00115A68" w:rsidRPr="00C710E0" w14:paraId="5FB4CB46" w14:textId="77777777" w:rsidTr="6CF83567">
        <w:trPr>
          <w:cantSplit/>
          <w:trHeight w:val="489"/>
        </w:trPr>
        <w:tc>
          <w:tcPr>
            <w:tcW w:w="3179" w:type="dxa"/>
            <w:vAlign w:val="center"/>
          </w:tcPr>
          <w:p w14:paraId="6ED2A8A6" w14:textId="060E7E6F" w:rsidR="00115A68" w:rsidRPr="00C710E0" w:rsidRDefault="00B73A8A" w:rsidP="00991AF7">
            <w:pPr>
              <w:spacing w:line="240" w:lineRule="auto"/>
            </w:pPr>
            <w:r>
              <w:t>Carol Cummings</w:t>
            </w:r>
          </w:p>
        </w:tc>
        <w:tc>
          <w:tcPr>
            <w:tcW w:w="3252" w:type="dxa"/>
            <w:vAlign w:val="center"/>
          </w:tcPr>
          <w:p w14:paraId="229CC930" w14:textId="7375F07D" w:rsidR="00115A68" w:rsidRPr="00C710E0" w:rsidRDefault="00115A68" w:rsidP="00991AF7">
            <w:pPr>
              <w:spacing w:line="240" w:lineRule="auto"/>
            </w:pPr>
            <w:r w:rsidRPr="00C710E0">
              <w:t xml:space="preserve">Dean of </w:t>
            </w:r>
            <w:r w:rsidR="00B73A8A">
              <w:t xml:space="preserve">Feinstein School of Education and Human Development </w:t>
            </w:r>
          </w:p>
        </w:tc>
        <w:tc>
          <w:tcPr>
            <w:tcW w:w="3190" w:type="dxa"/>
            <w:vAlign w:val="center"/>
          </w:tcPr>
          <w:p w14:paraId="11406745" w14:textId="0648D478" w:rsidR="6CF83567" w:rsidRDefault="6CF83567" w:rsidP="6CF83567">
            <w:pPr>
              <w:spacing w:line="240" w:lineRule="auto"/>
              <w:rPr>
                <w:rFonts w:eastAsia="Cambria" w:cs="Cambria"/>
                <w:color w:val="000000" w:themeColor="text1"/>
              </w:rPr>
            </w:pPr>
            <w:r w:rsidRPr="6CF83567">
              <w:rPr>
                <w:rFonts w:eastAsia="Cambria" w:cs="Cambria"/>
                <w:color w:val="000000" w:themeColor="text1"/>
              </w:rPr>
              <w:t>Carol A. Cummings</w:t>
            </w:r>
          </w:p>
        </w:tc>
        <w:tc>
          <w:tcPr>
            <w:tcW w:w="1159" w:type="dxa"/>
            <w:vAlign w:val="center"/>
          </w:tcPr>
          <w:p w14:paraId="7959AF06" w14:textId="07765A68" w:rsidR="6CF83567" w:rsidRDefault="6CF83567" w:rsidP="6CF83567">
            <w:pPr>
              <w:spacing w:line="240" w:lineRule="auto"/>
              <w:rPr>
                <w:rFonts w:eastAsia="Cambria" w:cs="Cambria"/>
                <w:color w:val="000000" w:themeColor="text1"/>
              </w:rPr>
            </w:pPr>
            <w:r w:rsidRPr="6CF83567">
              <w:rPr>
                <w:rFonts w:eastAsia="Cambria" w:cs="Cambria"/>
                <w:color w:val="000000" w:themeColor="text1"/>
              </w:rPr>
              <w:t>4/18/24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6" w:name="acknowledge"/>
        <w:bookmarkEnd w:id="26"/>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276FDC">
        <w:trPr>
          <w:cantSplit/>
          <w:tblHeader/>
        </w:trPr>
        <w:tc>
          <w:tcPr>
            <w:tcW w:w="3168" w:type="dxa"/>
            <w:vAlign w:val="center"/>
          </w:tcPr>
          <w:p w14:paraId="3E1DDF49" w14:textId="77777777" w:rsidR="00115A68" w:rsidRPr="00C710E0" w:rsidRDefault="00115A68" w:rsidP="00991AF7">
            <w:pPr>
              <w:pStyle w:val="Heading5"/>
              <w:jc w:val="center"/>
            </w:pPr>
            <w:r w:rsidRPr="00C710E0">
              <w:t>Name</w:t>
            </w:r>
          </w:p>
        </w:tc>
        <w:tc>
          <w:tcPr>
            <w:tcW w:w="3254" w:type="dxa"/>
            <w:vAlign w:val="center"/>
          </w:tcPr>
          <w:p w14:paraId="1B0BC45F" w14:textId="77777777" w:rsidR="00115A68" w:rsidRPr="00C710E0" w:rsidRDefault="00115A68" w:rsidP="00991AF7">
            <w:pPr>
              <w:pStyle w:val="Heading5"/>
              <w:jc w:val="center"/>
            </w:pPr>
            <w:r w:rsidRPr="00C710E0">
              <w:t>Position/affiliation</w:t>
            </w:r>
          </w:p>
        </w:tc>
        <w:tc>
          <w:tcPr>
            <w:tcW w:w="3197" w:type="dxa"/>
            <w:vAlign w:val="center"/>
          </w:tcPr>
          <w:p w14:paraId="2D79239D" w14:textId="77777777" w:rsidR="00115A68" w:rsidRPr="00C710E0" w:rsidRDefault="00000000" w:rsidP="00991AF7">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7" w:name="Signature_2"/>
            <w:bookmarkEnd w:id="27"/>
          </w:p>
        </w:tc>
        <w:tc>
          <w:tcPr>
            <w:tcW w:w="1161" w:type="dxa"/>
            <w:vAlign w:val="center"/>
          </w:tcPr>
          <w:p w14:paraId="1B58133B" w14:textId="77777777" w:rsidR="00115A68" w:rsidRPr="00C710E0" w:rsidRDefault="00115A68" w:rsidP="00991AF7">
            <w:pPr>
              <w:pStyle w:val="Heading5"/>
              <w:jc w:val="center"/>
            </w:pPr>
            <w:r w:rsidRPr="00C710E0">
              <w:t>Date</w:t>
            </w:r>
          </w:p>
        </w:tc>
      </w:tr>
    </w:tbl>
    <w:p w14:paraId="329B6D81" w14:textId="77777777" w:rsidR="00F64260" w:rsidRPr="001A37FB" w:rsidRDefault="00F64260" w:rsidP="00276FDC"/>
    <w:sectPr w:rsidR="00F64260" w:rsidRPr="001A37FB" w:rsidSect="009C7D70">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897B" w14:textId="77777777" w:rsidR="009C7D70" w:rsidRDefault="009C7D70" w:rsidP="00FA78CA">
      <w:pPr>
        <w:spacing w:line="240" w:lineRule="auto"/>
      </w:pPr>
      <w:r>
        <w:separator/>
      </w:r>
    </w:p>
  </w:endnote>
  <w:endnote w:type="continuationSeparator" w:id="0">
    <w:p w14:paraId="1BD079FF" w14:textId="77777777" w:rsidR="009C7D70" w:rsidRDefault="009C7D70" w:rsidP="00FA78CA">
      <w:pPr>
        <w:spacing w:line="240" w:lineRule="auto"/>
      </w:pPr>
      <w:r>
        <w:continuationSeparator/>
      </w:r>
    </w:p>
  </w:endnote>
  <w:endnote w:type="continuationNotice" w:id="1">
    <w:p w14:paraId="12FCA573" w14:textId="77777777" w:rsidR="009C7D70" w:rsidRDefault="009C7D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991AF7" w:rsidRPr="00310D95" w:rsidRDefault="00991AF7"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color w:val="2B579A"/>
        <w:sz w:val="20"/>
        <w:shd w:val="clear" w:color="auto" w:fill="E6E6E6"/>
      </w:rPr>
      <w:fldChar w:fldCharType="begin"/>
    </w:r>
    <w:r w:rsidRPr="00310D95">
      <w:rPr>
        <w:b/>
        <w:bCs/>
        <w:sz w:val="20"/>
      </w:rPr>
      <w:instrText xml:space="preserve"> PAGE </w:instrText>
    </w:r>
    <w:r w:rsidRPr="00310D95">
      <w:rPr>
        <w:b/>
        <w:bCs/>
        <w:color w:val="2B579A"/>
        <w:sz w:val="20"/>
        <w:shd w:val="clear" w:color="auto" w:fill="E6E6E6"/>
      </w:rPr>
      <w:fldChar w:fldCharType="separate"/>
    </w:r>
    <w:r>
      <w:rPr>
        <w:b/>
        <w:bCs/>
        <w:noProof/>
        <w:sz w:val="20"/>
      </w:rPr>
      <w:t>3</w:t>
    </w:r>
    <w:r w:rsidRPr="00310D95">
      <w:rPr>
        <w:b/>
        <w:bCs/>
        <w:color w:val="2B579A"/>
        <w:sz w:val="20"/>
        <w:shd w:val="clear" w:color="auto" w:fill="E6E6E6"/>
      </w:rPr>
      <w:fldChar w:fldCharType="end"/>
    </w:r>
    <w:r w:rsidRPr="00310D95">
      <w:rPr>
        <w:sz w:val="20"/>
      </w:rPr>
      <w:t xml:space="preserve"> of </w:t>
    </w:r>
    <w:r w:rsidRPr="00310D95">
      <w:rPr>
        <w:b/>
        <w:bCs/>
        <w:color w:val="2B579A"/>
        <w:sz w:val="20"/>
        <w:shd w:val="clear" w:color="auto" w:fill="E6E6E6"/>
      </w:rPr>
      <w:fldChar w:fldCharType="begin"/>
    </w:r>
    <w:r w:rsidRPr="00310D95">
      <w:rPr>
        <w:b/>
        <w:bCs/>
        <w:sz w:val="20"/>
      </w:rPr>
      <w:instrText xml:space="preserve"> NUMPAGES  </w:instrText>
    </w:r>
    <w:r w:rsidRPr="00310D95">
      <w:rPr>
        <w:b/>
        <w:bCs/>
        <w:color w:val="2B579A"/>
        <w:sz w:val="20"/>
        <w:shd w:val="clear" w:color="auto" w:fill="E6E6E6"/>
      </w:rPr>
      <w:fldChar w:fldCharType="separate"/>
    </w:r>
    <w:r>
      <w:rPr>
        <w:b/>
        <w:bCs/>
        <w:noProof/>
        <w:sz w:val="20"/>
      </w:rPr>
      <w:t>6</w:t>
    </w:r>
    <w:r w:rsidRPr="00310D95">
      <w:rPr>
        <w:b/>
        <w:bCs/>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7FA8" w14:textId="77777777" w:rsidR="009C7D70" w:rsidRDefault="009C7D70" w:rsidP="00FA78CA">
      <w:pPr>
        <w:spacing w:line="240" w:lineRule="auto"/>
      </w:pPr>
      <w:r>
        <w:separator/>
      </w:r>
    </w:p>
  </w:footnote>
  <w:footnote w:type="continuationSeparator" w:id="0">
    <w:p w14:paraId="070FE574" w14:textId="77777777" w:rsidR="009C7D70" w:rsidRDefault="009C7D70" w:rsidP="00FA78CA">
      <w:pPr>
        <w:spacing w:line="240" w:lineRule="auto"/>
      </w:pPr>
      <w:r>
        <w:continuationSeparator/>
      </w:r>
    </w:p>
  </w:footnote>
  <w:footnote w:type="continuationNotice" w:id="1">
    <w:p w14:paraId="10541AB6" w14:textId="77777777" w:rsidR="009C7D70" w:rsidRDefault="009C7D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94A05EB" w:rsidR="00991AF7" w:rsidRPr="004254A0" w:rsidRDefault="00991AF7"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A2FB3">
      <w:rPr>
        <w:color w:val="4F6228"/>
      </w:rPr>
      <w:t>23-24-115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A2FB3">
      <w:rPr>
        <w:color w:val="4F6228"/>
      </w:rPr>
      <w:t>4/21/2024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991AF7" w:rsidRPr="008745BA" w:rsidRDefault="00991AF7"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109305765">
    <w:abstractNumId w:val="12"/>
  </w:num>
  <w:num w:numId="2" w16cid:durableId="397442888">
    <w:abstractNumId w:val="4"/>
  </w:num>
  <w:num w:numId="3" w16cid:durableId="1830361601">
    <w:abstractNumId w:val="10"/>
  </w:num>
  <w:num w:numId="4" w16cid:durableId="1521358518">
    <w:abstractNumId w:val="2"/>
  </w:num>
  <w:num w:numId="5" w16cid:durableId="161941434">
    <w:abstractNumId w:val="6"/>
  </w:num>
  <w:num w:numId="6" w16cid:durableId="1048528893">
    <w:abstractNumId w:val="14"/>
  </w:num>
  <w:num w:numId="7" w16cid:durableId="1104574280">
    <w:abstractNumId w:val="3"/>
  </w:num>
  <w:num w:numId="8" w16cid:durableId="431975417">
    <w:abstractNumId w:val="9"/>
  </w:num>
  <w:num w:numId="9" w16cid:durableId="1146163614">
    <w:abstractNumId w:val="11"/>
  </w:num>
  <w:num w:numId="10" w16cid:durableId="175582315">
    <w:abstractNumId w:val="5"/>
  </w:num>
  <w:num w:numId="11" w16cid:durableId="707998470">
    <w:abstractNumId w:val="15"/>
  </w:num>
  <w:num w:numId="12" w16cid:durableId="32970714">
    <w:abstractNumId w:val="8"/>
  </w:num>
  <w:num w:numId="13" w16cid:durableId="1313487128">
    <w:abstractNumId w:val="0"/>
  </w:num>
  <w:num w:numId="14" w16cid:durableId="293798112">
    <w:abstractNumId w:val="7"/>
  </w:num>
  <w:num w:numId="15" w16cid:durableId="1138373039">
    <w:abstractNumId w:val="13"/>
  </w:num>
  <w:num w:numId="16" w16cid:durableId="175073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04A0"/>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2167"/>
    <w:rsid w:val="001D6E18"/>
    <w:rsid w:val="001E6A04"/>
    <w:rsid w:val="001E76D7"/>
    <w:rsid w:val="0020058E"/>
    <w:rsid w:val="00203C2D"/>
    <w:rsid w:val="00210228"/>
    <w:rsid w:val="00215C14"/>
    <w:rsid w:val="002219AE"/>
    <w:rsid w:val="00237355"/>
    <w:rsid w:val="00241866"/>
    <w:rsid w:val="002578DB"/>
    <w:rsid w:val="00263D78"/>
    <w:rsid w:val="0026461B"/>
    <w:rsid w:val="00266820"/>
    <w:rsid w:val="0027634D"/>
    <w:rsid w:val="00276C70"/>
    <w:rsid w:val="00276FDC"/>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A4FF1"/>
    <w:rsid w:val="003B4A52"/>
    <w:rsid w:val="003C1A54"/>
    <w:rsid w:val="003C511E"/>
    <w:rsid w:val="003D0D28"/>
    <w:rsid w:val="003D7372"/>
    <w:rsid w:val="003E539A"/>
    <w:rsid w:val="003F099C"/>
    <w:rsid w:val="003F2839"/>
    <w:rsid w:val="003F482A"/>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2128"/>
    <w:rsid w:val="004779B4"/>
    <w:rsid w:val="00480FAA"/>
    <w:rsid w:val="00481FFF"/>
    <w:rsid w:val="004A4017"/>
    <w:rsid w:val="004B3A2D"/>
    <w:rsid w:val="004B4821"/>
    <w:rsid w:val="004C7CB9"/>
    <w:rsid w:val="004D5E71"/>
    <w:rsid w:val="004E57C5"/>
    <w:rsid w:val="004E79A5"/>
    <w:rsid w:val="004E79B9"/>
    <w:rsid w:val="004F2D1F"/>
    <w:rsid w:val="004F4100"/>
    <w:rsid w:val="00514E2C"/>
    <w:rsid w:val="00517DB2"/>
    <w:rsid w:val="00526851"/>
    <w:rsid w:val="005275F1"/>
    <w:rsid w:val="00541F11"/>
    <w:rsid w:val="005473BC"/>
    <w:rsid w:val="00552DAC"/>
    <w:rsid w:val="00575A3A"/>
    <w:rsid w:val="005851AF"/>
    <w:rsid w:val="005873E3"/>
    <w:rsid w:val="00590188"/>
    <w:rsid w:val="0059448E"/>
    <w:rsid w:val="005A0673"/>
    <w:rsid w:val="005A2FB3"/>
    <w:rsid w:val="005B1049"/>
    <w:rsid w:val="005C23BD"/>
    <w:rsid w:val="005C3D7C"/>
    <w:rsid w:val="005C3F83"/>
    <w:rsid w:val="005D2559"/>
    <w:rsid w:val="005D389E"/>
    <w:rsid w:val="005D6A0B"/>
    <w:rsid w:val="005E2D3D"/>
    <w:rsid w:val="005F2A05"/>
    <w:rsid w:val="00604E77"/>
    <w:rsid w:val="00613CDE"/>
    <w:rsid w:val="0061535B"/>
    <w:rsid w:val="00617DE5"/>
    <w:rsid w:val="00625B87"/>
    <w:rsid w:val="00630136"/>
    <w:rsid w:val="006334E4"/>
    <w:rsid w:val="0064719C"/>
    <w:rsid w:val="00655228"/>
    <w:rsid w:val="006575EA"/>
    <w:rsid w:val="00663A6C"/>
    <w:rsid w:val="00670869"/>
    <w:rsid w:val="006761E1"/>
    <w:rsid w:val="00683987"/>
    <w:rsid w:val="0068500F"/>
    <w:rsid w:val="00693033"/>
    <w:rsid w:val="006970B0"/>
    <w:rsid w:val="006A0EEB"/>
    <w:rsid w:val="006A36A5"/>
    <w:rsid w:val="006A5357"/>
    <w:rsid w:val="006A671A"/>
    <w:rsid w:val="006A76C0"/>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519E"/>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940E8"/>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8BF2C"/>
    <w:rsid w:val="00991AF7"/>
    <w:rsid w:val="009955A8"/>
    <w:rsid w:val="009A4E6F"/>
    <w:rsid w:val="009A58C1"/>
    <w:rsid w:val="009B4B02"/>
    <w:rsid w:val="009C1440"/>
    <w:rsid w:val="009C4FCB"/>
    <w:rsid w:val="009C7D70"/>
    <w:rsid w:val="009F029C"/>
    <w:rsid w:val="009F2F3E"/>
    <w:rsid w:val="009F5694"/>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1153"/>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66828"/>
    <w:rsid w:val="00B73A8A"/>
    <w:rsid w:val="00B77369"/>
    <w:rsid w:val="00B82B64"/>
    <w:rsid w:val="00B836EB"/>
    <w:rsid w:val="00B85F49"/>
    <w:rsid w:val="00B862BF"/>
    <w:rsid w:val="00B87B39"/>
    <w:rsid w:val="00B91A0E"/>
    <w:rsid w:val="00B96169"/>
    <w:rsid w:val="00B97262"/>
    <w:rsid w:val="00B97ACF"/>
    <w:rsid w:val="00BA7A0E"/>
    <w:rsid w:val="00BB11B9"/>
    <w:rsid w:val="00BC2A73"/>
    <w:rsid w:val="00BC42B6"/>
    <w:rsid w:val="00BD1A42"/>
    <w:rsid w:val="00BE0255"/>
    <w:rsid w:val="00BF1795"/>
    <w:rsid w:val="00BF30C5"/>
    <w:rsid w:val="00C0225E"/>
    <w:rsid w:val="00C0654C"/>
    <w:rsid w:val="00C0B9B6"/>
    <w:rsid w:val="00C11283"/>
    <w:rsid w:val="00C244C6"/>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256F"/>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07DE3F"/>
    <w:rsid w:val="01CC526C"/>
    <w:rsid w:val="01EF3E6D"/>
    <w:rsid w:val="02381912"/>
    <w:rsid w:val="023A3F2D"/>
    <w:rsid w:val="0241F9B8"/>
    <w:rsid w:val="026FE628"/>
    <w:rsid w:val="02FE2360"/>
    <w:rsid w:val="03003946"/>
    <w:rsid w:val="03147D8C"/>
    <w:rsid w:val="03268BA1"/>
    <w:rsid w:val="032FD82E"/>
    <w:rsid w:val="0357CDA6"/>
    <w:rsid w:val="048EC4C6"/>
    <w:rsid w:val="049C09A7"/>
    <w:rsid w:val="050528F4"/>
    <w:rsid w:val="053CEED9"/>
    <w:rsid w:val="0547E8A9"/>
    <w:rsid w:val="057CC0C3"/>
    <w:rsid w:val="05D04914"/>
    <w:rsid w:val="0610D5D5"/>
    <w:rsid w:val="06C04C69"/>
    <w:rsid w:val="072DBC77"/>
    <w:rsid w:val="0790ED28"/>
    <w:rsid w:val="07BBB5FE"/>
    <w:rsid w:val="07C2F4CA"/>
    <w:rsid w:val="08630D00"/>
    <w:rsid w:val="08F252BA"/>
    <w:rsid w:val="098DBDA5"/>
    <w:rsid w:val="09C0FDA7"/>
    <w:rsid w:val="09C163F4"/>
    <w:rsid w:val="0A080EC4"/>
    <w:rsid w:val="0A73B505"/>
    <w:rsid w:val="0A9A3421"/>
    <w:rsid w:val="0AAE1D66"/>
    <w:rsid w:val="0AC153D0"/>
    <w:rsid w:val="0AF55B2A"/>
    <w:rsid w:val="0B0B4B2B"/>
    <w:rsid w:val="0BB11D17"/>
    <w:rsid w:val="0BDC824D"/>
    <w:rsid w:val="0BF485D8"/>
    <w:rsid w:val="0C31498D"/>
    <w:rsid w:val="0CA74295"/>
    <w:rsid w:val="0CEF7465"/>
    <w:rsid w:val="0D4230A4"/>
    <w:rsid w:val="0D58C5DC"/>
    <w:rsid w:val="0D7B4706"/>
    <w:rsid w:val="0D8E34A4"/>
    <w:rsid w:val="0D960C47"/>
    <w:rsid w:val="0DC1777A"/>
    <w:rsid w:val="0DCCE2E1"/>
    <w:rsid w:val="0DF48B31"/>
    <w:rsid w:val="0E638434"/>
    <w:rsid w:val="0E6AC53F"/>
    <w:rsid w:val="0E779891"/>
    <w:rsid w:val="0EAD55FF"/>
    <w:rsid w:val="0ED32827"/>
    <w:rsid w:val="0F40BBE2"/>
    <w:rsid w:val="0FA98CE8"/>
    <w:rsid w:val="0FDA82D6"/>
    <w:rsid w:val="0FFA899A"/>
    <w:rsid w:val="103266C0"/>
    <w:rsid w:val="10B6DF06"/>
    <w:rsid w:val="115BF18E"/>
    <w:rsid w:val="11ED8CD9"/>
    <w:rsid w:val="1247665C"/>
    <w:rsid w:val="1267E4CC"/>
    <w:rsid w:val="1277F8E5"/>
    <w:rsid w:val="1284C7A8"/>
    <w:rsid w:val="12F3C30B"/>
    <w:rsid w:val="1332A7F3"/>
    <w:rsid w:val="133F53EB"/>
    <w:rsid w:val="134134BD"/>
    <w:rsid w:val="13895D3A"/>
    <w:rsid w:val="139CB386"/>
    <w:rsid w:val="13A8C708"/>
    <w:rsid w:val="13C9CB41"/>
    <w:rsid w:val="144A9305"/>
    <w:rsid w:val="14C11E4E"/>
    <w:rsid w:val="15718584"/>
    <w:rsid w:val="158CC568"/>
    <w:rsid w:val="1591406B"/>
    <w:rsid w:val="15EBF36C"/>
    <w:rsid w:val="162B63CD"/>
    <w:rsid w:val="16519941"/>
    <w:rsid w:val="166EDFF2"/>
    <w:rsid w:val="1676F4AD"/>
    <w:rsid w:val="1692BAE1"/>
    <w:rsid w:val="16B4A546"/>
    <w:rsid w:val="16C0FDFC"/>
    <w:rsid w:val="17572D30"/>
    <w:rsid w:val="178233C7"/>
    <w:rsid w:val="178A2AC5"/>
    <w:rsid w:val="17B640B8"/>
    <w:rsid w:val="17E9CE33"/>
    <w:rsid w:val="17F8BF10"/>
    <w:rsid w:val="1875F6BA"/>
    <w:rsid w:val="18CEFAA1"/>
    <w:rsid w:val="191E0428"/>
    <w:rsid w:val="193D543A"/>
    <w:rsid w:val="1963048F"/>
    <w:rsid w:val="198384F7"/>
    <w:rsid w:val="198667E2"/>
    <w:rsid w:val="19FAA6F1"/>
    <w:rsid w:val="1A21AEDB"/>
    <w:rsid w:val="1A6A8475"/>
    <w:rsid w:val="1B1EFE6A"/>
    <w:rsid w:val="1B221F7F"/>
    <w:rsid w:val="1B8DBAE6"/>
    <w:rsid w:val="1B946F1F"/>
    <w:rsid w:val="1BA7C56B"/>
    <w:rsid w:val="1BD50558"/>
    <w:rsid w:val="1BF35BCC"/>
    <w:rsid w:val="1C4804CC"/>
    <w:rsid w:val="1C488961"/>
    <w:rsid w:val="1C55A4EA"/>
    <w:rsid w:val="1C9C87F0"/>
    <w:rsid w:val="1CCC3033"/>
    <w:rsid w:val="1D14A269"/>
    <w:rsid w:val="1D4860EF"/>
    <w:rsid w:val="1DAFAB8C"/>
    <w:rsid w:val="1DAFC70E"/>
    <w:rsid w:val="1DF96C49"/>
    <w:rsid w:val="1EAD58D9"/>
    <w:rsid w:val="1ECC0FE1"/>
    <w:rsid w:val="1ECC6709"/>
    <w:rsid w:val="1F56DFAC"/>
    <w:rsid w:val="1F953CAA"/>
    <w:rsid w:val="1FA0011D"/>
    <w:rsid w:val="1FE30BD0"/>
    <w:rsid w:val="2003D632"/>
    <w:rsid w:val="2065E129"/>
    <w:rsid w:val="206E561F"/>
    <w:rsid w:val="20AEDA45"/>
    <w:rsid w:val="21310D0B"/>
    <w:rsid w:val="22762E7E"/>
    <w:rsid w:val="227E705A"/>
    <w:rsid w:val="228448BE"/>
    <w:rsid w:val="2296B553"/>
    <w:rsid w:val="229E1DF3"/>
    <w:rsid w:val="22D11687"/>
    <w:rsid w:val="22FDAC56"/>
    <w:rsid w:val="233BB5E9"/>
    <w:rsid w:val="236E876C"/>
    <w:rsid w:val="23D8EE24"/>
    <w:rsid w:val="23E78B24"/>
    <w:rsid w:val="23FB09D5"/>
    <w:rsid w:val="244AD23F"/>
    <w:rsid w:val="246A9BF4"/>
    <w:rsid w:val="24C91A89"/>
    <w:rsid w:val="24E8A1FD"/>
    <w:rsid w:val="254B7987"/>
    <w:rsid w:val="255ABF62"/>
    <w:rsid w:val="25A2EBD1"/>
    <w:rsid w:val="25EA7C40"/>
    <w:rsid w:val="262F1458"/>
    <w:rsid w:val="263D8613"/>
    <w:rsid w:val="264D12B0"/>
    <w:rsid w:val="264FD82D"/>
    <w:rsid w:val="26656B9F"/>
    <w:rsid w:val="2673F01A"/>
    <w:rsid w:val="26A0BBC6"/>
    <w:rsid w:val="2757E48F"/>
    <w:rsid w:val="2793D3C1"/>
    <w:rsid w:val="279D696E"/>
    <w:rsid w:val="28C2C3C1"/>
    <w:rsid w:val="28D11AEB"/>
    <w:rsid w:val="297E2878"/>
    <w:rsid w:val="29A46F35"/>
    <w:rsid w:val="29ACD6A2"/>
    <w:rsid w:val="2A059AFE"/>
    <w:rsid w:val="2A0EC288"/>
    <w:rsid w:val="2A4ACBA1"/>
    <w:rsid w:val="2AA4E375"/>
    <w:rsid w:val="2B07C6A4"/>
    <w:rsid w:val="2B241352"/>
    <w:rsid w:val="2B3C45DF"/>
    <w:rsid w:val="2B49CE40"/>
    <w:rsid w:val="2B5F3E83"/>
    <w:rsid w:val="2C22AE8A"/>
    <w:rsid w:val="2C870F28"/>
    <w:rsid w:val="2CA07CE8"/>
    <w:rsid w:val="2CB15D42"/>
    <w:rsid w:val="2CF71C7F"/>
    <w:rsid w:val="2D127839"/>
    <w:rsid w:val="2D35493F"/>
    <w:rsid w:val="2DA1B8F0"/>
    <w:rsid w:val="2DAC28BE"/>
    <w:rsid w:val="2DE5F0A3"/>
    <w:rsid w:val="2DFA899F"/>
    <w:rsid w:val="2F0F67CA"/>
    <w:rsid w:val="2F534958"/>
    <w:rsid w:val="2F5B1BC5"/>
    <w:rsid w:val="3013BAB6"/>
    <w:rsid w:val="30240FC1"/>
    <w:rsid w:val="30B0BF3C"/>
    <w:rsid w:val="316BF4EE"/>
    <w:rsid w:val="31854CD3"/>
    <w:rsid w:val="31DABFCE"/>
    <w:rsid w:val="324A1B2E"/>
    <w:rsid w:val="326AD960"/>
    <w:rsid w:val="327F77FD"/>
    <w:rsid w:val="32D73160"/>
    <w:rsid w:val="3307C54F"/>
    <w:rsid w:val="332EE41F"/>
    <w:rsid w:val="337F3ECE"/>
    <w:rsid w:val="33A804B0"/>
    <w:rsid w:val="33C94881"/>
    <w:rsid w:val="33E50030"/>
    <w:rsid w:val="340A8A81"/>
    <w:rsid w:val="34252CC0"/>
    <w:rsid w:val="3480C515"/>
    <w:rsid w:val="3490B202"/>
    <w:rsid w:val="34C900B6"/>
    <w:rsid w:val="34DBCB79"/>
    <w:rsid w:val="34E618B4"/>
    <w:rsid w:val="34F11BC9"/>
    <w:rsid w:val="3501A640"/>
    <w:rsid w:val="358DF7F1"/>
    <w:rsid w:val="35967596"/>
    <w:rsid w:val="3597C4D2"/>
    <w:rsid w:val="35A1A755"/>
    <w:rsid w:val="35E6611F"/>
    <w:rsid w:val="35F63CDA"/>
    <w:rsid w:val="363A52CF"/>
    <w:rsid w:val="369DB733"/>
    <w:rsid w:val="36AD263C"/>
    <w:rsid w:val="370CE579"/>
    <w:rsid w:val="37F4F1E4"/>
    <w:rsid w:val="381A62A9"/>
    <w:rsid w:val="38312C94"/>
    <w:rsid w:val="39D526D3"/>
    <w:rsid w:val="3A5441B4"/>
    <w:rsid w:val="3A7120E5"/>
    <w:rsid w:val="3AB063D4"/>
    <w:rsid w:val="3AFF80E8"/>
    <w:rsid w:val="3B671B54"/>
    <w:rsid w:val="3B712856"/>
    <w:rsid w:val="3B80CFCA"/>
    <w:rsid w:val="3BB0DCA9"/>
    <w:rsid w:val="3BF29231"/>
    <w:rsid w:val="3C103D3B"/>
    <w:rsid w:val="3C303EA5"/>
    <w:rsid w:val="3C85B94A"/>
    <w:rsid w:val="3CC5675D"/>
    <w:rsid w:val="3CC7A195"/>
    <w:rsid w:val="3D0B4623"/>
    <w:rsid w:val="3D275682"/>
    <w:rsid w:val="3D9AF23E"/>
    <w:rsid w:val="3D9B1017"/>
    <w:rsid w:val="3DBD87E5"/>
    <w:rsid w:val="3DCC0F06"/>
    <w:rsid w:val="3DCFAA75"/>
    <w:rsid w:val="3E03E26B"/>
    <w:rsid w:val="3E223B99"/>
    <w:rsid w:val="3E5DDC8C"/>
    <w:rsid w:val="3E77D88F"/>
    <w:rsid w:val="3E954A6E"/>
    <w:rsid w:val="3F3C2C02"/>
    <w:rsid w:val="3F47018D"/>
    <w:rsid w:val="3F511AFA"/>
    <w:rsid w:val="3F76D044"/>
    <w:rsid w:val="3FDA7CB4"/>
    <w:rsid w:val="3FFA6890"/>
    <w:rsid w:val="401827A5"/>
    <w:rsid w:val="401DBEB2"/>
    <w:rsid w:val="4028DFA2"/>
    <w:rsid w:val="405075BC"/>
    <w:rsid w:val="405149FA"/>
    <w:rsid w:val="408D805C"/>
    <w:rsid w:val="410E08EA"/>
    <w:rsid w:val="4112A0A5"/>
    <w:rsid w:val="41A36D80"/>
    <w:rsid w:val="4204E359"/>
    <w:rsid w:val="420F843F"/>
    <w:rsid w:val="421F3A1A"/>
    <w:rsid w:val="427CE624"/>
    <w:rsid w:val="42866699"/>
    <w:rsid w:val="42AA05D7"/>
    <w:rsid w:val="43185573"/>
    <w:rsid w:val="440A33C2"/>
    <w:rsid w:val="446D7A03"/>
    <w:rsid w:val="45583C40"/>
    <w:rsid w:val="45810457"/>
    <w:rsid w:val="45AE7EEA"/>
    <w:rsid w:val="45C449E7"/>
    <w:rsid w:val="45CA1C0A"/>
    <w:rsid w:val="461B46CB"/>
    <w:rsid w:val="472FAEB3"/>
    <w:rsid w:val="47494CCE"/>
    <w:rsid w:val="478292EE"/>
    <w:rsid w:val="47A79DF0"/>
    <w:rsid w:val="47D4C5E1"/>
    <w:rsid w:val="47DE03F0"/>
    <w:rsid w:val="4848594F"/>
    <w:rsid w:val="4878F1C0"/>
    <w:rsid w:val="48A8395B"/>
    <w:rsid w:val="48CB2D02"/>
    <w:rsid w:val="48F544C3"/>
    <w:rsid w:val="498F9E10"/>
    <w:rsid w:val="499A405B"/>
    <w:rsid w:val="49E83E88"/>
    <w:rsid w:val="4A005254"/>
    <w:rsid w:val="4A047504"/>
    <w:rsid w:val="4B564F66"/>
    <w:rsid w:val="4B6BD7D3"/>
    <w:rsid w:val="4C1241B0"/>
    <w:rsid w:val="4C128BF2"/>
    <w:rsid w:val="4C20BAAB"/>
    <w:rsid w:val="4C472BBD"/>
    <w:rsid w:val="4C615278"/>
    <w:rsid w:val="4CD854D4"/>
    <w:rsid w:val="4D44FDEA"/>
    <w:rsid w:val="4DA9E927"/>
    <w:rsid w:val="4DE2FC1E"/>
    <w:rsid w:val="4E5532FA"/>
    <w:rsid w:val="4E7CA0D6"/>
    <w:rsid w:val="4EAEBF65"/>
    <w:rsid w:val="4EBCCD66"/>
    <w:rsid w:val="4F489D43"/>
    <w:rsid w:val="4F57DDEE"/>
    <w:rsid w:val="4F64DAD4"/>
    <w:rsid w:val="4FB2AFD5"/>
    <w:rsid w:val="4FF05DFC"/>
    <w:rsid w:val="500459A7"/>
    <w:rsid w:val="5129A210"/>
    <w:rsid w:val="51947DDC"/>
    <w:rsid w:val="51B85FE3"/>
    <w:rsid w:val="51ED9F87"/>
    <w:rsid w:val="520B19BA"/>
    <w:rsid w:val="520D7CC6"/>
    <w:rsid w:val="527F143A"/>
    <w:rsid w:val="52D331F5"/>
    <w:rsid w:val="52E11FA1"/>
    <w:rsid w:val="5306B0BE"/>
    <w:rsid w:val="5329FF07"/>
    <w:rsid w:val="532ADE64"/>
    <w:rsid w:val="53384000"/>
    <w:rsid w:val="5377162C"/>
    <w:rsid w:val="539762BD"/>
    <w:rsid w:val="53F7BA27"/>
    <w:rsid w:val="54282CEC"/>
    <w:rsid w:val="54523DA2"/>
    <w:rsid w:val="545ABAAD"/>
    <w:rsid w:val="54A47E06"/>
    <w:rsid w:val="54B5087D"/>
    <w:rsid w:val="5519A621"/>
    <w:rsid w:val="552FE8C3"/>
    <w:rsid w:val="5541D170"/>
    <w:rsid w:val="557478EA"/>
    <w:rsid w:val="55B16DC6"/>
    <w:rsid w:val="55C18588"/>
    <w:rsid w:val="55E3BB1B"/>
    <w:rsid w:val="55EE0E03"/>
    <w:rsid w:val="561D6A44"/>
    <w:rsid w:val="564523D1"/>
    <w:rsid w:val="566044DF"/>
    <w:rsid w:val="567BC63B"/>
    <w:rsid w:val="56CCED68"/>
    <w:rsid w:val="56D3FB80"/>
    <w:rsid w:val="56DE8ADD"/>
    <w:rsid w:val="573ADF75"/>
    <w:rsid w:val="574E35C1"/>
    <w:rsid w:val="575BF515"/>
    <w:rsid w:val="57848D36"/>
    <w:rsid w:val="57B6A9ED"/>
    <w:rsid w:val="583292E4"/>
    <w:rsid w:val="58656944"/>
    <w:rsid w:val="589B59C2"/>
    <w:rsid w:val="58FA8243"/>
    <w:rsid w:val="594D084E"/>
    <w:rsid w:val="5997E5A1"/>
    <w:rsid w:val="59AB8BA1"/>
    <w:rsid w:val="59BF537D"/>
    <w:rsid w:val="59CF8D54"/>
    <w:rsid w:val="59D0588B"/>
    <w:rsid w:val="5A050B47"/>
    <w:rsid w:val="5A2E068E"/>
    <w:rsid w:val="5A5F4ED5"/>
    <w:rsid w:val="5A798A26"/>
    <w:rsid w:val="5AFC6B2C"/>
    <w:rsid w:val="5B7A04B6"/>
    <w:rsid w:val="5B9B506E"/>
    <w:rsid w:val="5BBB047B"/>
    <w:rsid w:val="5BBD549C"/>
    <w:rsid w:val="5C5490BD"/>
    <w:rsid w:val="5CB3619D"/>
    <w:rsid w:val="5D2FBFC3"/>
    <w:rsid w:val="5D6A2A8E"/>
    <w:rsid w:val="5D94124B"/>
    <w:rsid w:val="5DA31AAC"/>
    <w:rsid w:val="5DA5B8CB"/>
    <w:rsid w:val="5E05FB57"/>
    <w:rsid w:val="5E39B9C2"/>
    <w:rsid w:val="5E94EBF3"/>
    <w:rsid w:val="5EA1D468"/>
    <w:rsid w:val="5F7EB2AC"/>
    <w:rsid w:val="5FB0BA87"/>
    <w:rsid w:val="5FF98707"/>
    <w:rsid w:val="60120515"/>
    <w:rsid w:val="603DA4C9"/>
    <w:rsid w:val="606F721B"/>
    <w:rsid w:val="60A52E68"/>
    <w:rsid w:val="60B54020"/>
    <w:rsid w:val="60DBEFAA"/>
    <w:rsid w:val="60E1C1BB"/>
    <w:rsid w:val="6101128E"/>
    <w:rsid w:val="610880C3"/>
    <w:rsid w:val="61212795"/>
    <w:rsid w:val="618B031C"/>
    <w:rsid w:val="618C1E8F"/>
    <w:rsid w:val="623521BC"/>
    <w:rsid w:val="62C13DF4"/>
    <w:rsid w:val="62EF398A"/>
    <w:rsid w:val="63224CDF"/>
    <w:rsid w:val="634E5F8D"/>
    <w:rsid w:val="636351D0"/>
    <w:rsid w:val="638D39F6"/>
    <w:rsid w:val="63A72BA1"/>
    <w:rsid w:val="63ABDAD3"/>
    <w:rsid w:val="63DB0EF7"/>
    <w:rsid w:val="63EC11C3"/>
    <w:rsid w:val="63FAAB75"/>
    <w:rsid w:val="64051ED1"/>
    <w:rsid w:val="640C4F2F"/>
    <w:rsid w:val="648F6171"/>
    <w:rsid w:val="64CED40F"/>
    <w:rsid w:val="64DA9848"/>
    <w:rsid w:val="6524D0DF"/>
    <w:rsid w:val="65290A57"/>
    <w:rsid w:val="6558644C"/>
    <w:rsid w:val="6562313D"/>
    <w:rsid w:val="6569027E"/>
    <w:rsid w:val="6626DA4C"/>
    <w:rsid w:val="666928E6"/>
    <w:rsid w:val="66B23EFA"/>
    <w:rsid w:val="66BC4C1D"/>
    <w:rsid w:val="66EC9C8D"/>
    <w:rsid w:val="66EDD193"/>
    <w:rsid w:val="674B312E"/>
    <w:rsid w:val="67BDC0C1"/>
    <w:rsid w:val="68108E98"/>
    <w:rsid w:val="68615C52"/>
    <w:rsid w:val="6869F0E3"/>
    <w:rsid w:val="68780478"/>
    <w:rsid w:val="689D1C3C"/>
    <w:rsid w:val="68E794A4"/>
    <w:rsid w:val="68EF0E09"/>
    <w:rsid w:val="697F09CF"/>
    <w:rsid w:val="69D6C5C4"/>
    <w:rsid w:val="6AB011DD"/>
    <w:rsid w:val="6B05479C"/>
    <w:rsid w:val="6B1404A1"/>
    <w:rsid w:val="6B38A86D"/>
    <w:rsid w:val="6B6C8B74"/>
    <w:rsid w:val="6B86AA12"/>
    <w:rsid w:val="6B8FBD40"/>
    <w:rsid w:val="6BC142B6"/>
    <w:rsid w:val="6C16FDEA"/>
    <w:rsid w:val="6C247462"/>
    <w:rsid w:val="6C45C9E3"/>
    <w:rsid w:val="6CA2BA60"/>
    <w:rsid w:val="6CB5F16B"/>
    <w:rsid w:val="6CCC81D0"/>
    <w:rsid w:val="6CE21023"/>
    <w:rsid w:val="6CF83567"/>
    <w:rsid w:val="6D116978"/>
    <w:rsid w:val="6D1CA8A4"/>
    <w:rsid w:val="6D2485E6"/>
    <w:rsid w:val="6D341C3C"/>
    <w:rsid w:val="6D430D19"/>
    <w:rsid w:val="6DB2239B"/>
    <w:rsid w:val="6E0932FB"/>
    <w:rsid w:val="6EFCD3BE"/>
    <w:rsid w:val="6F42ECC7"/>
    <w:rsid w:val="6F4DF3FC"/>
    <w:rsid w:val="6F564313"/>
    <w:rsid w:val="6F5A25FD"/>
    <w:rsid w:val="6FA71BB9"/>
    <w:rsid w:val="6FECDE0B"/>
    <w:rsid w:val="703117D9"/>
    <w:rsid w:val="705BB619"/>
    <w:rsid w:val="70B1DE7A"/>
    <w:rsid w:val="70E9C45D"/>
    <w:rsid w:val="729BD5D0"/>
    <w:rsid w:val="7358DE5E"/>
    <w:rsid w:val="740FE2E5"/>
    <w:rsid w:val="746E45E7"/>
    <w:rsid w:val="750A20DD"/>
    <w:rsid w:val="75891E4D"/>
    <w:rsid w:val="75BB566A"/>
    <w:rsid w:val="767DD52A"/>
    <w:rsid w:val="76C22F9F"/>
    <w:rsid w:val="7701493D"/>
    <w:rsid w:val="7706C170"/>
    <w:rsid w:val="77310D95"/>
    <w:rsid w:val="773EF27B"/>
    <w:rsid w:val="777A2455"/>
    <w:rsid w:val="7785505A"/>
    <w:rsid w:val="779226B1"/>
    <w:rsid w:val="77975841"/>
    <w:rsid w:val="77B88387"/>
    <w:rsid w:val="77C31406"/>
    <w:rsid w:val="780AC39A"/>
    <w:rsid w:val="7818CB81"/>
    <w:rsid w:val="783E9882"/>
    <w:rsid w:val="787E3A12"/>
    <w:rsid w:val="788F98C7"/>
    <w:rsid w:val="789D5A01"/>
    <w:rsid w:val="78A7B344"/>
    <w:rsid w:val="78E86976"/>
    <w:rsid w:val="78E9CF0D"/>
    <w:rsid w:val="79026C34"/>
    <w:rsid w:val="7920F971"/>
    <w:rsid w:val="794DCEA9"/>
    <w:rsid w:val="7961D004"/>
    <w:rsid w:val="79C248CF"/>
    <w:rsid w:val="7A30B06C"/>
    <w:rsid w:val="7B44FA26"/>
    <w:rsid w:val="7B883DA3"/>
    <w:rsid w:val="7D611E69"/>
    <w:rsid w:val="7D6C1F37"/>
    <w:rsid w:val="7D773925"/>
    <w:rsid w:val="7DA21902"/>
    <w:rsid w:val="7DE60033"/>
    <w:rsid w:val="7DF0ECCE"/>
    <w:rsid w:val="7E609E54"/>
    <w:rsid w:val="7E704744"/>
    <w:rsid w:val="7EA880F2"/>
    <w:rsid w:val="7F07EF98"/>
    <w:rsid w:val="7F74E778"/>
    <w:rsid w:val="7FCA60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normaltextrun">
    <w:name w:val="normaltextrun"/>
    <w:basedOn w:val="DefaultParagraphFont"/>
    <w:rsid w:val="00B73A8A"/>
  </w:style>
  <w:style w:type="character" w:customStyle="1" w:styleId="eop">
    <w:name w:val="eop"/>
    <w:basedOn w:val="DefaultParagraphFont"/>
    <w:rsid w:val="00B73A8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B09E9-6C99-4DDE-9832-398B8CC1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EDFE9-6CDB-407A-B546-044C3EAB8B34}">
  <ds:schemaRefs>
    <ds:schemaRef ds:uri="http://schemas.microsoft.com/sharepoint/v3/contenttype/forms"/>
  </ds:schemaRefs>
</ds:datastoreItem>
</file>

<file path=customXml/itemProps3.xml><?xml version="1.0" encoding="utf-8"?>
<ds:datastoreItem xmlns:ds="http://schemas.openxmlformats.org/officeDocument/2006/customXml" ds:itemID="{407A6E4C-59EA-4E69-B3AD-5EA81B698E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3378</Words>
  <Characters>19258</Characters>
  <Application>Microsoft Office Word</Application>
  <DocSecurity>0</DocSecurity>
  <Lines>160</Lines>
  <Paragraphs>45</Paragraphs>
  <ScaleCrop>false</ScaleCrop>
  <Manager/>
  <Company>Rhode Island College</Company>
  <LinksUpToDate>false</LinksUpToDate>
  <CharactersWithSpaces>22591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16</cp:revision>
  <cp:lastPrinted>2015-10-02T15:20:00Z</cp:lastPrinted>
  <dcterms:created xsi:type="dcterms:W3CDTF">2024-03-06T00:07:00Z</dcterms:created>
  <dcterms:modified xsi:type="dcterms:W3CDTF">2024-05-06T18:23:00Z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0x010100E6E0DA4299FFDD47A95FB814B5246BA6</vt:lpwstr>
  </property>
  <property fmtid="{D5CDD505-2E9C-101B-9397-08002B2CF9AE}" pid="8" name="MediaServiceImageTags">
    <vt:lpwstr/>
  </property>
</Properties>
</file>