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10435"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tblGrid>
      <w:tr w:rsidR="00345149" w:rsidRPr="00C710E0" w14:paraId="11EC5F63" w14:textId="77777777" w:rsidTr="7964C940">
        <w:trPr>
          <w:cantSplit/>
          <w:trHeight w:val="300"/>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6C1EF2A0" w:rsidR="00F64260" w:rsidRPr="00C710E0" w:rsidRDefault="15993F42" w:rsidP="44B59EC6">
            <w:pPr>
              <w:pStyle w:val="Heading5"/>
              <w:rPr>
                <w:b/>
                <w:bCs/>
              </w:rPr>
            </w:pPr>
            <w:r w:rsidRPr="450F9A66">
              <w:rPr>
                <w:b/>
                <w:bCs/>
              </w:rPr>
              <w:t>HPE 435 PHYSICAL EDUCATION STUDENT TEACHING CAPstone</w:t>
            </w:r>
          </w:p>
        </w:tc>
      </w:tr>
      <w:tr w:rsidR="00345149" w:rsidRPr="00C710E0" w14:paraId="11E1C10F" w14:textId="77777777" w:rsidTr="7964C940">
        <w:trPr>
          <w:cantSplit/>
          <w:trHeight w:val="300"/>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7777777" w:rsidR="00F64260" w:rsidRPr="00C710E0" w:rsidRDefault="00F64260" w:rsidP="00B862BF">
            <w:pPr>
              <w:pStyle w:val="Heading5"/>
              <w:rPr>
                <w:b/>
              </w:rPr>
            </w:pPr>
            <w:bookmarkStart w:id="1" w:name="Ifapplicable"/>
            <w:bookmarkEnd w:id="1"/>
          </w:p>
        </w:tc>
      </w:tr>
      <w:tr w:rsidR="005E2D3D" w:rsidRPr="00C710E0" w14:paraId="224A05DA" w14:textId="77777777" w:rsidTr="7964C940">
        <w:trPr>
          <w:cantSplit/>
          <w:trHeight w:val="300"/>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6DE00297" w:rsidR="005E2D3D" w:rsidRPr="00C710E0" w:rsidRDefault="005E2D3D" w:rsidP="000E4E94">
            <w:pPr>
              <w:rPr>
                <w:b/>
              </w:rPr>
            </w:pPr>
            <w:r w:rsidRPr="00C710E0">
              <w:rPr>
                <w:b/>
              </w:rPr>
              <w:t xml:space="preserve">School of Education </w:t>
            </w:r>
          </w:p>
        </w:tc>
      </w:tr>
      <w:tr w:rsidR="00345149" w:rsidRPr="00C710E0" w14:paraId="3ADE5CAB" w14:textId="77777777" w:rsidTr="7964C940">
        <w:trPr>
          <w:cantSplit/>
          <w:trHeight w:val="300"/>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45D05B35" w:rsidR="00F64260" w:rsidRPr="00C710E0" w:rsidRDefault="00F64260" w:rsidP="00FA78CA">
            <w:pPr>
              <w:rPr>
                <w:b/>
              </w:rPr>
            </w:pPr>
            <w:bookmarkStart w:id="2" w:name="type"/>
            <w:r w:rsidRPr="00C710E0">
              <w:rPr>
                <w:b/>
              </w:rPr>
              <w:t xml:space="preserve">Course:  </w:t>
            </w:r>
            <w:bookmarkEnd w:id="2"/>
            <w:r>
              <w:fldChar w:fldCharType="begin"/>
            </w:r>
            <w:r>
              <w:instrText>HYPERLINK \l "deletion" \o "Will this course deletion affect programs in any other departments?  Search catalog to identify all occurrences. If yes, identify all affected departments or programs, and ensure you obtain acknowledgment signatures from their chairs/directors and deans"</w:instrText>
            </w:r>
            <w:r>
              <w:fldChar w:fldCharType="separate"/>
            </w:r>
            <w:r w:rsidRPr="00C710E0">
              <w:rPr>
                <w:rStyle w:val="Hyperlink"/>
                <w:b/>
              </w:rPr>
              <w:t>deletion</w:t>
            </w:r>
            <w:r>
              <w:rPr>
                <w:rStyle w:val="Hyperlink"/>
                <w:b/>
              </w:rPr>
              <w:fldChar w:fldCharType="end"/>
            </w:r>
            <w:r w:rsidRPr="00C710E0">
              <w:rPr>
                <w:b/>
              </w:rPr>
              <w:t xml:space="preserve"> </w:t>
            </w:r>
            <w:bookmarkStart w:id="3" w:name="deletion"/>
            <w:bookmarkEnd w:id="3"/>
          </w:p>
          <w:p w14:paraId="52ECEFB4" w14:textId="1DC796AB" w:rsidR="00F64260" w:rsidRPr="00C710E0" w:rsidRDefault="00F64260" w:rsidP="000A36CD">
            <w:pPr>
              <w:rPr>
                <w:b/>
              </w:rPr>
            </w:pPr>
            <w:bookmarkStart w:id="4" w:name="revision"/>
            <w:bookmarkEnd w:id="4"/>
          </w:p>
        </w:tc>
      </w:tr>
      <w:tr w:rsidR="00F64260" w:rsidRPr="00C710E0" w14:paraId="1CF85742" w14:textId="77777777" w:rsidTr="7964C940">
        <w:trPr>
          <w:cantSplit/>
          <w:trHeight w:val="300"/>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56529789" w:rsidR="00F64260" w:rsidRPr="00C710E0" w:rsidRDefault="006F35B8" w:rsidP="00B862BF">
            <w:pPr>
              <w:rPr>
                <w:b/>
              </w:rPr>
            </w:pPr>
            <w:bookmarkStart w:id="5" w:name="Originator"/>
            <w:bookmarkEnd w:id="5"/>
            <w:r>
              <w:rPr>
                <w:b/>
              </w:rPr>
              <w:t>Kristen Pepin</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2992" w:type="dxa"/>
            <w:gridSpan w:val="2"/>
          </w:tcPr>
          <w:p w14:paraId="6A9CD084" w14:textId="4E166F61" w:rsidR="00F64260" w:rsidRPr="00C710E0" w:rsidRDefault="006F35B8" w:rsidP="00B862BF">
            <w:pPr>
              <w:rPr>
                <w:b/>
              </w:rPr>
            </w:pPr>
            <w:bookmarkStart w:id="6" w:name="home_dept"/>
            <w:bookmarkEnd w:id="6"/>
            <w:r>
              <w:rPr>
                <w:b/>
              </w:rPr>
              <w:t>HPE</w:t>
            </w:r>
          </w:p>
        </w:tc>
      </w:tr>
      <w:tr w:rsidR="00F64260" w:rsidRPr="00C710E0" w14:paraId="2EB2F82D" w14:textId="77777777" w:rsidTr="7964C940">
        <w:trPr>
          <w:trHeight w:val="300"/>
        </w:trPr>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102" w:type="dxa"/>
            <w:gridSpan w:val="4"/>
          </w:tcPr>
          <w:p w14:paraId="50725597" w14:textId="77777777" w:rsidR="00F64260" w:rsidRPr="00C710E0" w:rsidRDefault="00F64260" w:rsidP="00FA6998">
            <w:pPr>
              <w:rPr>
                <w:b/>
              </w:rPr>
            </w:pPr>
            <w:bookmarkStart w:id="7" w:name="Rationale"/>
            <w:bookmarkEnd w:id="7"/>
          </w:p>
          <w:p w14:paraId="595A5861" w14:textId="77777777" w:rsidR="007D335F" w:rsidRPr="00C710E0" w:rsidRDefault="007D335F" w:rsidP="007D335F">
            <w:pPr>
              <w:spacing w:line="240" w:lineRule="auto"/>
              <w:rPr>
                <w:rFonts w:eastAsia="Cambria" w:cs="Cambria"/>
                <w:color w:val="000000" w:themeColor="text1"/>
              </w:rPr>
            </w:pPr>
            <w:r w:rsidRPr="0C617417">
              <w:rPr>
                <w:rFonts w:eastAsia="Cambria" w:cs="Cambria"/>
                <w:color w:val="000000" w:themeColor="text1"/>
              </w:rPr>
              <w:t>Delete HPE 435 Physical Education Student Teaching Capstone.</w:t>
            </w:r>
          </w:p>
          <w:p w14:paraId="79FD6650" w14:textId="77777777" w:rsidR="007D335F" w:rsidRPr="00C710E0" w:rsidRDefault="007D335F" w:rsidP="007D335F">
            <w:pPr>
              <w:spacing w:line="240" w:lineRule="auto"/>
              <w:rPr>
                <w:rFonts w:eastAsia="Cambria" w:cs="Cambria"/>
                <w:color w:val="000000" w:themeColor="text1"/>
              </w:rPr>
            </w:pPr>
            <w:r w:rsidRPr="0C617417">
              <w:rPr>
                <w:rFonts w:eastAsia="Cambria" w:cs="Cambria"/>
                <w:color w:val="000000" w:themeColor="text1"/>
              </w:rPr>
              <w:t xml:space="preserve">Originally HPE 435 was added to the Physical Education curriculum to offer additional field experience hours. After reviewing hours in the field and consulting with the RI Department of Education and the Health and Physical Education External Advisory Board it was determined teacher candidates in the Physical Education program exceed the necessary number of field experience hours. </w:t>
            </w:r>
          </w:p>
          <w:p w14:paraId="094B0C8B" w14:textId="77777777" w:rsidR="007D335F" w:rsidRPr="00C710E0" w:rsidRDefault="007D335F" w:rsidP="007D335F">
            <w:pPr>
              <w:spacing w:line="240" w:lineRule="auto"/>
              <w:rPr>
                <w:rFonts w:eastAsia="Cambria" w:cs="Cambria"/>
                <w:color w:val="000000" w:themeColor="text1"/>
              </w:rPr>
            </w:pPr>
          </w:p>
          <w:p w14:paraId="1F2CDF2E" w14:textId="77777777" w:rsidR="007D335F" w:rsidRPr="00C710E0" w:rsidRDefault="007D335F" w:rsidP="007D335F">
            <w:pPr>
              <w:spacing w:line="240" w:lineRule="auto"/>
              <w:rPr>
                <w:rFonts w:eastAsia="Cambria" w:cs="Cambria"/>
                <w:color w:val="000000" w:themeColor="text1"/>
              </w:rPr>
            </w:pPr>
            <w:r w:rsidRPr="0C617417">
              <w:rPr>
                <w:rFonts w:eastAsia="Cambria" w:cs="Cambria"/>
                <w:color w:val="000000" w:themeColor="text1"/>
              </w:rPr>
              <w:t xml:space="preserve">According to the RIDE requirements for certification in Health and Physical Education, revised in 2023, candidates must complete at least </w:t>
            </w:r>
            <w:bookmarkStart w:id="8" w:name="_Int_3DBnP7aa"/>
            <w:r w:rsidRPr="0C617417">
              <w:rPr>
                <w:rFonts w:eastAsia="Cambria" w:cs="Cambria"/>
                <w:color w:val="000000" w:themeColor="text1"/>
              </w:rPr>
              <w:t>60 hours</w:t>
            </w:r>
            <w:bookmarkEnd w:id="8"/>
            <w:r w:rsidRPr="0C617417">
              <w:rPr>
                <w:rFonts w:eastAsia="Cambria" w:cs="Cambria"/>
                <w:color w:val="000000" w:themeColor="text1"/>
              </w:rPr>
              <w:t xml:space="preserve"> in the field prior to student teaching, and </w:t>
            </w:r>
            <w:bookmarkStart w:id="9" w:name="_Int_1Su4r2E8"/>
            <w:r w:rsidRPr="0C617417">
              <w:rPr>
                <w:rFonts w:eastAsia="Cambria" w:cs="Cambria"/>
                <w:color w:val="000000" w:themeColor="text1"/>
              </w:rPr>
              <w:t>90 days</w:t>
            </w:r>
            <w:bookmarkEnd w:id="9"/>
            <w:r w:rsidRPr="0C617417">
              <w:rPr>
                <w:rFonts w:eastAsia="Cambria" w:cs="Cambria"/>
                <w:color w:val="000000" w:themeColor="text1"/>
              </w:rPr>
              <w:t xml:space="preserve"> of student teaching in two phases. RIDE does not speak in terms of hours, but rather days and weeks.  </w:t>
            </w:r>
          </w:p>
          <w:p w14:paraId="177AA169" w14:textId="77777777" w:rsidR="007D335F" w:rsidRPr="00C710E0" w:rsidRDefault="007D335F" w:rsidP="007D335F">
            <w:pPr>
              <w:spacing w:line="240" w:lineRule="auto"/>
              <w:rPr>
                <w:rFonts w:eastAsia="Cambria" w:cs="Cambria"/>
                <w:color w:val="000000" w:themeColor="text1"/>
              </w:rPr>
            </w:pPr>
          </w:p>
          <w:p w14:paraId="568EE760" w14:textId="77777777" w:rsidR="007D335F" w:rsidRPr="007D335F" w:rsidRDefault="007D335F" w:rsidP="007D335F">
            <w:pPr>
              <w:spacing w:line="240" w:lineRule="auto"/>
              <w:rPr>
                <w:rFonts w:eastAsia="Cambria" w:cs="Cambria"/>
              </w:rPr>
            </w:pPr>
            <w:bookmarkStart w:id="10" w:name="_Int_MIfvzu0X"/>
            <w:r w:rsidRPr="007D335F">
              <w:rPr>
                <w:rFonts w:eastAsia="Cambria" w:cs="Cambria"/>
                <w:color w:val="000000" w:themeColor="text1"/>
              </w:rPr>
              <w:t>Phase I is a minimum of 12 weeks of residency experiences.</w:t>
            </w:r>
            <w:bookmarkEnd w:id="10"/>
            <w:r w:rsidRPr="007D335F">
              <w:rPr>
                <w:rFonts w:eastAsia="Cambria" w:cs="Cambria"/>
                <w:color w:val="000000" w:themeColor="text1"/>
              </w:rPr>
              <w:t xml:space="preserve"> These are not necessarily full-time (5 days per week) and may take place over multiple semesters.</w:t>
            </w:r>
            <w:r w:rsidRPr="007D335F">
              <w:rPr>
                <w:rFonts w:eastAsia="Cambria" w:cs="Cambria"/>
              </w:rPr>
              <w:t xml:space="preserve"> This requirement is already covered by the multiple </w:t>
            </w:r>
            <w:proofErr w:type="spellStart"/>
            <w:r w:rsidRPr="007D335F">
              <w:rPr>
                <w:rFonts w:eastAsia="Cambria" w:cs="Cambria"/>
              </w:rPr>
              <w:t>practica</w:t>
            </w:r>
            <w:proofErr w:type="spellEnd"/>
            <w:r w:rsidRPr="007D335F">
              <w:rPr>
                <w:rFonts w:eastAsia="Cambria" w:cs="Cambria"/>
              </w:rPr>
              <w:t xml:space="preserve"> courses in the programs.  (RIDE)</w:t>
            </w:r>
          </w:p>
          <w:p w14:paraId="434F2A7D" w14:textId="77777777" w:rsidR="007D335F" w:rsidRPr="007D335F" w:rsidRDefault="007D335F" w:rsidP="007D335F">
            <w:pPr>
              <w:spacing w:line="240" w:lineRule="auto"/>
              <w:rPr>
                <w:rFonts w:eastAsia="Cambria" w:cs="Cambria"/>
              </w:rPr>
            </w:pPr>
          </w:p>
          <w:p w14:paraId="4F1DC45E" w14:textId="77777777" w:rsidR="007D335F" w:rsidRPr="00C710E0" w:rsidRDefault="007D335F" w:rsidP="007D335F">
            <w:pPr>
              <w:spacing w:line="240" w:lineRule="auto"/>
              <w:rPr>
                <w:rFonts w:eastAsia="Cambria" w:cs="Cambria"/>
              </w:rPr>
            </w:pPr>
            <w:r w:rsidRPr="0C617417">
              <w:rPr>
                <w:rFonts w:eastAsia="Cambria" w:cs="Cambria"/>
              </w:rPr>
              <w:t xml:space="preserve">Phase II is a minimum of </w:t>
            </w:r>
            <w:bookmarkStart w:id="11" w:name="_Int_7RUkLMcA"/>
            <w:r w:rsidRPr="0C617417">
              <w:rPr>
                <w:rFonts w:eastAsia="Cambria" w:cs="Cambria"/>
              </w:rPr>
              <w:t>12 weeks</w:t>
            </w:r>
            <w:bookmarkEnd w:id="11"/>
            <w:r w:rsidRPr="0C617417">
              <w:rPr>
                <w:rFonts w:eastAsia="Cambria" w:cs="Cambria"/>
              </w:rPr>
              <w:t xml:space="preserve"> full-time teaching.  (RIDE)</w:t>
            </w:r>
          </w:p>
          <w:p w14:paraId="44032483" w14:textId="77777777" w:rsidR="007D335F" w:rsidRPr="00C710E0" w:rsidRDefault="007D335F" w:rsidP="007D335F">
            <w:pPr>
              <w:spacing w:line="240" w:lineRule="auto"/>
              <w:rPr>
                <w:rFonts w:eastAsia="Cambria" w:cs="Cambria"/>
              </w:rPr>
            </w:pPr>
          </w:p>
          <w:p w14:paraId="479C91AD" w14:textId="77777777" w:rsidR="007D335F" w:rsidRPr="00C710E0" w:rsidRDefault="007D335F" w:rsidP="007D335F">
            <w:pPr>
              <w:spacing w:line="240" w:lineRule="auto"/>
              <w:rPr>
                <w:rFonts w:eastAsia="Cambria" w:cs="Cambria"/>
                <w:color w:val="000000" w:themeColor="text1"/>
              </w:rPr>
            </w:pPr>
            <w:r w:rsidRPr="0C617417">
              <w:rPr>
                <w:rFonts w:eastAsia="Cambria" w:cs="Cambria"/>
                <w:color w:val="000000" w:themeColor="text1"/>
              </w:rPr>
              <w:t xml:space="preserve">For the purposes of this proposal where hours are asked for, teacher candidates in the Physical Education program spend over </w:t>
            </w:r>
            <w:bookmarkStart w:id="12" w:name="_Int_zSzH6bBk"/>
            <w:r w:rsidRPr="0C617417">
              <w:rPr>
                <w:rFonts w:eastAsia="Cambria" w:cs="Cambria"/>
                <w:color w:val="000000" w:themeColor="text1"/>
              </w:rPr>
              <w:t>200 hours</w:t>
            </w:r>
            <w:bookmarkEnd w:id="12"/>
            <w:r w:rsidRPr="0C617417">
              <w:rPr>
                <w:rFonts w:eastAsia="Cambria" w:cs="Cambria"/>
                <w:color w:val="000000" w:themeColor="text1"/>
              </w:rPr>
              <w:t xml:space="preserve"> in the field prior to student teaching and</w:t>
            </w:r>
            <w:bookmarkStart w:id="13" w:name="_Int_qPHZNceA"/>
            <w:r w:rsidRPr="0C617417">
              <w:rPr>
                <w:rFonts w:eastAsia="Cambria" w:cs="Cambria"/>
                <w:color w:val="000000" w:themeColor="text1"/>
              </w:rPr>
              <w:t xml:space="preserve"> spend approximately </w:t>
            </w:r>
            <w:bookmarkStart w:id="14" w:name="_Int_GPP0OR8v"/>
            <w:r w:rsidRPr="0C617417">
              <w:rPr>
                <w:rFonts w:eastAsia="Cambria" w:cs="Cambria"/>
                <w:color w:val="000000" w:themeColor="text1"/>
              </w:rPr>
              <w:t>15 weeks</w:t>
            </w:r>
            <w:bookmarkEnd w:id="14"/>
            <w:r w:rsidRPr="0C617417">
              <w:rPr>
                <w:rFonts w:eastAsia="Cambria" w:cs="Cambria"/>
                <w:color w:val="000000" w:themeColor="text1"/>
              </w:rPr>
              <w:t xml:space="preserve"> and </w:t>
            </w:r>
            <w:bookmarkStart w:id="15" w:name="_Int_SwVv55gk"/>
            <w:r w:rsidRPr="0C617417">
              <w:rPr>
                <w:rFonts w:eastAsia="Cambria" w:cs="Cambria"/>
                <w:color w:val="000000" w:themeColor="text1"/>
              </w:rPr>
              <w:t>560 hours</w:t>
            </w:r>
            <w:bookmarkEnd w:id="15"/>
            <w:r w:rsidRPr="0C617417">
              <w:rPr>
                <w:rFonts w:eastAsia="Cambria" w:cs="Cambria"/>
                <w:color w:val="000000" w:themeColor="text1"/>
              </w:rPr>
              <w:t xml:space="preserve"> </w:t>
            </w:r>
            <w:bookmarkEnd w:id="13"/>
            <w:r w:rsidRPr="0C617417">
              <w:rPr>
                <w:rFonts w:eastAsia="Cambria" w:cs="Cambria"/>
                <w:color w:val="000000" w:themeColor="text1"/>
              </w:rPr>
              <w:t xml:space="preserve">student teaching, not including the HPE 435 capstone experience. </w:t>
            </w:r>
          </w:p>
          <w:p w14:paraId="41EFFC68" w14:textId="308771F5" w:rsidR="00F64260" w:rsidRPr="00C710E0" w:rsidRDefault="00F64260" w:rsidP="61C09E32">
            <w:pPr>
              <w:spacing w:line="240" w:lineRule="auto"/>
              <w:rPr>
                <w:rFonts w:eastAsia="Cambria" w:cs="Cambria"/>
                <w:color w:val="000000" w:themeColor="text1"/>
              </w:rPr>
            </w:pPr>
          </w:p>
        </w:tc>
      </w:tr>
      <w:tr w:rsidR="00517DB2" w:rsidRPr="00C710E0" w14:paraId="376213DA" w14:textId="77777777" w:rsidTr="7964C940">
        <w:trPr>
          <w:trHeight w:val="300"/>
        </w:trPr>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lastRenderedPageBreak/>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102" w:type="dxa"/>
            <w:gridSpan w:val="4"/>
          </w:tcPr>
          <w:p w14:paraId="0194753B" w14:textId="11941291" w:rsidR="00517DB2" w:rsidRPr="00C710E0" w:rsidRDefault="3B204E0C" w:rsidP="61C09E32">
            <w:pPr>
              <w:rPr>
                <w:b/>
                <w:bCs/>
              </w:rPr>
            </w:pPr>
            <w:bookmarkStart w:id="16" w:name="student_impact"/>
            <w:bookmarkEnd w:id="16"/>
            <w:r w:rsidRPr="06B32BC0">
              <w:rPr>
                <w:b/>
                <w:bCs/>
              </w:rPr>
              <w:lastRenderedPageBreak/>
              <w:t xml:space="preserve">Students will </w:t>
            </w:r>
            <w:r w:rsidR="58C0023F" w:rsidRPr="06B32BC0">
              <w:rPr>
                <w:b/>
                <w:bCs/>
              </w:rPr>
              <w:t xml:space="preserve">continue to have extensive field experiences and graduate in a </w:t>
            </w:r>
            <w:proofErr w:type="gramStart"/>
            <w:r w:rsidR="58C0023F" w:rsidRPr="06B32BC0">
              <w:rPr>
                <w:b/>
                <w:bCs/>
              </w:rPr>
              <w:t>more timely</w:t>
            </w:r>
            <w:proofErr w:type="gramEnd"/>
            <w:r w:rsidR="58C0023F" w:rsidRPr="06B32BC0">
              <w:rPr>
                <w:b/>
                <w:bCs/>
              </w:rPr>
              <w:t xml:space="preserve"> manner if they do not take HPE 435.</w:t>
            </w:r>
          </w:p>
        </w:tc>
      </w:tr>
      <w:tr w:rsidR="00517DB2" w:rsidRPr="00C710E0" w14:paraId="7D9FD828" w14:textId="77777777" w:rsidTr="7964C940">
        <w:trPr>
          <w:trHeight w:val="300"/>
        </w:trPr>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102" w:type="dxa"/>
            <w:gridSpan w:val="4"/>
          </w:tcPr>
          <w:p w14:paraId="45C3A50E" w14:textId="7A7F46CF" w:rsidR="00517DB2" w:rsidRPr="00C710E0" w:rsidRDefault="2081B372" w:rsidP="61C09E32">
            <w:pPr>
              <w:rPr>
                <w:b/>
                <w:bCs/>
              </w:rPr>
            </w:pPr>
            <w:bookmarkStart w:id="17" w:name="prog_impact"/>
            <w:bookmarkEnd w:id="17"/>
            <w:r w:rsidRPr="61C09E32">
              <w:rPr>
                <w:b/>
                <w:bCs/>
              </w:rPr>
              <w:t>N/A</w:t>
            </w:r>
          </w:p>
        </w:tc>
      </w:tr>
      <w:tr w:rsidR="008D52B7" w:rsidRPr="00C710E0" w14:paraId="45F9633F" w14:textId="77777777" w:rsidTr="7964C940">
        <w:trPr>
          <w:cantSplit/>
          <w:trHeight w:val="300"/>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601" w:type="dxa"/>
            <w:gridSpan w:val="3"/>
          </w:tcPr>
          <w:p w14:paraId="41C537C5" w14:textId="3C54C0C4" w:rsidR="008D52B7" w:rsidRPr="00C710E0" w:rsidRDefault="5A41D0D0" w:rsidP="450F9A66">
            <w:r w:rsidRPr="450F9A66">
              <w:rPr>
                <w:b/>
                <w:bCs/>
              </w:rPr>
              <w:t xml:space="preserve">This would eliminate the need for adjunct or faculty hours.  </w:t>
            </w:r>
          </w:p>
        </w:tc>
      </w:tr>
      <w:tr w:rsidR="008D52B7" w:rsidRPr="00C710E0" w14:paraId="636A3B25" w14:textId="77777777" w:rsidTr="7964C940">
        <w:trPr>
          <w:cantSplit/>
          <w:trHeight w:val="300"/>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601" w:type="dxa"/>
            <w:gridSpan w:val="3"/>
          </w:tcPr>
          <w:p w14:paraId="6B92378E" w14:textId="4FE2B372" w:rsidR="008D52B7" w:rsidRPr="00C710E0" w:rsidRDefault="266417B4" w:rsidP="61C09E32">
            <w:pPr>
              <w:rPr>
                <w:b/>
                <w:bCs/>
              </w:rPr>
            </w:pPr>
            <w:r w:rsidRPr="61C09E32">
              <w:rPr>
                <w:b/>
                <w:bCs/>
              </w:rPr>
              <w:t>N/A</w:t>
            </w:r>
          </w:p>
        </w:tc>
      </w:tr>
      <w:tr w:rsidR="008D52B7" w:rsidRPr="00C710E0" w14:paraId="186A9C2E" w14:textId="77777777" w:rsidTr="7964C940">
        <w:trPr>
          <w:cantSplit/>
          <w:trHeight w:val="300"/>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601" w:type="dxa"/>
            <w:gridSpan w:val="3"/>
          </w:tcPr>
          <w:p w14:paraId="6DCACEC0" w14:textId="5E91EA5D" w:rsidR="008D52B7" w:rsidRPr="00C710E0" w:rsidRDefault="24DDF414" w:rsidP="60A52E68">
            <w:pPr>
              <w:rPr>
                <w:b/>
                <w:bCs/>
              </w:rPr>
            </w:pPr>
            <w:r w:rsidRPr="61C09E32">
              <w:rPr>
                <w:b/>
                <w:bCs/>
              </w:rPr>
              <w:t>N/A</w:t>
            </w:r>
          </w:p>
        </w:tc>
      </w:tr>
      <w:tr w:rsidR="00A0302E" w:rsidRPr="00C710E0" w14:paraId="0183A436" w14:textId="77777777" w:rsidTr="7964C940">
        <w:trPr>
          <w:cantSplit/>
          <w:trHeight w:val="300"/>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601" w:type="dxa"/>
            <w:gridSpan w:val="3"/>
          </w:tcPr>
          <w:p w14:paraId="2116C91C" w14:textId="570A9E16" w:rsidR="00A0302E" w:rsidRPr="00C710E0" w:rsidRDefault="00A0302E" w:rsidP="60A52E68">
            <w:pPr>
              <w:rPr>
                <w:b/>
                <w:bCs/>
              </w:rPr>
            </w:pPr>
          </w:p>
          <w:p w14:paraId="1F14EFC7" w14:textId="2A806026" w:rsidR="00A0302E" w:rsidRPr="00C710E0" w:rsidRDefault="6905DD62" w:rsidP="60A52E68">
            <w:pPr>
              <w:rPr>
                <w:b/>
                <w:bCs/>
              </w:rPr>
            </w:pPr>
            <w:r w:rsidRPr="61C09E32">
              <w:rPr>
                <w:b/>
                <w:bCs/>
              </w:rPr>
              <w:t>N/A</w:t>
            </w:r>
            <w:r w:rsidR="03268BA1" w:rsidRPr="61C09E32">
              <w:rPr>
                <w:b/>
                <w:bCs/>
              </w:rPr>
              <w:t xml:space="preserve"> </w:t>
            </w:r>
          </w:p>
          <w:p w14:paraId="67B40DD5" w14:textId="7D4C2CDA" w:rsidR="00A0302E" w:rsidRPr="00C710E0" w:rsidRDefault="00A0302E" w:rsidP="60A52E68">
            <w:pPr>
              <w:rPr>
                <w:b/>
                <w:bCs/>
              </w:rPr>
            </w:pPr>
          </w:p>
        </w:tc>
      </w:tr>
      <w:tr w:rsidR="008D52B7" w:rsidRPr="00C710E0" w14:paraId="6717F369" w14:textId="77777777" w:rsidTr="7964C940">
        <w:trPr>
          <w:cantSplit/>
          <w:trHeight w:val="300"/>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601" w:type="dxa"/>
            <w:gridSpan w:val="3"/>
          </w:tcPr>
          <w:p w14:paraId="7AA6ABC1" w14:textId="7B3DDE1D" w:rsidR="008D52B7" w:rsidRPr="00C710E0" w:rsidRDefault="4711A51B" w:rsidP="61C09E32">
            <w:pPr>
              <w:rPr>
                <w:b/>
                <w:bCs/>
              </w:rPr>
            </w:pPr>
            <w:r w:rsidRPr="61C09E32">
              <w:rPr>
                <w:b/>
                <w:bCs/>
              </w:rPr>
              <w:t>N/A</w:t>
            </w:r>
          </w:p>
        </w:tc>
      </w:tr>
      <w:tr w:rsidR="00F64260" w:rsidRPr="00C710E0" w14:paraId="6C89A581" w14:textId="77777777" w:rsidTr="7964C940">
        <w:trPr>
          <w:cantSplit/>
          <w:trHeight w:val="300"/>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548C02C2" w:rsidR="00F64260" w:rsidRPr="00C710E0" w:rsidRDefault="625B131C" w:rsidP="61C09E32">
            <w:pPr>
              <w:rPr>
                <w:b/>
                <w:bCs/>
              </w:rPr>
            </w:pPr>
            <w:bookmarkStart w:id="18" w:name="date_submitted"/>
            <w:bookmarkEnd w:id="18"/>
            <w:r w:rsidRPr="61C09E32">
              <w:rPr>
                <w:b/>
                <w:bCs/>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641" w:type="dxa"/>
          </w:tcPr>
          <w:p w14:paraId="3E2A0188" w14:textId="77777777" w:rsidR="00F64260" w:rsidRPr="00C710E0" w:rsidRDefault="00F64260" w:rsidP="00B862BF">
            <w:pPr>
              <w:rPr>
                <w:b/>
              </w:rPr>
            </w:pPr>
            <w:bookmarkStart w:id="19" w:name="Semester_effective"/>
            <w:bookmarkEnd w:id="19"/>
          </w:p>
        </w:tc>
      </w:tr>
      <w:tr w:rsidR="00F64260" w:rsidRPr="00C710E0" w14:paraId="017D18C5" w14:textId="77777777" w:rsidTr="7964C940">
        <w:trPr>
          <w:cantSplit/>
          <w:trHeight w:val="300"/>
        </w:trPr>
        <w:tc>
          <w:tcPr>
            <w:tcW w:w="10435" w:type="dxa"/>
            <w:gridSpan w:val="5"/>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7964C940">
        <w:trPr>
          <w:cantSplit/>
          <w:trHeight w:val="300"/>
        </w:trPr>
        <w:tc>
          <w:tcPr>
            <w:tcW w:w="10435" w:type="dxa"/>
            <w:gridSpan w:val="5"/>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7964C940">
        <w:trPr>
          <w:cantSplit/>
          <w:trHeight w:val="300"/>
        </w:trPr>
        <w:tc>
          <w:tcPr>
            <w:tcW w:w="10435" w:type="dxa"/>
            <w:gridSpan w:val="5"/>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7964C940">
        <w:trPr>
          <w:cantSplit/>
          <w:trHeight w:val="300"/>
        </w:trPr>
        <w:tc>
          <w:tcPr>
            <w:tcW w:w="10435" w:type="dxa"/>
            <w:gridSpan w:val="5"/>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1E105231" w14:textId="3E6037B0" w:rsidR="1CD152AB" w:rsidRDefault="1CD152AB" w:rsidP="61C09E32">
      <w:pPr>
        <w:pStyle w:val="Heading2"/>
        <w:jc w:val="left"/>
        <w:rPr>
          <w:b/>
          <w:bCs/>
        </w:rPr>
      </w:pPr>
      <w:r w:rsidRPr="61C09E32">
        <w:rPr>
          <w:b/>
          <w:bCs/>
        </w:rPr>
        <w:t>G. Signatures</w:t>
      </w:r>
    </w:p>
    <w:p w14:paraId="79667E2C" w14:textId="4154234A" w:rsidR="61C09E32" w:rsidRDefault="61C09E32" w:rsidP="61C09E32">
      <w:pPr>
        <w:spacing w:line="240" w:lineRule="auto"/>
        <w:rPr>
          <w:b/>
          <w:bCs/>
        </w:rPr>
      </w:pP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3"/>
        <w:gridCol w:w="3251"/>
        <w:gridCol w:w="3185"/>
        <w:gridCol w:w="1171"/>
      </w:tblGrid>
      <w:tr w:rsidR="00115A68" w:rsidRPr="00C710E0" w14:paraId="67436BB2" w14:textId="77777777" w:rsidTr="1D253C97">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20" w:name="_Signature"/>
        <w:bookmarkEnd w:id="20"/>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1D253C97">
        <w:trPr>
          <w:cantSplit/>
          <w:trHeight w:val="489"/>
        </w:trPr>
        <w:tc>
          <w:tcPr>
            <w:tcW w:w="3279" w:type="dxa"/>
            <w:vAlign w:val="center"/>
          </w:tcPr>
          <w:p w14:paraId="20877218" w14:textId="66BC212F" w:rsidR="00115A68" w:rsidRPr="00C710E0" w:rsidRDefault="453CD885" w:rsidP="0015571B">
            <w:pPr>
              <w:spacing w:line="240" w:lineRule="auto"/>
            </w:pPr>
            <w:r>
              <w:t>Kristen Pepin</w:t>
            </w:r>
          </w:p>
        </w:tc>
        <w:tc>
          <w:tcPr>
            <w:tcW w:w="3279" w:type="dxa"/>
            <w:vAlign w:val="center"/>
          </w:tcPr>
          <w:p w14:paraId="0730C1D0" w14:textId="2A576F3C" w:rsidR="00115A68" w:rsidRPr="00C710E0" w:rsidRDefault="00115A68" w:rsidP="0015571B">
            <w:pPr>
              <w:spacing w:line="240" w:lineRule="auto"/>
            </w:pPr>
            <w:r>
              <w:t xml:space="preserve">Program Director of </w:t>
            </w:r>
            <w:r w:rsidR="2ADCEBA8">
              <w:t>PE</w:t>
            </w:r>
          </w:p>
        </w:tc>
        <w:tc>
          <w:tcPr>
            <w:tcW w:w="3280" w:type="dxa"/>
            <w:vAlign w:val="center"/>
          </w:tcPr>
          <w:p w14:paraId="7487F9CA" w14:textId="4CC4392E" w:rsidR="00115A68" w:rsidRPr="00C710E0" w:rsidRDefault="2ADCEBA8" w:rsidP="0015571B">
            <w:pPr>
              <w:spacing w:line="240" w:lineRule="auto"/>
            </w:pPr>
            <w:r w:rsidRPr="61C09E32">
              <w:rPr>
                <w:rFonts w:ascii="Baguet Script" w:eastAsia="Baguet Script" w:hAnsi="Baguet Script" w:cs="Baguet Script"/>
              </w:rPr>
              <w:t>Kristen Pepin</w:t>
            </w:r>
          </w:p>
        </w:tc>
        <w:tc>
          <w:tcPr>
            <w:tcW w:w="1178" w:type="dxa"/>
            <w:vAlign w:val="center"/>
          </w:tcPr>
          <w:p w14:paraId="1F86A130" w14:textId="205552A6" w:rsidR="00115A68" w:rsidRPr="00C710E0" w:rsidRDefault="2ADCEBA8" w:rsidP="0015571B">
            <w:pPr>
              <w:spacing w:line="240" w:lineRule="auto"/>
            </w:pPr>
            <w:r>
              <w:t>4/2/24</w:t>
            </w:r>
          </w:p>
        </w:tc>
      </w:tr>
      <w:tr w:rsidR="00115A68" w:rsidRPr="00C710E0" w14:paraId="3308AC9C" w14:textId="77777777" w:rsidTr="1D253C97">
        <w:trPr>
          <w:cantSplit/>
          <w:trHeight w:val="489"/>
        </w:trPr>
        <w:tc>
          <w:tcPr>
            <w:tcW w:w="3279" w:type="dxa"/>
            <w:vAlign w:val="center"/>
          </w:tcPr>
          <w:p w14:paraId="2B0991B7" w14:textId="04CD176A" w:rsidR="00115A68" w:rsidRPr="00C710E0" w:rsidRDefault="0BD48413" w:rsidP="0015571B">
            <w:pPr>
              <w:spacing w:line="240" w:lineRule="auto"/>
            </w:pPr>
            <w:r>
              <w:t>Susan Clark</w:t>
            </w:r>
          </w:p>
        </w:tc>
        <w:tc>
          <w:tcPr>
            <w:tcW w:w="3279" w:type="dxa"/>
            <w:vAlign w:val="center"/>
          </w:tcPr>
          <w:p w14:paraId="2927DBCB" w14:textId="25FC3A19" w:rsidR="00115A68" w:rsidRPr="00C710E0" w:rsidRDefault="00115A68" w:rsidP="0015571B">
            <w:pPr>
              <w:spacing w:line="240" w:lineRule="auto"/>
            </w:pPr>
            <w:r>
              <w:t xml:space="preserve">Chair of </w:t>
            </w:r>
            <w:r w:rsidR="6E509BB4">
              <w:t xml:space="preserve">Health and Physical Education </w:t>
            </w:r>
          </w:p>
        </w:tc>
        <w:tc>
          <w:tcPr>
            <w:tcW w:w="3280" w:type="dxa"/>
            <w:vAlign w:val="center"/>
          </w:tcPr>
          <w:p w14:paraId="1560D092" w14:textId="77FBEDF0" w:rsidR="00115A68" w:rsidRPr="00C710E0" w:rsidRDefault="00115A68" w:rsidP="450F9A66">
            <w:pPr>
              <w:spacing w:line="240" w:lineRule="auto"/>
              <w:rPr>
                <w:rFonts w:ascii="Baguet Script" w:eastAsia="Baguet Script" w:hAnsi="Baguet Script" w:cs="Baguet Script"/>
              </w:rPr>
            </w:pPr>
          </w:p>
          <w:p w14:paraId="167634D6" w14:textId="4A3F0C6D" w:rsidR="00115A68" w:rsidRPr="00C710E0" w:rsidRDefault="6E509BB4" w:rsidP="0015571B">
            <w:pPr>
              <w:spacing w:line="240" w:lineRule="auto"/>
            </w:pPr>
            <w:r w:rsidRPr="450F9A66">
              <w:rPr>
                <w:rFonts w:ascii="Baguet Script" w:eastAsia="Baguet Script" w:hAnsi="Baguet Script" w:cs="Baguet Script"/>
              </w:rPr>
              <w:t xml:space="preserve">Susan Clark </w:t>
            </w:r>
          </w:p>
          <w:p w14:paraId="7927CB11" w14:textId="149B2A94" w:rsidR="00115A68" w:rsidRPr="00C710E0" w:rsidRDefault="00115A68" w:rsidP="450F9A66">
            <w:pPr>
              <w:spacing w:line="240" w:lineRule="auto"/>
            </w:pPr>
          </w:p>
        </w:tc>
        <w:tc>
          <w:tcPr>
            <w:tcW w:w="1178" w:type="dxa"/>
            <w:vAlign w:val="center"/>
          </w:tcPr>
          <w:p w14:paraId="06A64098" w14:textId="3970D19B" w:rsidR="00115A68" w:rsidRPr="00C710E0" w:rsidRDefault="6E509BB4" w:rsidP="0015571B">
            <w:pPr>
              <w:spacing w:line="240" w:lineRule="auto"/>
            </w:pPr>
            <w:r>
              <w:t>4/8/24</w:t>
            </w:r>
          </w:p>
        </w:tc>
      </w:tr>
      <w:tr w:rsidR="00115A68" w:rsidRPr="00C710E0" w14:paraId="5FB4CB46" w14:textId="77777777" w:rsidTr="1D253C97">
        <w:trPr>
          <w:cantSplit/>
          <w:trHeight w:val="489"/>
        </w:trPr>
        <w:tc>
          <w:tcPr>
            <w:tcW w:w="3279" w:type="dxa"/>
            <w:vAlign w:val="center"/>
          </w:tcPr>
          <w:p w14:paraId="6ED2A8A6" w14:textId="07FCBBEC" w:rsidR="00115A68" w:rsidRPr="00C710E0" w:rsidRDefault="6E509BB4" w:rsidP="0015571B">
            <w:pPr>
              <w:spacing w:line="240" w:lineRule="auto"/>
            </w:pPr>
            <w:r>
              <w:t>Carol Cummings</w:t>
            </w:r>
          </w:p>
        </w:tc>
        <w:tc>
          <w:tcPr>
            <w:tcW w:w="3279" w:type="dxa"/>
            <w:vAlign w:val="center"/>
          </w:tcPr>
          <w:p w14:paraId="229CC930" w14:textId="685C747C" w:rsidR="00115A68" w:rsidRPr="00C710E0" w:rsidRDefault="00115A68" w:rsidP="0015571B">
            <w:pPr>
              <w:spacing w:line="240" w:lineRule="auto"/>
            </w:pPr>
            <w:r>
              <w:t xml:space="preserve">Dean of </w:t>
            </w:r>
            <w:r w:rsidR="3FFAD9CD">
              <w:t>FSEHD</w:t>
            </w:r>
          </w:p>
        </w:tc>
        <w:tc>
          <w:tcPr>
            <w:tcW w:w="3280" w:type="dxa"/>
            <w:vAlign w:val="center"/>
          </w:tcPr>
          <w:p w14:paraId="483C7B4E" w14:textId="45B3F51F" w:rsidR="1D253C97" w:rsidRDefault="1D253C97" w:rsidP="1D253C97">
            <w:pPr>
              <w:spacing w:line="240" w:lineRule="auto"/>
              <w:rPr>
                <w:rFonts w:eastAsia="Cambria" w:cs="Cambria"/>
                <w:color w:val="000000" w:themeColor="text1"/>
              </w:rPr>
            </w:pPr>
            <w:r w:rsidRPr="1D253C97">
              <w:rPr>
                <w:rFonts w:eastAsia="Cambria" w:cs="Cambria"/>
                <w:color w:val="000000" w:themeColor="text1"/>
              </w:rPr>
              <w:t>Carol A. Cummings</w:t>
            </w:r>
          </w:p>
        </w:tc>
        <w:tc>
          <w:tcPr>
            <w:tcW w:w="1178" w:type="dxa"/>
            <w:vAlign w:val="center"/>
          </w:tcPr>
          <w:p w14:paraId="4F1A3410" w14:textId="5DF88FC0" w:rsidR="1D253C97" w:rsidRDefault="1D253C97" w:rsidP="1D253C97">
            <w:pPr>
              <w:spacing w:line="240" w:lineRule="auto"/>
              <w:rPr>
                <w:rFonts w:eastAsia="Cambria" w:cs="Cambria"/>
                <w:color w:val="000000" w:themeColor="text1"/>
              </w:rPr>
            </w:pPr>
            <w:r w:rsidRPr="1D253C97">
              <w:rPr>
                <w:rFonts w:eastAsia="Cambria" w:cs="Cambria"/>
                <w:color w:val="000000" w:themeColor="text1"/>
              </w:rPr>
              <w:t>4/18/24</w:t>
            </w:r>
          </w:p>
        </w:tc>
      </w:tr>
      <w:tr w:rsidR="003D0D28" w:rsidRPr="00C710E0" w14:paraId="64C649B2" w14:textId="77777777" w:rsidTr="1D253C97">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6ABF683E" w:rsidR="003D0D28" w:rsidRPr="00C710E0" w:rsidRDefault="003D0D28" w:rsidP="0015571B">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1" w:name="acknowledge"/>
        <w:bookmarkEnd w:id="21"/>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4233D1">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2" w:name="Signature_2"/>
            <w:bookmarkEnd w:id="22"/>
          </w:p>
        </w:tc>
        <w:tc>
          <w:tcPr>
            <w:tcW w:w="1161"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4233D1">
        <w:trPr>
          <w:cantSplit/>
          <w:trHeight w:val="489"/>
        </w:trPr>
        <w:tc>
          <w:tcPr>
            <w:tcW w:w="3168" w:type="dxa"/>
            <w:vAlign w:val="center"/>
          </w:tcPr>
          <w:p w14:paraId="52B20687" w14:textId="77777777" w:rsidR="00115A68" w:rsidRPr="00C710E0" w:rsidRDefault="00115A68" w:rsidP="0015571B">
            <w:pPr>
              <w:spacing w:line="240" w:lineRule="auto"/>
            </w:pPr>
          </w:p>
        </w:tc>
        <w:tc>
          <w:tcPr>
            <w:tcW w:w="3254" w:type="dxa"/>
            <w:vAlign w:val="center"/>
          </w:tcPr>
          <w:p w14:paraId="12B14668" w14:textId="77777777" w:rsidR="00115A68" w:rsidRPr="00C710E0" w:rsidRDefault="00115A68" w:rsidP="0015571B">
            <w:pPr>
              <w:spacing w:line="240" w:lineRule="auto"/>
            </w:pPr>
          </w:p>
        </w:tc>
        <w:tc>
          <w:tcPr>
            <w:tcW w:w="3197" w:type="dxa"/>
            <w:vAlign w:val="center"/>
          </w:tcPr>
          <w:p w14:paraId="35E6C3B2" w14:textId="77777777" w:rsidR="00115A68" w:rsidRPr="00C710E0" w:rsidRDefault="00115A68" w:rsidP="0015571B">
            <w:pPr>
              <w:spacing w:line="240" w:lineRule="auto"/>
            </w:pPr>
          </w:p>
        </w:tc>
        <w:tc>
          <w:tcPr>
            <w:tcW w:w="1161" w:type="dxa"/>
            <w:vAlign w:val="center"/>
          </w:tcPr>
          <w:p w14:paraId="70EE5B2D" w14:textId="77777777" w:rsidR="00115A68" w:rsidRPr="00C710E0" w:rsidRDefault="00115A68" w:rsidP="0015571B">
            <w:pPr>
              <w:spacing w:line="240" w:lineRule="auto"/>
            </w:pPr>
          </w:p>
        </w:tc>
      </w:tr>
      <w:tr w:rsidR="00115A68" w:rsidRPr="00C710E0" w14:paraId="1CA688DC" w14:textId="77777777" w:rsidTr="004233D1">
        <w:trPr>
          <w:cantSplit/>
          <w:trHeight w:val="489"/>
        </w:trPr>
        <w:tc>
          <w:tcPr>
            <w:tcW w:w="3168" w:type="dxa"/>
            <w:vAlign w:val="center"/>
          </w:tcPr>
          <w:p w14:paraId="69BC619F" w14:textId="77777777" w:rsidR="00115A68" w:rsidRPr="00C710E0" w:rsidRDefault="00115A68" w:rsidP="0015571B">
            <w:pPr>
              <w:spacing w:line="240" w:lineRule="auto"/>
            </w:pPr>
          </w:p>
        </w:tc>
        <w:tc>
          <w:tcPr>
            <w:tcW w:w="3254" w:type="dxa"/>
            <w:vAlign w:val="center"/>
          </w:tcPr>
          <w:p w14:paraId="7AFA00B4" w14:textId="77777777" w:rsidR="00115A68" w:rsidRPr="00C710E0" w:rsidRDefault="00115A68" w:rsidP="0015571B">
            <w:pPr>
              <w:spacing w:line="240" w:lineRule="auto"/>
            </w:pPr>
          </w:p>
        </w:tc>
        <w:tc>
          <w:tcPr>
            <w:tcW w:w="3197" w:type="dxa"/>
            <w:vAlign w:val="center"/>
          </w:tcPr>
          <w:p w14:paraId="63F9F878" w14:textId="77777777" w:rsidR="00115A68" w:rsidRPr="00C710E0" w:rsidRDefault="00115A68" w:rsidP="0015571B">
            <w:pPr>
              <w:spacing w:line="240" w:lineRule="auto"/>
            </w:pPr>
          </w:p>
        </w:tc>
        <w:tc>
          <w:tcPr>
            <w:tcW w:w="1161" w:type="dxa"/>
            <w:vAlign w:val="center"/>
          </w:tcPr>
          <w:p w14:paraId="07BDEFD6" w14:textId="77777777" w:rsidR="00115A68" w:rsidRPr="00C710E0" w:rsidRDefault="00115A68" w:rsidP="0015571B">
            <w:pPr>
              <w:spacing w:line="240" w:lineRule="auto"/>
            </w:pPr>
          </w:p>
        </w:tc>
      </w:tr>
    </w:tbl>
    <w:p w14:paraId="329B6D81" w14:textId="77777777" w:rsidR="00F64260" w:rsidRPr="001A37FB" w:rsidRDefault="00F64260" w:rsidP="001A37FB"/>
    <w:sectPr w:rsidR="00F64260" w:rsidRPr="001A37FB" w:rsidSect="001F14D0">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0DAE" w14:textId="77777777" w:rsidR="001F14D0" w:rsidRDefault="001F14D0" w:rsidP="00FA78CA">
      <w:pPr>
        <w:spacing w:line="240" w:lineRule="auto"/>
      </w:pPr>
      <w:r>
        <w:separator/>
      </w:r>
    </w:p>
  </w:endnote>
  <w:endnote w:type="continuationSeparator" w:id="0">
    <w:p w14:paraId="005FC7CB" w14:textId="77777777" w:rsidR="001F14D0" w:rsidRDefault="001F14D0" w:rsidP="00FA78CA">
      <w:pPr>
        <w:spacing w:line="240" w:lineRule="auto"/>
      </w:pPr>
      <w:r>
        <w:continuationSeparator/>
      </w:r>
    </w:p>
  </w:endnote>
  <w:endnote w:type="continuationNotice" w:id="1">
    <w:p w14:paraId="5B80527B" w14:textId="77777777" w:rsidR="001F14D0" w:rsidRDefault="001F14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guet Script">
    <w:panose1 w:val="00000500000000000000"/>
    <w:charset w:val="4D"/>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6C63" w14:textId="77777777" w:rsidR="001F14D0" w:rsidRDefault="001F14D0" w:rsidP="00FA78CA">
      <w:pPr>
        <w:spacing w:line="240" w:lineRule="auto"/>
      </w:pPr>
      <w:r>
        <w:separator/>
      </w:r>
    </w:p>
  </w:footnote>
  <w:footnote w:type="continuationSeparator" w:id="0">
    <w:p w14:paraId="69B4B239" w14:textId="77777777" w:rsidR="001F14D0" w:rsidRDefault="001F14D0" w:rsidP="00FA78CA">
      <w:pPr>
        <w:spacing w:line="240" w:lineRule="auto"/>
      </w:pPr>
      <w:r>
        <w:continuationSeparator/>
      </w:r>
    </w:p>
  </w:footnote>
  <w:footnote w:type="continuationNotice" w:id="1">
    <w:p w14:paraId="5470325D" w14:textId="77777777" w:rsidR="001F14D0" w:rsidRDefault="001F14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A99F80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233D1">
      <w:rPr>
        <w:color w:val="4F6228"/>
      </w:rPr>
      <w:t>23-24-116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4233D1">
      <w:rPr>
        <w:color w:val="4F6228"/>
      </w:rPr>
      <w:t>4/21/2024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145F"/>
    <w:rsid w:val="00115A68"/>
    <w:rsid w:val="0011690A"/>
    <w:rsid w:val="00120C12"/>
    <w:rsid w:val="001278A4"/>
    <w:rsid w:val="0013176C"/>
    <w:rsid w:val="00131B87"/>
    <w:rsid w:val="00131D86"/>
    <w:rsid w:val="001338F9"/>
    <w:rsid w:val="00133B96"/>
    <w:rsid w:val="00133E63"/>
    <w:rsid w:val="00133FE5"/>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C46A1"/>
    <w:rsid w:val="001D6E18"/>
    <w:rsid w:val="001E6A04"/>
    <w:rsid w:val="001E76D7"/>
    <w:rsid w:val="001F14D0"/>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3D1"/>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3A2D"/>
    <w:rsid w:val="004B4821"/>
    <w:rsid w:val="004C062F"/>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17DE5"/>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35B8"/>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335F"/>
    <w:rsid w:val="007D716B"/>
    <w:rsid w:val="007F4255"/>
    <w:rsid w:val="00800EC8"/>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C75D3"/>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E6A1D"/>
    <w:rsid w:val="01CC526C"/>
    <w:rsid w:val="01E11440"/>
    <w:rsid w:val="0241F9B8"/>
    <w:rsid w:val="02E17A77"/>
    <w:rsid w:val="03268BA1"/>
    <w:rsid w:val="0610D5D5"/>
    <w:rsid w:val="06B0F9F0"/>
    <w:rsid w:val="06B32BC0"/>
    <w:rsid w:val="06B76D45"/>
    <w:rsid w:val="07BBB5FE"/>
    <w:rsid w:val="08630D00"/>
    <w:rsid w:val="0903389A"/>
    <w:rsid w:val="0BD48413"/>
    <w:rsid w:val="0CEF7465"/>
    <w:rsid w:val="0D58C5DC"/>
    <w:rsid w:val="0E6AC53F"/>
    <w:rsid w:val="0F8CDB08"/>
    <w:rsid w:val="11ED8CD9"/>
    <w:rsid w:val="1232E16E"/>
    <w:rsid w:val="1277F8E5"/>
    <w:rsid w:val="134134BD"/>
    <w:rsid w:val="13895D3A"/>
    <w:rsid w:val="144A9305"/>
    <w:rsid w:val="15993F42"/>
    <w:rsid w:val="16519941"/>
    <w:rsid w:val="166EDFF2"/>
    <w:rsid w:val="16C0FDFC"/>
    <w:rsid w:val="178233C7"/>
    <w:rsid w:val="1875F6BA"/>
    <w:rsid w:val="191E0428"/>
    <w:rsid w:val="198384F7"/>
    <w:rsid w:val="19ABF25F"/>
    <w:rsid w:val="19FAA6F1"/>
    <w:rsid w:val="1A21AEDB"/>
    <w:rsid w:val="1B946F1F"/>
    <w:rsid w:val="1BD50558"/>
    <w:rsid w:val="1C55A4EA"/>
    <w:rsid w:val="1CA5B3C5"/>
    <w:rsid w:val="1CD152AB"/>
    <w:rsid w:val="1D253C97"/>
    <w:rsid w:val="1EAD58D9"/>
    <w:rsid w:val="1ECC0FE1"/>
    <w:rsid w:val="206E561F"/>
    <w:rsid w:val="2081B372"/>
    <w:rsid w:val="22C536D8"/>
    <w:rsid w:val="22FDAC56"/>
    <w:rsid w:val="233BB5E9"/>
    <w:rsid w:val="236E876C"/>
    <w:rsid w:val="23E78B24"/>
    <w:rsid w:val="246A9BF4"/>
    <w:rsid w:val="24DDF414"/>
    <w:rsid w:val="262F1458"/>
    <w:rsid w:val="266417B4"/>
    <w:rsid w:val="26653383"/>
    <w:rsid w:val="27B61611"/>
    <w:rsid w:val="28C2C3C1"/>
    <w:rsid w:val="2A0EC288"/>
    <w:rsid w:val="2ADCEBA8"/>
    <w:rsid w:val="2B49CE40"/>
    <w:rsid w:val="2D127839"/>
    <w:rsid w:val="2DE5F0A3"/>
    <w:rsid w:val="2E8A8C2D"/>
    <w:rsid w:val="30EDB78D"/>
    <w:rsid w:val="33C94881"/>
    <w:rsid w:val="33E50030"/>
    <w:rsid w:val="340A8A81"/>
    <w:rsid w:val="34E618B4"/>
    <w:rsid w:val="34F11BC9"/>
    <w:rsid w:val="356F1BDB"/>
    <w:rsid w:val="35D48B21"/>
    <w:rsid w:val="35F63CDA"/>
    <w:rsid w:val="36AD263C"/>
    <w:rsid w:val="370AEC3C"/>
    <w:rsid w:val="37242C6D"/>
    <w:rsid w:val="37F4F1E4"/>
    <w:rsid w:val="38BFFCCE"/>
    <w:rsid w:val="3A5441B4"/>
    <w:rsid w:val="3A5BCD2F"/>
    <w:rsid w:val="3A7120E5"/>
    <w:rsid w:val="3AC9C644"/>
    <w:rsid w:val="3AFF80E8"/>
    <w:rsid w:val="3B204E0C"/>
    <w:rsid w:val="3C103D3B"/>
    <w:rsid w:val="3CC7A195"/>
    <w:rsid w:val="3D275682"/>
    <w:rsid w:val="3D9AF23E"/>
    <w:rsid w:val="3D9B1017"/>
    <w:rsid w:val="3DCFAA75"/>
    <w:rsid w:val="3E4C7CB1"/>
    <w:rsid w:val="3F15FE21"/>
    <w:rsid w:val="3FFA6890"/>
    <w:rsid w:val="3FFAD9CD"/>
    <w:rsid w:val="401827A5"/>
    <w:rsid w:val="401DBEB2"/>
    <w:rsid w:val="415E5960"/>
    <w:rsid w:val="41A36D80"/>
    <w:rsid w:val="42AA05D7"/>
    <w:rsid w:val="440A33C2"/>
    <w:rsid w:val="44B59EC6"/>
    <w:rsid w:val="450F9A66"/>
    <w:rsid w:val="453CD885"/>
    <w:rsid w:val="45AE7EEA"/>
    <w:rsid w:val="461B46CB"/>
    <w:rsid w:val="4711A51B"/>
    <w:rsid w:val="475B65BB"/>
    <w:rsid w:val="47DE03F0"/>
    <w:rsid w:val="4878F1C0"/>
    <w:rsid w:val="48CB2D02"/>
    <w:rsid w:val="49E83E88"/>
    <w:rsid w:val="4A48B01E"/>
    <w:rsid w:val="4CD854D4"/>
    <w:rsid w:val="4DA9E927"/>
    <w:rsid w:val="4E5532FA"/>
    <w:rsid w:val="4E7CA0D6"/>
    <w:rsid w:val="50CD2A87"/>
    <w:rsid w:val="50D1BDAF"/>
    <w:rsid w:val="51A28CE2"/>
    <w:rsid w:val="5268C0C4"/>
    <w:rsid w:val="5306B0BE"/>
    <w:rsid w:val="53210701"/>
    <w:rsid w:val="5329FF07"/>
    <w:rsid w:val="532ADE64"/>
    <w:rsid w:val="533E5D43"/>
    <w:rsid w:val="539762BD"/>
    <w:rsid w:val="54282CEC"/>
    <w:rsid w:val="54A47E06"/>
    <w:rsid w:val="54DA2DA4"/>
    <w:rsid w:val="54F36DD5"/>
    <w:rsid w:val="55C18588"/>
    <w:rsid w:val="5658A7C3"/>
    <w:rsid w:val="566044DF"/>
    <w:rsid w:val="573ADF75"/>
    <w:rsid w:val="583292E4"/>
    <w:rsid w:val="58C0023F"/>
    <w:rsid w:val="597A1580"/>
    <w:rsid w:val="5997E5A1"/>
    <w:rsid w:val="59BF537D"/>
    <w:rsid w:val="5A41D0D0"/>
    <w:rsid w:val="5A798A26"/>
    <w:rsid w:val="5B7753AB"/>
    <w:rsid w:val="5B7A04B6"/>
    <w:rsid w:val="5D2FBFC3"/>
    <w:rsid w:val="5DA5B8CB"/>
    <w:rsid w:val="5E94EBF3"/>
    <w:rsid w:val="5EA1D468"/>
    <w:rsid w:val="5EFA0A18"/>
    <w:rsid w:val="603DA4C9"/>
    <w:rsid w:val="60A52E68"/>
    <w:rsid w:val="60E1C1BB"/>
    <w:rsid w:val="6101128E"/>
    <w:rsid w:val="610880C3"/>
    <w:rsid w:val="61212795"/>
    <w:rsid w:val="6186D36C"/>
    <w:rsid w:val="618B031C"/>
    <w:rsid w:val="61C09E32"/>
    <w:rsid w:val="623521BC"/>
    <w:rsid w:val="625B131C"/>
    <w:rsid w:val="62B25CB7"/>
    <w:rsid w:val="63ABDAD3"/>
    <w:rsid w:val="63EC11C3"/>
    <w:rsid w:val="63FAAB75"/>
    <w:rsid w:val="64051ED1"/>
    <w:rsid w:val="640C4F2F"/>
    <w:rsid w:val="64CED40F"/>
    <w:rsid w:val="64DA9848"/>
    <w:rsid w:val="666928E6"/>
    <w:rsid w:val="6831BD93"/>
    <w:rsid w:val="68780478"/>
    <w:rsid w:val="689D1C3C"/>
    <w:rsid w:val="68A2B734"/>
    <w:rsid w:val="68E794A4"/>
    <w:rsid w:val="6905DD62"/>
    <w:rsid w:val="697F09CF"/>
    <w:rsid w:val="6AB011DD"/>
    <w:rsid w:val="6B1404A1"/>
    <w:rsid w:val="6B80C0A9"/>
    <w:rsid w:val="6C16FDEA"/>
    <w:rsid w:val="6C247462"/>
    <w:rsid w:val="6CCC81D0"/>
    <w:rsid w:val="6CE5FA97"/>
    <w:rsid w:val="6D116978"/>
    <w:rsid w:val="6DC03BAD"/>
    <w:rsid w:val="6E0932FB"/>
    <w:rsid w:val="6E509BB4"/>
    <w:rsid w:val="6E81CAF8"/>
    <w:rsid w:val="6F42ECC7"/>
    <w:rsid w:val="6F5A25FD"/>
    <w:rsid w:val="705BB619"/>
    <w:rsid w:val="70B1DE7A"/>
    <w:rsid w:val="725A3331"/>
    <w:rsid w:val="729BD5D0"/>
    <w:rsid w:val="746E45E7"/>
    <w:rsid w:val="750A20DD"/>
    <w:rsid w:val="764C3D5F"/>
    <w:rsid w:val="76C22F9F"/>
    <w:rsid w:val="77975841"/>
    <w:rsid w:val="783E9882"/>
    <w:rsid w:val="787E3A12"/>
    <w:rsid w:val="78E9CF0D"/>
    <w:rsid w:val="79026C34"/>
    <w:rsid w:val="7920F971"/>
    <w:rsid w:val="794DCEA9"/>
    <w:rsid w:val="7964C940"/>
    <w:rsid w:val="79C248CF"/>
    <w:rsid w:val="7A443959"/>
    <w:rsid w:val="7CA7FCAD"/>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6DF27-08B4-45A5-AF66-AC8C9751BB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B4934-33B2-4581-BCAB-243D3C00B687}">
  <ds:schemaRefs>
    <ds:schemaRef ds:uri="http://schemas.microsoft.com/sharepoint/v3/contenttype/forms"/>
  </ds:schemaRefs>
</ds:datastoreItem>
</file>

<file path=customXml/itemProps3.xml><?xml version="1.0" encoding="utf-8"?>
<ds:datastoreItem xmlns:ds="http://schemas.openxmlformats.org/officeDocument/2006/customXml" ds:itemID="{5078509F-81D1-4637-B7B5-8450132A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1602</Words>
  <Characters>9136</Characters>
  <Application>Microsoft Office Word</Application>
  <DocSecurity>0</DocSecurity>
  <Lines>76</Lines>
  <Paragraphs>21</Paragraphs>
  <ScaleCrop>false</ScaleCrop>
  <Manager/>
  <Company>Rhode Island College</Company>
  <LinksUpToDate>false</LinksUpToDate>
  <CharactersWithSpaces>10717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11</cp:revision>
  <cp:lastPrinted>2015-10-02T15:20:00Z</cp:lastPrinted>
  <dcterms:created xsi:type="dcterms:W3CDTF">2024-04-03T00:07:00Z</dcterms:created>
  <dcterms:modified xsi:type="dcterms:W3CDTF">2024-04-29T18:59:00Z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0x010100E6E0DA4299FFDD47A95FB814B5246BA6</vt:lpwstr>
  </property>
  <property fmtid="{D5CDD505-2E9C-101B-9397-08002B2CF9AE}" pid="8" name="MediaServiceImageTags">
    <vt:lpwstr/>
  </property>
</Properties>
</file>