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72759230" w14:textId="77777777" w:rsidR="00F64260" w:rsidRDefault="0076243F" w:rsidP="00B862BF">
            <w:pPr>
              <w:pStyle w:val="Heading5"/>
              <w:rPr>
                <w:b/>
              </w:rPr>
            </w:pPr>
            <w:bookmarkStart w:id="1" w:name="Proposal"/>
            <w:bookmarkEnd w:id="1"/>
            <w:r>
              <w:rPr>
                <w:b/>
              </w:rPr>
              <w:t>Rhode Island college General education</w:t>
            </w:r>
            <w:r w:rsidR="00631BD4">
              <w:rPr>
                <w:b/>
              </w:rPr>
              <w:t xml:space="preserve"> program revision</w:t>
            </w:r>
          </w:p>
          <w:p w14:paraId="3DD8DB7A" w14:textId="59572E24" w:rsidR="000F3A49" w:rsidRPr="000F3A49" w:rsidRDefault="000F3A49" w:rsidP="000F3A49">
            <w:pPr>
              <w:rPr>
                <w:b/>
                <w:bCs/>
              </w:rPr>
            </w:pPr>
            <w:r w:rsidRPr="000F3A49">
              <w:rPr>
                <w:b/>
                <w:bCs/>
                <w:color w:val="632423" w:themeColor="accent2" w:themeShade="80"/>
              </w:rPr>
              <w:t>ALL CURRENT CONNECTIONS COURSE</w:t>
            </w:r>
            <w:r w:rsidR="002120AF">
              <w:rPr>
                <w:b/>
                <w:bCs/>
                <w:color w:val="632423" w:themeColor="accent2" w:themeShade="80"/>
              </w:rPr>
              <w:t>S (revised prerequisites)</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5E219DF7" w:rsidR="00F64260" w:rsidRPr="00C710E0" w:rsidRDefault="00631BD4" w:rsidP="00B862BF">
            <w:pPr>
              <w:pStyle w:val="Heading5"/>
              <w:rPr>
                <w:b/>
              </w:rPr>
            </w:pPr>
            <w:bookmarkStart w:id="4" w:name="Ifapplicable"/>
            <w:bookmarkEnd w:id="4"/>
            <w:r>
              <w:rPr>
                <w:b/>
              </w:rPr>
              <w:t>current general education program</w:t>
            </w:r>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36792C46" w:rsidR="005E2D3D" w:rsidRPr="00C710E0" w:rsidRDefault="00631BD4" w:rsidP="0076243F">
            <w:pPr>
              <w:rPr>
                <w:b/>
              </w:rPr>
            </w:pPr>
            <w:r>
              <w:rPr>
                <w:b/>
              </w:rPr>
              <w:t>General Education</w:t>
            </w:r>
          </w:p>
        </w:tc>
        <w:tc>
          <w:tcPr>
            <w:tcW w:w="131" w:type="pct"/>
          </w:tcPr>
          <w:p w14:paraId="12A36AEF" w14:textId="77777777" w:rsidR="005E2D3D" w:rsidRPr="00C710E0" w:rsidRDefault="005E2D3D" w:rsidP="0076243F">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20BB924C" w:rsidR="00F64260" w:rsidRPr="00C710E0" w:rsidRDefault="00F64260" w:rsidP="00FA78CA">
            <w:pPr>
              <w:rPr>
                <w:b/>
              </w:rPr>
            </w:pPr>
            <w:bookmarkStart w:id="5" w:name="deletion"/>
            <w:bookmarkEnd w:id="5"/>
          </w:p>
          <w:p w14:paraId="705DA011" w14:textId="77777777" w:rsidR="00F64260" w:rsidRDefault="00F64260" w:rsidP="000A36CD">
            <w:pPr>
              <w:rPr>
                <w:b/>
              </w:rPr>
            </w:pPr>
            <w:r w:rsidRPr="00C710E0">
              <w:rPr>
                <w:b/>
              </w:rPr>
              <w:t xml:space="preserve">Program: | </w:t>
            </w:r>
            <w:hyperlink w:anchor="revision" w:tooltip="Adding a concentration can be considered as a program revision. However, program revisions that affect more than 25% of the program will require additional approval from the Board of Governors" w:history="1">
              <w:r w:rsidRPr="00631BD4">
                <w:rPr>
                  <w:rStyle w:val="Hyperlink"/>
                  <w:b/>
                </w:rPr>
                <w:t>revision</w:t>
              </w:r>
            </w:hyperlink>
            <w:r w:rsidRPr="00C710E0">
              <w:rPr>
                <w:b/>
              </w:rPr>
              <w:t xml:space="preserve"> </w:t>
            </w:r>
            <w:bookmarkStart w:id="6" w:name="revision"/>
            <w:bookmarkEnd w:id="6"/>
            <w:r w:rsidRPr="00C710E0">
              <w:rPr>
                <w:b/>
              </w:rPr>
              <w:t xml:space="preserve">| </w:t>
            </w:r>
          </w:p>
          <w:p w14:paraId="52ECEFB4" w14:textId="222B04F1" w:rsidR="000F3A49" w:rsidRPr="00C710E0" w:rsidRDefault="000F3A49" w:rsidP="000A36CD">
            <w:pPr>
              <w:rPr>
                <w:b/>
              </w:rPr>
            </w:pPr>
            <w:r>
              <w:rPr>
                <w:b/>
              </w:rPr>
              <w:t>Course: Revision</w:t>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11B9049A" w:rsidR="00F64260" w:rsidRPr="00C710E0" w:rsidRDefault="004B49A6" w:rsidP="00B862BF">
            <w:pPr>
              <w:rPr>
                <w:b/>
              </w:rPr>
            </w:pPr>
            <w:bookmarkStart w:id="7" w:name="Originator"/>
            <w:bookmarkEnd w:id="7"/>
            <w:proofErr w:type="spellStart"/>
            <w:r>
              <w:rPr>
                <w:b/>
              </w:rPr>
              <w:t>Suchandra</w:t>
            </w:r>
            <w:proofErr w:type="spellEnd"/>
            <w:r>
              <w:rPr>
                <w:b/>
              </w:rPr>
              <w:t xml:space="preserve"> </w:t>
            </w:r>
            <w:proofErr w:type="spellStart"/>
            <w:r>
              <w:rPr>
                <w:b/>
              </w:rPr>
              <w:t>Basu</w:t>
            </w:r>
            <w:proofErr w:type="spellEnd"/>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127D90B0" w:rsidR="00F64260" w:rsidRPr="00C710E0" w:rsidRDefault="004B49A6" w:rsidP="00B862BF">
            <w:pPr>
              <w:rPr>
                <w:b/>
              </w:rPr>
            </w:pPr>
            <w:bookmarkStart w:id="8" w:name="home_dept"/>
            <w:bookmarkEnd w:id="8"/>
            <w:r>
              <w:rPr>
                <w:b/>
              </w:rPr>
              <w:t>Committee on General Education</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4D0E1D64" w:rsidR="00F64260" w:rsidRPr="00C5606E" w:rsidRDefault="00E924BF" w:rsidP="00FA6998">
            <w:pPr>
              <w:rPr>
                <w:rFonts w:asciiTheme="minorHAnsi" w:hAnsiTheme="minorHAnsi"/>
              </w:rPr>
            </w:pPr>
            <w:bookmarkStart w:id="9" w:name="Rationale"/>
            <w:bookmarkEnd w:id="9"/>
            <w:r w:rsidRPr="00C5606E">
              <w:rPr>
                <w:rFonts w:asciiTheme="minorHAnsi" w:hAnsiTheme="minorHAnsi"/>
              </w:rPr>
              <w:t xml:space="preserve">The Committee on General Education is requesting a revision to the college’s general education program. </w:t>
            </w:r>
            <w:r w:rsidR="004B49A6" w:rsidRPr="00C5606E">
              <w:rPr>
                <w:rFonts w:asciiTheme="minorHAnsi" w:hAnsiTheme="minorHAnsi"/>
              </w:rPr>
              <w:t xml:space="preserve">The General Education Program provides a foundation for deeper study in a wide range of academic disciplines.  Through the program, students develop the skills and habits of mind necessary for full participation in an increasingly complex world. Students will develop the capacity to learn in their undergraduate courses and for the rest of their lives; we believe that goal requires introducing them to many different kinds of knowledge and offering many occasions for relating the knowledge they acquire. </w:t>
            </w:r>
            <w:r w:rsidRPr="00C5606E">
              <w:rPr>
                <w:rFonts w:asciiTheme="minorHAnsi" w:hAnsiTheme="minorHAnsi"/>
              </w:rPr>
              <w:t xml:space="preserve">The </w:t>
            </w:r>
            <w:r w:rsidR="004B49A6" w:rsidRPr="00C5606E">
              <w:rPr>
                <w:rFonts w:asciiTheme="minorHAnsi" w:hAnsiTheme="minorHAnsi"/>
              </w:rPr>
              <w:t>college’s General Education P</w:t>
            </w:r>
            <w:r w:rsidRPr="00C5606E">
              <w:rPr>
                <w:rFonts w:asciiTheme="minorHAnsi" w:hAnsiTheme="minorHAnsi"/>
              </w:rPr>
              <w:t xml:space="preserve">rogram was last revised in 2012 and </w:t>
            </w:r>
            <w:r w:rsidR="004B49A6" w:rsidRPr="00C5606E">
              <w:rPr>
                <w:rFonts w:asciiTheme="minorHAnsi" w:hAnsiTheme="minorHAnsi"/>
              </w:rPr>
              <w:t>i</w:t>
            </w:r>
            <w:r w:rsidR="007757B2" w:rsidRPr="00C5606E">
              <w:rPr>
                <w:rFonts w:asciiTheme="minorHAnsi" w:hAnsiTheme="minorHAnsi"/>
              </w:rPr>
              <w:t xml:space="preserve">t is </w:t>
            </w:r>
            <w:r w:rsidR="004B49A6" w:rsidRPr="00C5606E">
              <w:rPr>
                <w:rFonts w:asciiTheme="minorHAnsi" w:hAnsiTheme="minorHAnsi"/>
              </w:rPr>
              <w:t xml:space="preserve">time </w:t>
            </w:r>
            <w:r w:rsidR="005A7C61" w:rsidRPr="00C5606E">
              <w:rPr>
                <w:rFonts w:asciiTheme="minorHAnsi" w:hAnsiTheme="minorHAnsi"/>
              </w:rPr>
              <w:t>for an</w:t>
            </w:r>
            <w:r w:rsidR="007757B2" w:rsidRPr="00C5606E">
              <w:rPr>
                <w:rFonts w:asciiTheme="minorHAnsi" w:hAnsiTheme="minorHAnsi"/>
              </w:rPr>
              <w:t xml:space="preserve"> update to</w:t>
            </w:r>
            <w:r w:rsidR="008C068D" w:rsidRPr="00C5606E">
              <w:rPr>
                <w:rFonts w:asciiTheme="minorHAnsi" w:hAnsiTheme="minorHAnsi"/>
              </w:rPr>
              <w:t xml:space="preserve"> provide more </w:t>
            </w:r>
            <w:r w:rsidR="004B49A6" w:rsidRPr="00C5606E">
              <w:rPr>
                <w:rFonts w:asciiTheme="minorHAnsi" w:hAnsiTheme="minorHAnsi"/>
              </w:rPr>
              <w:t>flexibility and choice for students</w:t>
            </w:r>
            <w:r w:rsidR="009642C3" w:rsidRPr="00C5606E">
              <w:rPr>
                <w:rFonts w:asciiTheme="minorHAnsi" w:hAnsiTheme="minorHAnsi"/>
              </w:rPr>
              <w:t xml:space="preserve">. </w:t>
            </w:r>
          </w:p>
          <w:p w14:paraId="467BC85D" w14:textId="1633BC9C" w:rsidR="005A7C61" w:rsidRPr="00C5606E" w:rsidRDefault="005A7C61" w:rsidP="00FA6998">
            <w:pPr>
              <w:rPr>
                <w:rFonts w:asciiTheme="minorHAnsi" w:hAnsiTheme="minorHAnsi"/>
              </w:rPr>
            </w:pPr>
          </w:p>
          <w:p w14:paraId="59D779FF" w14:textId="666ED6F1" w:rsidR="00435CF0" w:rsidRPr="00C5606E" w:rsidRDefault="00C5606E" w:rsidP="00FA6998">
            <w:pPr>
              <w:rPr>
                <w:rFonts w:asciiTheme="minorHAnsi" w:hAnsiTheme="minorHAnsi"/>
                <w:b/>
                <w:u w:val="single"/>
              </w:rPr>
            </w:pPr>
            <w:r w:rsidRPr="00C5606E">
              <w:rPr>
                <w:rFonts w:asciiTheme="minorHAnsi" w:hAnsiTheme="minorHAnsi"/>
                <w:b/>
                <w:u w:val="single"/>
              </w:rPr>
              <w:t xml:space="preserve">Program </w:t>
            </w:r>
            <w:r w:rsidR="00435CF0" w:rsidRPr="00C5606E">
              <w:rPr>
                <w:rFonts w:asciiTheme="minorHAnsi" w:hAnsiTheme="minorHAnsi"/>
                <w:b/>
                <w:u w:val="single"/>
              </w:rPr>
              <w:t>Changes</w:t>
            </w:r>
          </w:p>
          <w:p w14:paraId="7929CCFC" w14:textId="77777777" w:rsidR="00435CF0" w:rsidRPr="00C5606E" w:rsidRDefault="00435CF0" w:rsidP="00FA6998">
            <w:pPr>
              <w:rPr>
                <w:rFonts w:asciiTheme="minorHAnsi" w:hAnsiTheme="minorHAnsi"/>
              </w:rPr>
            </w:pPr>
          </w:p>
          <w:p w14:paraId="5D09F5C4" w14:textId="52F80C86" w:rsidR="005A7C61" w:rsidRPr="00C5606E" w:rsidRDefault="005A7C61" w:rsidP="00FA6998">
            <w:pPr>
              <w:rPr>
                <w:rFonts w:asciiTheme="minorHAnsi" w:hAnsiTheme="minorHAnsi"/>
              </w:rPr>
            </w:pPr>
            <w:r w:rsidRPr="00C5606E">
              <w:rPr>
                <w:rFonts w:asciiTheme="minorHAnsi" w:hAnsiTheme="minorHAnsi"/>
              </w:rPr>
              <w:t>The Committee on General Education is specifically requesting the following revisions</w:t>
            </w:r>
            <w:r w:rsidR="009642C3" w:rsidRPr="00C5606E">
              <w:rPr>
                <w:rFonts w:asciiTheme="minorHAnsi" w:hAnsiTheme="minorHAnsi"/>
              </w:rPr>
              <w:t xml:space="preserve"> to be effective from Fall 24</w:t>
            </w:r>
            <w:r w:rsidRPr="00C5606E">
              <w:rPr>
                <w:rFonts w:asciiTheme="minorHAnsi" w:hAnsiTheme="minorHAnsi"/>
              </w:rPr>
              <w:t>:</w:t>
            </w:r>
          </w:p>
          <w:p w14:paraId="6CF4CAEF" w14:textId="77777777" w:rsidR="005A7C61" w:rsidRPr="00A152F5" w:rsidRDefault="00631BD4" w:rsidP="00571C54">
            <w:pPr>
              <w:pStyle w:val="ListParagraph"/>
              <w:numPr>
                <w:ilvl w:val="0"/>
                <w:numId w:val="17"/>
              </w:numPr>
              <w:spacing w:line="240" w:lineRule="auto"/>
              <w:rPr>
                <w:rFonts w:asciiTheme="minorHAnsi" w:hAnsiTheme="minorHAnsi"/>
              </w:rPr>
            </w:pPr>
            <w:r w:rsidRPr="00C5606E">
              <w:rPr>
                <w:rFonts w:asciiTheme="minorHAnsi" w:hAnsiTheme="minorHAnsi"/>
              </w:rPr>
              <w:t xml:space="preserve">General Education courses may now be either three or four credits, as long as 40 credits of General Education course work are completed. Students can take any additional courses from any category other than FYS and FYW to get to 40 </w:t>
            </w:r>
            <w:r w:rsidRPr="00A152F5">
              <w:rPr>
                <w:rFonts w:asciiTheme="minorHAnsi" w:hAnsiTheme="minorHAnsi"/>
              </w:rPr>
              <w:t xml:space="preserve">credits. </w:t>
            </w:r>
          </w:p>
          <w:p w14:paraId="66C3C033" w14:textId="2FF89105" w:rsidR="005A7C61" w:rsidRPr="00A152F5" w:rsidRDefault="00356E08" w:rsidP="00571C54">
            <w:pPr>
              <w:pStyle w:val="ListParagraph"/>
              <w:numPr>
                <w:ilvl w:val="0"/>
                <w:numId w:val="17"/>
              </w:numPr>
              <w:spacing w:line="240" w:lineRule="auto"/>
              <w:rPr>
                <w:rFonts w:asciiTheme="minorHAnsi" w:hAnsiTheme="minorHAnsi"/>
              </w:rPr>
            </w:pPr>
            <w:r w:rsidRPr="00A152F5">
              <w:rPr>
                <w:rFonts w:asciiTheme="minorHAnsi" w:hAnsiTheme="minorHAnsi"/>
              </w:rPr>
              <w:t>Students cannot count</w:t>
            </w:r>
            <w:r w:rsidR="00631BD4" w:rsidRPr="00A152F5">
              <w:rPr>
                <w:rFonts w:asciiTheme="minorHAnsi" w:hAnsiTheme="minorHAnsi"/>
              </w:rPr>
              <w:t xml:space="preserve"> more than 2 courses </w:t>
            </w:r>
            <w:r w:rsidR="00E620B8" w:rsidRPr="00A152F5">
              <w:rPr>
                <w:rFonts w:asciiTheme="minorHAnsi" w:hAnsiTheme="minorHAnsi"/>
              </w:rPr>
              <w:t xml:space="preserve">from a course code </w:t>
            </w:r>
            <w:r w:rsidR="00631BD4" w:rsidRPr="00A152F5">
              <w:rPr>
                <w:rFonts w:asciiTheme="minorHAnsi" w:hAnsiTheme="minorHAnsi"/>
              </w:rPr>
              <w:t xml:space="preserve">for </w:t>
            </w:r>
            <w:r w:rsidRPr="00A152F5">
              <w:rPr>
                <w:rFonts w:asciiTheme="minorHAnsi" w:hAnsiTheme="minorHAnsi"/>
              </w:rPr>
              <w:t xml:space="preserve">the </w:t>
            </w:r>
            <w:r w:rsidR="00631BD4" w:rsidRPr="00A152F5">
              <w:rPr>
                <w:rFonts w:asciiTheme="minorHAnsi" w:hAnsiTheme="minorHAnsi"/>
              </w:rPr>
              <w:t xml:space="preserve">Gen Ed </w:t>
            </w:r>
            <w:r w:rsidRPr="00A152F5">
              <w:rPr>
                <w:rFonts w:asciiTheme="minorHAnsi" w:hAnsiTheme="minorHAnsi"/>
              </w:rPr>
              <w:t>program</w:t>
            </w:r>
            <w:r w:rsidR="00631BD4" w:rsidRPr="00A152F5">
              <w:rPr>
                <w:rFonts w:asciiTheme="minorHAnsi" w:hAnsiTheme="minorHAnsi"/>
              </w:rPr>
              <w:t>.</w:t>
            </w:r>
          </w:p>
          <w:p w14:paraId="2D2DDAFF" w14:textId="0BDBB341" w:rsidR="005A7C61" w:rsidRPr="00A152F5" w:rsidRDefault="00631BD4" w:rsidP="00571C54">
            <w:pPr>
              <w:pStyle w:val="ListParagraph"/>
              <w:numPr>
                <w:ilvl w:val="0"/>
                <w:numId w:val="17"/>
              </w:numPr>
              <w:spacing w:line="240" w:lineRule="auto"/>
              <w:rPr>
                <w:rFonts w:asciiTheme="minorHAnsi" w:hAnsiTheme="minorHAnsi"/>
              </w:rPr>
            </w:pPr>
            <w:r w:rsidRPr="00A152F5">
              <w:rPr>
                <w:rFonts w:asciiTheme="minorHAnsi" w:hAnsiTheme="minorHAnsi"/>
              </w:rPr>
              <w:t>RIC 100 is no longer a Gen Ed requirement</w:t>
            </w:r>
            <w:r w:rsidR="005A7C61" w:rsidRPr="00A152F5">
              <w:rPr>
                <w:rFonts w:asciiTheme="minorHAnsi" w:hAnsiTheme="minorHAnsi"/>
              </w:rPr>
              <w:t xml:space="preserve"> but a college or graduation requirement. This change allows specific schools to augment the curriculum with content that is tailored to the needs of their graduates.</w:t>
            </w:r>
          </w:p>
          <w:p w14:paraId="0678861B" w14:textId="3ED887E4" w:rsidR="000C4773" w:rsidRPr="00A152F5" w:rsidRDefault="000C4773" w:rsidP="000C4773">
            <w:pPr>
              <w:pStyle w:val="NormalWeb"/>
              <w:numPr>
                <w:ilvl w:val="0"/>
                <w:numId w:val="17"/>
              </w:numPr>
              <w:rPr>
                <w:rFonts w:asciiTheme="minorHAnsi" w:hAnsiTheme="minorHAnsi"/>
                <w:sz w:val="22"/>
                <w:szCs w:val="22"/>
              </w:rPr>
            </w:pPr>
            <w:r w:rsidRPr="00A152F5">
              <w:rPr>
                <w:rFonts w:asciiTheme="minorHAnsi" w:hAnsiTheme="minorHAnsi" w:cs="Calibri"/>
                <w:sz w:val="22"/>
                <w:szCs w:val="22"/>
              </w:rPr>
              <w:t xml:space="preserve">Diversity, Equity, Inclusivity, and Access are central concepts to RIC students and as such will be central to the Gen Ed program at RIC. This emphasis will be </w:t>
            </w:r>
            <w:r w:rsidRPr="00A152F5">
              <w:rPr>
                <w:rFonts w:asciiTheme="minorHAnsi" w:hAnsiTheme="minorHAnsi" w:cs="Calibri"/>
                <w:sz w:val="22"/>
                <w:szCs w:val="22"/>
              </w:rPr>
              <w:lastRenderedPageBreak/>
              <w:t xml:space="preserve">addressed in all revised Learning Outcomes through the development of individual student learning objectives directed to these concepts. </w:t>
            </w:r>
          </w:p>
          <w:p w14:paraId="425DB907" w14:textId="08746055" w:rsidR="005A7C61" w:rsidRPr="00A152F5" w:rsidRDefault="00631BD4" w:rsidP="00571C54">
            <w:pPr>
              <w:pStyle w:val="ListParagraph"/>
              <w:numPr>
                <w:ilvl w:val="0"/>
                <w:numId w:val="17"/>
              </w:numPr>
              <w:spacing w:line="240" w:lineRule="auto"/>
              <w:rPr>
                <w:rFonts w:asciiTheme="minorHAnsi" w:hAnsiTheme="minorHAnsi"/>
              </w:rPr>
            </w:pPr>
            <w:r w:rsidRPr="00A152F5">
              <w:rPr>
                <w:rFonts w:asciiTheme="minorHAnsi" w:hAnsiTheme="minorHAnsi"/>
              </w:rPr>
              <w:t xml:space="preserve">The HIST category will now become HIST/PHIL and include Philosophy courses. </w:t>
            </w:r>
            <w:r w:rsidR="005A7C61" w:rsidRPr="00A152F5">
              <w:rPr>
                <w:rFonts w:asciiTheme="minorHAnsi" w:hAnsiTheme="minorHAnsi"/>
              </w:rPr>
              <w:t>This provides Philosophy a more visible pla</w:t>
            </w:r>
            <w:r w:rsidR="00DA0232" w:rsidRPr="00A152F5">
              <w:rPr>
                <w:rFonts w:asciiTheme="minorHAnsi" w:hAnsiTheme="minorHAnsi"/>
              </w:rPr>
              <w:t>ce in the Gen Ed program</w:t>
            </w:r>
            <w:r w:rsidR="008C068D" w:rsidRPr="00A152F5">
              <w:rPr>
                <w:rFonts w:asciiTheme="minorHAnsi" w:hAnsiTheme="minorHAnsi"/>
              </w:rPr>
              <w:t xml:space="preserve"> and students </w:t>
            </w:r>
            <w:r w:rsidR="0060028E" w:rsidRPr="00A152F5">
              <w:rPr>
                <w:rFonts w:asciiTheme="minorHAnsi" w:hAnsiTheme="minorHAnsi"/>
              </w:rPr>
              <w:t>the</w:t>
            </w:r>
            <w:r w:rsidR="008C068D" w:rsidRPr="00A152F5">
              <w:rPr>
                <w:rFonts w:asciiTheme="minorHAnsi" w:hAnsiTheme="minorHAnsi"/>
              </w:rPr>
              <w:t xml:space="preserve"> opportunity to more explicitly consider larger philosophical and ethical questions that are critical for shaping personal and social responsibility</w:t>
            </w:r>
            <w:r w:rsidR="00DA0232" w:rsidRPr="00A152F5">
              <w:rPr>
                <w:rFonts w:asciiTheme="minorHAnsi" w:hAnsiTheme="minorHAnsi"/>
              </w:rPr>
              <w:t>.</w:t>
            </w:r>
            <w:r w:rsidR="00067CD6">
              <w:rPr>
                <w:rFonts w:asciiTheme="minorHAnsi" w:hAnsiTheme="minorHAnsi"/>
              </w:rPr>
              <w:t xml:space="preserve"> Some courses will be able to be added if approved before the close of the academic year.</w:t>
            </w:r>
          </w:p>
          <w:p w14:paraId="1EF7BB6B" w14:textId="68B5FF0A" w:rsidR="00DA0232" w:rsidRPr="00A152F5" w:rsidRDefault="00631BD4" w:rsidP="00571C54">
            <w:pPr>
              <w:pStyle w:val="ListParagraph"/>
              <w:numPr>
                <w:ilvl w:val="0"/>
                <w:numId w:val="17"/>
              </w:numPr>
              <w:spacing w:line="240" w:lineRule="auto"/>
              <w:rPr>
                <w:rFonts w:asciiTheme="minorHAnsi" w:hAnsiTheme="minorHAnsi"/>
                <w:b/>
              </w:rPr>
            </w:pPr>
            <w:r w:rsidRPr="00A152F5">
              <w:rPr>
                <w:rFonts w:asciiTheme="minorHAnsi" w:hAnsiTheme="minorHAnsi"/>
              </w:rPr>
              <w:t xml:space="preserve">The LIT category will now become LIT/LANG and relevant Modern Language courses at the 102 level and higher will be eligible for inclusion. Modern Language courses at the 101 level will be eligible for inclusion in the new Elective category. </w:t>
            </w:r>
            <w:r w:rsidR="00067CD6">
              <w:rPr>
                <w:rFonts w:asciiTheme="minorHAnsi" w:hAnsiTheme="minorHAnsi"/>
              </w:rPr>
              <w:t>Some courses will be able to be added if approved before the close of the academic year.</w:t>
            </w:r>
          </w:p>
          <w:p w14:paraId="24F3788F" w14:textId="6734AE4C" w:rsidR="00DA0232" w:rsidRPr="00A152F5" w:rsidRDefault="00631BD4" w:rsidP="00571C54">
            <w:pPr>
              <w:pStyle w:val="ListParagraph"/>
              <w:numPr>
                <w:ilvl w:val="0"/>
                <w:numId w:val="17"/>
              </w:numPr>
              <w:spacing w:line="240" w:lineRule="auto"/>
              <w:rPr>
                <w:rFonts w:asciiTheme="minorHAnsi" w:hAnsiTheme="minorHAnsi"/>
                <w:b/>
              </w:rPr>
            </w:pPr>
            <w:r w:rsidRPr="00A152F5">
              <w:rPr>
                <w:rFonts w:asciiTheme="minorHAnsi" w:hAnsiTheme="minorHAnsi"/>
              </w:rPr>
              <w:t>The</w:t>
            </w:r>
            <w:r w:rsidR="00DA0232" w:rsidRPr="00A152F5">
              <w:rPr>
                <w:rFonts w:asciiTheme="minorHAnsi" w:hAnsiTheme="minorHAnsi"/>
              </w:rPr>
              <w:t xml:space="preserve"> </w:t>
            </w:r>
            <w:r w:rsidRPr="00A152F5">
              <w:rPr>
                <w:rFonts w:asciiTheme="minorHAnsi" w:hAnsiTheme="minorHAnsi"/>
              </w:rPr>
              <w:t>second language requirement</w:t>
            </w:r>
            <w:r w:rsidR="00DA0232" w:rsidRPr="00A152F5">
              <w:rPr>
                <w:rFonts w:asciiTheme="minorHAnsi" w:hAnsiTheme="minorHAnsi"/>
              </w:rPr>
              <w:t xml:space="preserve"> will cease to exist</w:t>
            </w:r>
            <w:r w:rsidRPr="00A152F5">
              <w:rPr>
                <w:rFonts w:asciiTheme="minorHAnsi" w:hAnsiTheme="minorHAnsi"/>
              </w:rPr>
              <w:t xml:space="preserve">; instead, students can choose one course from the merged LIT/LANG category to fulfill that distribution requirement </w:t>
            </w:r>
            <w:r w:rsidR="0060028E" w:rsidRPr="00A152F5">
              <w:rPr>
                <w:rFonts w:asciiTheme="minorHAnsi" w:hAnsiTheme="minorHAnsi"/>
              </w:rPr>
              <w:t xml:space="preserve">that still allows them to gain knowledge of human cultures through </w:t>
            </w:r>
            <w:r w:rsidR="009642C3" w:rsidRPr="00A152F5">
              <w:rPr>
                <w:rFonts w:asciiTheme="minorHAnsi" w:hAnsiTheme="minorHAnsi"/>
              </w:rPr>
              <w:t>literature</w:t>
            </w:r>
            <w:r w:rsidR="0060028E" w:rsidRPr="00A152F5">
              <w:rPr>
                <w:rFonts w:asciiTheme="minorHAnsi" w:hAnsiTheme="minorHAnsi"/>
              </w:rPr>
              <w:t xml:space="preserve"> and language.</w:t>
            </w:r>
            <w:r w:rsidR="00067CD6">
              <w:rPr>
                <w:rFonts w:asciiTheme="minorHAnsi" w:hAnsiTheme="minorHAnsi"/>
              </w:rPr>
              <w:t xml:space="preserve"> Some courses will be able to be added if approved before the close of the academic year.</w:t>
            </w:r>
          </w:p>
          <w:p w14:paraId="03922597" w14:textId="752CBD76" w:rsidR="00DA0232" w:rsidRPr="00A152F5" w:rsidRDefault="00631BD4" w:rsidP="00571C54">
            <w:pPr>
              <w:pStyle w:val="ListParagraph"/>
              <w:numPr>
                <w:ilvl w:val="0"/>
                <w:numId w:val="17"/>
              </w:numPr>
              <w:spacing w:line="240" w:lineRule="auto"/>
              <w:rPr>
                <w:rFonts w:asciiTheme="minorHAnsi" w:hAnsiTheme="minorHAnsi"/>
                <w:b/>
              </w:rPr>
            </w:pPr>
            <w:r w:rsidRPr="00A152F5">
              <w:rPr>
                <w:rFonts w:asciiTheme="minorHAnsi" w:hAnsiTheme="minorHAnsi"/>
              </w:rPr>
              <w:t>The lab requirement for the Natural Science category</w:t>
            </w:r>
            <w:r w:rsidR="000C4773" w:rsidRPr="00A152F5">
              <w:rPr>
                <w:rFonts w:asciiTheme="minorHAnsi" w:hAnsiTheme="minorHAnsi"/>
              </w:rPr>
              <w:t xml:space="preserve"> will</w:t>
            </w:r>
            <w:r w:rsidRPr="00A152F5">
              <w:rPr>
                <w:rFonts w:asciiTheme="minorHAnsi" w:hAnsiTheme="minorHAnsi"/>
              </w:rPr>
              <w:t xml:space="preserve"> </w:t>
            </w:r>
            <w:r w:rsidR="009642C3" w:rsidRPr="00A152F5">
              <w:rPr>
                <w:rFonts w:asciiTheme="minorHAnsi" w:hAnsiTheme="minorHAnsi"/>
              </w:rPr>
              <w:t>become</w:t>
            </w:r>
            <w:r w:rsidR="000C4773" w:rsidRPr="00A152F5">
              <w:rPr>
                <w:rFonts w:asciiTheme="minorHAnsi" w:hAnsiTheme="minorHAnsi"/>
              </w:rPr>
              <w:t xml:space="preserve"> </w:t>
            </w:r>
            <w:r w:rsidR="009642C3" w:rsidRPr="00A152F5">
              <w:rPr>
                <w:rFonts w:asciiTheme="minorHAnsi" w:hAnsiTheme="minorHAnsi"/>
              </w:rPr>
              <w:t>optional.</w:t>
            </w:r>
            <w:r w:rsidRPr="00A152F5">
              <w:rPr>
                <w:rFonts w:asciiTheme="minorHAnsi" w:hAnsiTheme="minorHAnsi"/>
              </w:rPr>
              <w:t xml:space="preserve"> </w:t>
            </w:r>
          </w:p>
          <w:p w14:paraId="7EBA3621" w14:textId="006FE3B3" w:rsidR="006E630F" w:rsidRPr="00A152F5" w:rsidRDefault="00571C54" w:rsidP="00571C54">
            <w:pPr>
              <w:pStyle w:val="NormalWeb"/>
              <w:numPr>
                <w:ilvl w:val="0"/>
                <w:numId w:val="17"/>
              </w:numPr>
              <w:rPr>
                <w:rFonts w:asciiTheme="minorHAnsi" w:hAnsiTheme="minorHAnsi"/>
                <w:sz w:val="22"/>
                <w:szCs w:val="22"/>
              </w:rPr>
            </w:pPr>
            <w:r w:rsidRPr="00A152F5">
              <w:rPr>
                <w:rFonts w:asciiTheme="minorHAnsi" w:hAnsiTheme="minorHAnsi" w:cs="Calibri"/>
                <w:sz w:val="22"/>
                <w:szCs w:val="22"/>
              </w:rPr>
              <w:t xml:space="preserve">The Math category will begin to be treated as part of First Year Experience by </w:t>
            </w:r>
            <w:r w:rsidR="00945D35">
              <w:rPr>
                <w:rFonts w:asciiTheme="minorHAnsi" w:hAnsiTheme="minorHAnsi" w:cs="Calibri"/>
                <w:sz w:val="22"/>
                <w:szCs w:val="22"/>
              </w:rPr>
              <w:t>suggesting</w:t>
            </w:r>
            <w:r w:rsidRPr="00A152F5">
              <w:rPr>
                <w:rFonts w:asciiTheme="minorHAnsi" w:hAnsiTheme="minorHAnsi" w:cs="Calibri"/>
                <w:sz w:val="22"/>
                <w:szCs w:val="22"/>
              </w:rPr>
              <w:t xml:space="preserve"> students take this category in their first year, reflecting the value and significance of mathematics in many RIC majors and programs. The Math Department will work with departments across the college to develop courses to reflect this new first year model. </w:t>
            </w:r>
          </w:p>
          <w:p w14:paraId="6E9DD831" w14:textId="77777777" w:rsidR="00DA0232" w:rsidRPr="00A152F5" w:rsidRDefault="00631BD4" w:rsidP="00571C54">
            <w:pPr>
              <w:pStyle w:val="ListParagraph"/>
              <w:numPr>
                <w:ilvl w:val="0"/>
                <w:numId w:val="17"/>
              </w:numPr>
              <w:spacing w:line="240" w:lineRule="auto"/>
              <w:rPr>
                <w:rFonts w:asciiTheme="minorHAnsi" w:hAnsiTheme="minorHAnsi"/>
                <w:b/>
              </w:rPr>
            </w:pPr>
            <w:r w:rsidRPr="00A152F5">
              <w:rPr>
                <w:rFonts w:asciiTheme="minorHAnsi" w:hAnsiTheme="minorHAnsi"/>
              </w:rPr>
              <w:t xml:space="preserve">The AQSR category will cease to exist, replaced by a new Elective category. </w:t>
            </w:r>
          </w:p>
          <w:p w14:paraId="77E29B51" w14:textId="6B0F8A39" w:rsidR="002F4841" w:rsidRPr="00A152F5" w:rsidRDefault="00631BD4" w:rsidP="00571C54">
            <w:pPr>
              <w:pStyle w:val="ListParagraph"/>
              <w:numPr>
                <w:ilvl w:val="0"/>
                <w:numId w:val="17"/>
              </w:numPr>
              <w:spacing w:line="240" w:lineRule="auto"/>
              <w:rPr>
                <w:rFonts w:asciiTheme="minorHAnsi" w:hAnsiTheme="minorHAnsi"/>
              </w:rPr>
            </w:pPr>
            <w:r w:rsidRPr="00A152F5">
              <w:rPr>
                <w:rFonts w:asciiTheme="minorHAnsi" w:hAnsiTheme="minorHAnsi"/>
              </w:rPr>
              <w:t xml:space="preserve">The Elective category will allow students to take any additional course approved as a Gen Ed course except for FYS or FYW, as well as any course from a list of COGE-approved General Education courses that may not fit into a Distribution category. </w:t>
            </w:r>
            <w:r w:rsidR="00067CD6">
              <w:rPr>
                <w:rFonts w:asciiTheme="minorHAnsi" w:hAnsiTheme="minorHAnsi"/>
              </w:rPr>
              <w:t>Some courses will be able to be added if approved before the close of the academic year.</w:t>
            </w:r>
          </w:p>
          <w:p w14:paraId="40681376" w14:textId="59916D0B" w:rsidR="002F4841" w:rsidRPr="00A152F5" w:rsidRDefault="00631BD4" w:rsidP="00571C54">
            <w:pPr>
              <w:pStyle w:val="ListParagraph"/>
              <w:numPr>
                <w:ilvl w:val="0"/>
                <w:numId w:val="17"/>
              </w:numPr>
              <w:spacing w:line="240" w:lineRule="auto"/>
              <w:rPr>
                <w:rFonts w:asciiTheme="minorHAnsi" w:hAnsiTheme="minorHAnsi"/>
              </w:rPr>
            </w:pPr>
            <w:r w:rsidRPr="00A152F5">
              <w:rPr>
                <w:rFonts w:asciiTheme="minorHAnsi" w:hAnsiTheme="minorHAnsi"/>
              </w:rPr>
              <w:t xml:space="preserve">Elective courses must be open to students from all majors provided pre-requisites (if any) are met. </w:t>
            </w:r>
          </w:p>
          <w:p w14:paraId="30034258" w14:textId="77777777" w:rsidR="002F4841" w:rsidRPr="00A152F5" w:rsidRDefault="00631BD4" w:rsidP="00571C54">
            <w:pPr>
              <w:pStyle w:val="ListParagraph"/>
              <w:numPr>
                <w:ilvl w:val="0"/>
                <w:numId w:val="17"/>
              </w:numPr>
              <w:spacing w:line="240" w:lineRule="auto"/>
              <w:rPr>
                <w:rFonts w:asciiTheme="minorHAnsi" w:hAnsiTheme="minorHAnsi"/>
              </w:rPr>
            </w:pPr>
            <w:r w:rsidRPr="00A152F5">
              <w:rPr>
                <w:rFonts w:asciiTheme="minorHAnsi" w:hAnsiTheme="minorHAnsi"/>
              </w:rPr>
              <w:t>Elective courses outside of a distribution category must meet at least one and no more than three</w:t>
            </w:r>
            <w:r w:rsidR="00DA0232" w:rsidRPr="00A152F5">
              <w:rPr>
                <w:rFonts w:asciiTheme="minorHAnsi" w:hAnsiTheme="minorHAnsi"/>
              </w:rPr>
              <w:t xml:space="preserve"> of the existing Gen Ed</w:t>
            </w:r>
            <w:r w:rsidRPr="00A152F5">
              <w:rPr>
                <w:rFonts w:asciiTheme="minorHAnsi" w:hAnsiTheme="minorHAnsi"/>
              </w:rPr>
              <w:t xml:space="preserve"> Learning Outcomes. </w:t>
            </w:r>
          </w:p>
          <w:p w14:paraId="605225A1" w14:textId="27289F75" w:rsidR="006E630F" w:rsidRPr="00A152F5" w:rsidRDefault="00631BD4" w:rsidP="00571C54">
            <w:pPr>
              <w:pStyle w:val="ListParagraph"/>
              <w:numPr>
                <w:ilvl w:val="0"/>
                <w:numId w:val="17"/>
              </w:numPr>
              <w:spacing w:line="240" w:lineRule="auto"/>
              <w:rPr>
                <w:rFonts w:asciiTheme="minorHAnsi" w:hAnsiTheme="minorHAnsi"/>
              </w:rPr>
            </w:pPr>
            <w:r w:rsidRPr="00A152F5">
              <w:rPr>
                <w:rFonts w:asciiTheme="minorHAnsi" w:hAnsiTheme="minorHAnsi"/>
              </w:rPr>
              <w:t xml:space="preserve">All current AQSR courses will remain in the Elective category. </w:t>
            </w:r>
          </w:p>
          <w:p w14:paraId="2EC4DEE9" w14:textId="77777777" w:rsidR="00DA0232" w:rsidRPr="00A152F5" w:rsidRDefault="00631BD4" w:rsidP="00571C54">
            <w:pPr>
              <w:pStyle w:val="ListParagraph"/>
              <w:numPr>
                <w:ilvl w:val="0"/>
                <w:numId w:val="17"/>
              </w:numPr>
              <w:spacing w:line="240" w:lineRule="auto"/>
              <w:rPr>
                <w:rFonts w:asciiTheme="minorHAnsi" w:hAnsiTheme="minorHAnsi"/>
                <w:b/>
              </w:rPr>
            </w:pPr>
            <w:r w:rsidRPr="00A152F5">
              <w:rPr>
                <w:rFonts w:asciiTheme="minorHAnsi" w:hAnsiTheme="minorHAnsi"/>
              </w:rPr>
              <w:t>Connections as a signature RIC Gen Ed category remains in place</w:t>
            </w:r>
            <w:r w:rsidR="00DA0232" w:rsidRPr="00A152F5">
              <w:rPr>
                <w:rFonts w:asciiTheme="minorHAnsi" w:hAnsiTheme="minorHAnsi"/>
              </w:rPr>
              <w:t xml:space="preserve"> for now, however,</w:t>
            </w:r>
          </w:p>
          <w:p w14:paraId="7390693B" w14:textId="47FE0977" w:rsidR="00DA0232" w:rsidRPr="00A152F5" w:rsidRDefault="00631BD4" w:rsidP="00C5606E">
            <w:pPr>
              <w:pStyle w:val="ListParagraph"/>
              <w:numPr>
                <w:ilvl w:val="0"/>
                <w:numId w:val="25"/>
              </w:numPr>
              <w:spacing w:line="240" w:lineRule="auto"/>
              <w:rPr>
                <w:rFonts w:asciiTheme="minorHAnsi" w:hAnsiTheme="minorHAnsi"/>
              </w:rPr>
            </w:pPr>
            <w:r w:rsidRPr="000F3A49">
              <w:rPr>
                <w:rFonts w:asciiTheme="minorHAnsi" w:hAnsiTheme="minorHAnsi"/>
                <w:b/>
                <w:bCs/>
              </w:rPr>
              <w:t>The 45-credit required prerequisite will be removed</w:t>
            </w:r>
            <w:r w:rsidRPr="00A152F5">
              <w:rPr>
                <w:rFonts w:asciiTheme="minorHAnsi" w:hAnsiTheme="minorHAnsi"/>
              </w:rPr>
              <w:t xml:space="preserve">, </w:t>
            </w:r>
            <w:r w:rsidR="00DA0232" w:rsidRPr="00A152F5">
              <w:rPr>
                <w:rFonts w:asciiTheme="minorHAnsi" w:hAnsiTheme="minorHAnsi"/>
              </w:rPr>
              <w:t xml:space="preserve">leaving the </w:t>
            </w:r>
            <w:r w:rsidRPr="00A152F5">
              <w:rPr>
                <w:rFonts w:asciiTheme="minorHAnsi" w:hAnsiTheme="minorHAnsi"/>
              </w:rPr>
              <w:t>completion of FYS and FYW</w:t>
            </w:r>
            <w:r w:rsidR="00DA0232" w:rsidRPr="00A152F5">
              <w:rPr>
                <w:rFonts w:asciiTheme="minorHAnsi" w:hAnsiTheme="minorHAnsi"/>
              </w:rPr>
              <w:t xml:space="preserve"> in place</w:t>
            </w:r>
            <w:r w:rsidRPr="00A152F5">
              <w:rPr>
                <w:rFonts w:asciiTheme="minorHAnsi" w:hAnsiTheme="minorHAnsi"/>
              </w:rPr>
              <w:t xml:space="preserve">. </w:t>
            </w:r>
          </w:p>
          <w:p w14:paraId="27E0D044" w14:textId="2FA038D2" w:rsidR="00F64260" w:rsidRPr="00A152F5" w:rsidRDefault="00631BD4" w:rsidP="00C5606E">
            <w:pPr>
              <w:pStyle w:val="ListParagraph"/>
              <w:numPr>
                <w:ilvl w:val="0"/>
                <w:numId w:val="25"/>
              </w:numPr>
              <w:spacing w:line="240" w:lineRule="auto"/>
              <w:rPr>
                <w:rFonts w:asciiTheme="minorHAnsi" w:hAnsiTheme="minorHAnsi"/>
              </w:rPr>
            </w:pPr>
            <w:r w:rsidRPr="00A152F5">
              <w:rPr>
                <w:rFonts w:asciiTheme="minorHAnsi" w:hAnsiTheme="minorHAnsi"/>
              </w:rPr>
              <w:t>Connections courses will now be able to be counted in a major</w:t>
            </w:r>
            <w:r w:rsidR="00571C54" w:rsidRPr="00A152F5">
              <w:rPr>
                <w:rFonts w:asciiTheme="minorHAnsi" w:hAnsiTheme="minorHAnsi"/>
              </w:rPr>
              <w:t xml:space="preserve"> or minor</w:t>
            </w:r>
            <w:r w:rsidRPr="00A152F5">
              <w:rPr>
                <w:rFonts w:asciiTheme="minorHAnsi" w:hAnsiTheme="minorHAnsi"/>
              </w:rPr>
              <w:t>.</w:t>
            </w:r>
          </w:p>
          <w:p w14:paraId="11EDC463" w14:textId="77777777" w:rsidR="00571C54" w:rsidRPr="00A152F5" w:rsidRDefault="00571C54" w:rsidP="00571C54">
            <w:pPr>
              <w:spacing w:line="240" w:lineRule="auto"/>
              <w:rPr>
                <w:rFonts w:asciiTheme="minorHAnsi" w:hAnsiTheme="minorHAnsi"/>
                <w:b/>
              </w:rPr>
            </w:pPr>
          </w:p>
          <w:p w14:paraId="79BD645E" w14:textId="37C450D5" w:rsidR="00571C54" w:rsidRPr="00A152F5" w:rsidRDefault="00571C54" w:rsidP="00C5606E">
            <w:pPr>
              <w:pStyle w:val="ListParagraph"/>
              <w:numPr>
                <w:ilvl w:val="0"/>
                <w:numId w:val="26"/>
              </w:numPr>
              <w:spacing w:line="240" w:lineRule="auto"/>
              <w:rPr>
                <w:rFonts w:asciiTheme="minorHAnsi" w:hAnsiTheme="minorHAnsi"/>
              </w:rPr>
            </w:pPr>
            <w:r w:rsidRPr="00A152F5">
              <w:rPr>
                <w:rFonts w:asciiTheme="minorHAnsi" w:hAnsiTheme="minorHAnsi"/>
              </w:rPr>
              <w:t>Only FT faculty will continue to teach FYS and Connections courses while both PT and FT will teach courses in remaining categories of the General Education Program.</w:t>
            </w:r>
          </w:p>
          <w:p w14:paraId="651763A1" w14:textId="1AE9A5C0" w:rsidR="00F64260" w:rsidRDefault="00F64260" w:rsidP="00946B20">
            <w:pPr>
              <w:rPr>
                <w:rFonts w:asciiTheme="minorHAnsi" w:hAnsiTheme="minorHAnsi"/>
                <w:b/>
              </w:rPr>
            </w:pPr>
          </w:p>
          <w:p w14:paraId="780BBE19" w14:textId="77777777" w:rsidR="00067CD6" w:rsidRPr="00323410" w:rsidRDefault="00067CD6" w:rsidP="00067CD6">
            <w:pPr>
              <w:spacing w:line="240" w:lineRule="auto"/>
              <w:rPr>
                <w:rFonts w:asciiTheme="minorHAnsi" w:hAnsiTheme="minorHAnsi"/>
                <w:i/>
              </w:rPr>
            </w:pPr>
            <w:r w:rsidRPr="00323410">
              <w:rPr>
                <w:rFonts w:asciiTheme="minorHAnsi" w:hAnsiTheme="minorHAnsi"/>
                <w:i/>
              </w:rPr>
              <w:t>* Note: Students completing General Education Honors can also take Honors level Connections courses after completing</w:t>
            </w:r>
            <w:r>
              <w:rPr>
                <w:rFonts w:asciiTheme="minorHAnsi" w:hAnsiTheme="minorHAnsi"/>
                <w:i/>
              </w:rPr>
              <w:t xml:space="preserve"> Honors</w:t>
            </w:r>
            <w:r w:rsidRPr="00323410">
              <w:rPr>
                <w:rFonts w:asciiTheme="minorHAnsi" w:hAnsiTheme="minorHAnsi"/>
                <w:i/>
              </w:rPr>
              <w:t xml:space="preserve"> FYS and</w:t>
            </w:r>
            <w:r>
              <w:rPr>
                <w:rFonts w:asciiTheme="minorHAnsi" w:hAnsiTheme="minorHAnsi"/>
                <w:i/>
              </w:rPr>
              <w:t xml:space="preserve"> Honors</w:t>
            </w:r>
            <w:r w:rsidRPr="00323410">
              <w:rPr>
                <w:rFonts w:asciiTheme="minorHAnsi" w:hAnsiTheme="minorHAnsi"/>
                <w:i/>
              </w:rPr>
              <w:t xml:space="preserve"> FYW.</w:t>
            </w:r>
          </w:p>
          <w:p w14:paraId="0E4494C3" w14:textId="77777777" w:rsidR="00067CD6" w:rsidRPr="00A152F5" w:rsidRDefault="00067CD6" w:rsidP="00946B20">
            <w:pPr>
              <w:rPr>
                <w:rFonts w:asciiTheme="minorHAnsi" w:hAnsiTheme="minorHAnsi"/>
                <w:b/>
              </w:rPr>
            </w:pPr>
          </w:p>
          <w:p w14:paraId="108869DB" w14:textId="622E551C" w:rsidR="00613C33" w:rsidRPr="00A152F5" w:rsidRDefault="00613C33" w:rsidP="00946B20">
            <w:pPr>
              <w:rPr>
                <w:rFonts w:asciiTheme="minorHAnsi" w:hAnsiTheme="minorHAnsi"/>
                <w:b/>
                <w:u w:val="single"/>
              </w:rPr>
            </w:pPr>
            <w:r w:rsidRPr="00A152F5">
              <w:rPr>
                <w:rFonts w:asciiTheme="minorHAnsi" w:hAnsiTheme="minorHAnsi"/>
                <w:b/>
                <w:u w:val="single"/>
              </w:rPr>
              <w:t>Program Implementation</w:t>
            </w:r>
          </w:p>
          <w:p w14:paraId="326CAC9E" w14:textId="77777777" w:rsidR="00613C33" w:rsidRPr="00A152F5" w:rsidRDefault="00613C33" w:rsidP="00946B20">
            <w:pPr>
              <w:rPr>
                <w:rFonts w:asciiTheme="minorHAnsi" w:hAnsiTheme="minorHAnsi"/>
                <w:b/>
              </w:rPr>
            </w:pPr>
          </w:p>
          <w:p w14:paraId="30A1CEC8" w14:textId="2684097C" w:rsidR="00F44129" w:rsidRPr="00A152F5" w:rsidRDefault="009E7329" w:rsidP="00946B20">
            <w:pPr>
              <w:rPr>
                <w:rFonts w:asciiTheme="minorHAnsi" w:hAnsiTheme="minorHAnsi"/>
              </w:rPr>
            </w:pPr>
            <w:r w:rsidRPr="00A152F5">
              <w:rPr>
                <w:rFonts w:asciiTheme="minorHAnsi" w:hAnsiTheme="minorHAnsi"/>
              </w:rPr>
              <w:t>COGE is proposing the following implementation plan for</w:t>
            </w:r>
            <w:r w:rsidR="00613C33" w:rsidRPr="00A152F5">
              <w:rPr>
                <w:rFonts w:asciiTheme="minorHAnsi" w:hAnsiTheme="minorHAnsi"/>
              </w:rPr>
              <w:t xml:space="preserve"> the Gen Ed revision. </w:t>
            </w:r>
          </w:p>
          <w:p w14:paraId="27F073F5" w14:textId="4E9D4AE1" w:rsidR="00E93C03" w:rsidRPr="00A152F5" w:rsidRDefault="00E93C03" w:rsidP="00946B20">
            <w:pPr>
              <w:rPr>
                <w:rFonts w:asciiTheme="minorHAnsi" w:hAnsiTheme="minorHAnsi"/>
                <w:b/>
              </w:rPr>
            </w:pPr>
          </w:p>
          <w:p w14:paraId="1B1BE5B0" w14:textId="77777777" w:rsidR="00613C33" w:rsidRPr="00A152F5" w:rsidRDefault="00E93C03" w:rsidP="00613C33">
            <w:pPr>
              <w:pStyle w:val="Default"/>
              <w:numPr>
                <w:ilvl w:val="0"/>
                <w:numId w:val="23"/>
              </w:numPr>
              <w:rPr>
                <w:rFonts w:asciiTheme="minorHAnsi" w:hAnsiTheme="minorHAnsi"/>
                <w:sz w:val="22"/>
                <w:szCs w:val="22"/>
              </w:rPr>
            </w:pPr>
            <w:r w:rsidRPr="00A152F5">
              <w:rPr>
                <w:rFonts w:asciiTheme="minorHAnsi" w:hAnsiTheme="minorHAnsi"/>
                <w:sz w:val="22"/>
                <w:szCs w:val="22"/>
              </w:rPr>
              <w:t>All students will be transitioned to this program in Fall 2024, unless the new program disadvantages them, in which case they</w:t>
            </w:r>
            <w:r w:rsidR="00613C33" w:rsidRPr="00A152F5">
              <w:rPr>
                <w:rFonts w:asciiTheme="minorHAnsi" w:hAnsiTheme="minorHAnsi"/>
                <w:sz w:val="22"/>
                <w:szCs w:val="22"/>
              </w:rPr>
              <w:t xml:space="preserve"> </w:t>
            </w:r>
            <w:r w:rsidRPr="00A152F5">
              <w:rPr>
                <w:rFonts w:asciiTheme="minorHAnsi" w:hAnsiTheme="minorHAnsi"/>
                <w:sz w:val="22"/>
                <w:szCs w:val="22"/>
              </w:rPr>
              <w:t>may choose to follow the pre-Fall 2024 program.</w:t>
            </w:r>
          </w:p>
          <w:p w14:paraId="1F859DA8" w14:textId="3885A9D9" w:rsidR="00613C33" w:rsidRPr="00A152F5" w:rsidRDefault="00E93C03" w:rsidP="00613C33">
            <w:pPr>
              <w:pStyle w:val="Default"/>
              <w:numPr>
                <w:ilvl w:val="0"/>
                <w:numId w:val="23"/>
              </w:numPr>
              <w:rPr>
                <w:rFonts w:asciiTheme="minorHAnsi" w:hAnsiTheme="minorHAnsi"/>
                <w:sz w:val="22"/>
                <w:szCs w:val="22"/>
              </w:rPr>
            </w:pPr>
            <w:r w:rsidRPr="00A152F5">
              <w:rPr>
                <w:rFonts w:asciiTheme="minorHAnsi" w:hAnsiTheme="minorHAnsi"/>
                <w:sz w:val="22"/>
                <w:szCs w:val="22"/>
              </w:rPr>
              <w:t>All courses currently in the categories will remain in the program as approved courses in the category; however, if the</w:t>
            </w:r>
            <w:r w:rsidR="00613C33" w:rsidRPr="00A152F5">
              <w:rPr>
                <w:rFonts w:asciiTheme="minorHAnsi" w:hAnsiTheme="minorHAnsi"/>
                <w:sz w:val="22"/>
                <w:szCs w:val="22"/>
              </w:rPr>
              <w:t xml:space="preserve"> </w:t>
            </w:r>
            <w:r w:rsidRPr="00A152F5">
              <w:rPr>
                <w:rFonts w:asciiTheme="minorHAnsi" w:hAnsiTheme="minorHAnsi"/>
                <w:sz w:val="22"/>
                <w:szCs w:val="22"/>
              </w:rPr>
              <w:t>Learning Outcomes are changed or updated through the process below, all courses currently addressing the related Learning</w:t>
            </w:r>
            <w:r w:rsidR="00613C33" w:rsidRPr="00A152F5">
              <w:rPr>
                <w:rFonts w:asciiTheme="minorHAnsi" w:hAnsiTheme="minorHAnsi"/>
                <w:sz w:val="22"/>
                <w:szCs w:val="22"/>
              </w:rPr>
              <w:t xml:space="preserve"> </w:t>
            </w:r>
            <w:r w:rsidRPr="00A152F5">
              <w:rPr>
                <w:rFonts w:asciiTheme="minorHAnsi" w:hAnsiTheme="minorHAnsi"/>
                <w:sz w:val="22"/>
                <w:szCs w:val="22"/>
              </w:rPr>
              <w:t>Outcomes will need to be re-approved.</w:t>
            </w:r>
          </w:p>
          <w:p w14:paraId="0D116859" w14:textId="1E9F6E78" w:rsidR="00613C33" w:rsidRPr="00A152F5" w:rsidRDefault="00E93C03" w:rsidP="00435CF0">
            <w:pPr>
              <w:pStyle w:val="Default"/>
              <w:numPr>
                <w:ilvl w:val="0"/>
                <w:numId w:val="23"/>
              </w:numPr>
              <w:rPr>
                <w:rFonts w:asciiTheme="minorHAnsi" w:hAnsiTheme="minorHAnsi"/>
                <w:sz w:val="22"/>
                <w:szCs w:val="22"/>
              </w:rPr>
            </w:pPr>
            <w:r w:rsidRPr="00A152F5">
              <w:rPr>
                <w:rFonts w:asciiTheme="minorHAnsi" w:hAnsiTheme="minorHAnsi"/>
                <w:sz w:val="22"/>
                <w:szCs w:val="22"/>
              </w:rPr>
              <w:t>Beginning in Spring 2024, COGE will seek interested faculty volunteers from across the College to participate in the following</w:t>
            </w:r>
            <w:r w:rsidR="00613C33" w:rsidRPr="00A152F5">
              <w:rPr>
                <w:rFonts w:asciiTheme="minorHAnsi" w:hAnsiTheme="minorHAnsi"/>
                <w:sz w:val="22"/>
                <w:szCs w:val="22"/>
              </w:rPr>
              <w:t xml:space="preserve"> </w:t>
            </w:r>
            <w:r w:rsidRPr="00A152F5">
              <w:rPr>
                <w:rFonts w:asciiTheme="minorHAnsi" w:hAnsiTheme="minorHAnsi"/>
                <w:sz w:val="22"/>
                <w:szCs w:val="22"/>
              </w:rPr>
              <w:t>committees.</w:t>
            </w:r>
          </w:p>
          <w:p w14:paraId="655DBCE5" w14:textId="77777777" w:rsidR="00C5606E" w:rsidRPr="00A152F5" w:rsidRDefault="00C5606E" w:rsidP="00C5606E">
            <w:pPr>
              <w:pStyle w:val="Default"/>
              <w:ind w:left="720"/>
              <w:rPr>
                <w:rFonts w:asciiTheme="minorHAnsi" w:hAnsiTheme="minorHAnsi"/>
                <w:sz w:val="22"/>
                <w:szCs w:val="22"/>
              </w:rPr>
            </w:pPr>
          </w:p>
          <w:p w14:paraId="158EA59E" w14:textId="5941D1B3" w:rsidR="00435CF0" w:rsidRPr="00A152F5" w:rsidRDefault="00E93C03" w:rsidP="00C5606E">
            <w:pPr>
              <w:pStyle w:val="Default"/>
              <w:numPr>
                <w:ilvl w:val="0"/>
                <w:numId w:val="24"/>
              </w:numPr>
              <w:rPr>
                <w:rFonts w:asciiTheme="minorHAnsi" w:hAnsiTheme="minorHAnsi"/>
                <w:sz w:val="22"/>
                <w:szCs w:val="22"/>
              </w:rPr>
            </w:pPr>
            <w:r w:rsidRPr="00A152F5">
              <w:rPr>
                <w:rFonts w:asciiTheme="minorHAnsi" w:hAnsiTheme="minorHAnsi"/>
                <w:sz w:val="22"/>
                <w:szCs w:val="22"/>
              </w:rPr>
              <w:t>There will be a committee of interested “expert” faculty for each</w:t>
            </w:r>
            <w:r w:rsidR="00C5606E" w:rsidRPr="00A152F5">
              <w:rPr>
                <w:rFonts w:asciiTheme="minorHAnsi" w:hAnsiTheme="minorHAnsi"/>
                <w:sz w:val="22"/>
                <w:szCs w:val="22"/>
              </w:rPr>
              <w:t xml:space="preserve"> of the nine</w:t>
            </w:r>
            <w:r w:rsidRPr="00A152F5">
              <w:rPr>
                <w:rFonts w:asciiTheme="minorHAnsi" w:hAnsiTheme="minorHAnsi"/>
                <w:sz w:val="22"/>
                <w:szCs w:val="22"/>
              </w:rPr>
              <w:t xml:space="preserve"> Learning Outcome proposed by the</w:t>
            </w:r>
            <w:r w:rsidR="00C5606E" w:rsidRPr="00A152F5">
              <w:rPr>
                <w:rFonts w:asciiTheme="minorHAnsi" w:hAnsiTheme="minorHAnsi"/>
                <w:sz w:val="22"/>
                <w:szCs w:val="22"/>
              </w:rPr>
              <w:t xml:space="preserve"> Gen Ed</w:t>
            </w:r>
            <w:r w:rsidRPr="00A152F5">
              <w:rPr>
                <w:rFonts w:asciiTheme="minorHAnsi" w:hAnsiTheme="minorHAnsi"/>
                <w:sz w:val="22"/>
                <w:szCs w:val="22"/>
              </w:rPr>
              <w:t xml:space="preserve"> Task Force. Each Learning Outcome committee will be tasked with creating student learning</w:t>
            </w:r>
            <w:r w:rsidR="00435CF0" w:rsidRPr="00A152F5">
              <w:rPr>
                <w:rFonts w:asciiTheme="minorHAnsi" w:hAnsiTheme="minorHAnsi"/>
                <w:sz w:val="22"/>
                <w:szCs w:val="22"/>
              </w:rPr>
              <w:t xml:space="preserve"> </w:t>
            </w:r>
            <w:r w:rsidRPr="00A152F5">
              <w:rPr>
                <w:rFonts w:asciiTheme="minorHAnsi" w:hAnsiTheme="minorHAnsi"/>
                <w:sz w:val="22"/>
                <w:szCs w:val="22"/>
              </w:rPr>
              <w:t>objectives for each Outcome, and an assessment plan for each Outcome. The Learning Outcomes, student learning</w:t>
            </w:r>
            <w:r w:rsidR="00435CF0" w:rsidRPr="00A152F5">
              <w:rPr>
                <w:rFonts w:asciiTheme="minorHAnsi" w:hAnsiTheme="minorHAnsi"/>
                <w:sz w:val="22"/>
                <w:szCs w:val="22"/>
              </w:rPr>
              <w:t xml:space="preserve"> </w:t>
            </w:r>
            <w:r w:rsidRPr="00A152F5">
              <w:rPr>
                <w:rFonts w:asciiTheme="minorHAnsi" w:hAnsiTheme="minorHAnsi"/>
                <w:sz w:val="22"/>
                <w:szCs w:val="22"/>
              </w:rPr>
              <w:t>objectives, and assessment plans must be approved by COGE before implementation. When the new Learning</w:t>
            </w:r>
            <w:r w:rsidR="00435CF0" w:rsidRPr="00A152F5">
              <w:rPr>
                <w:rFonts w:asciiTheme="minorHAnsi" w:hAnsiTheme="minorHAnsi"/>
                <w:sz w:val="22"/>
                <w:szCs w:val="22"/>
              </w:rPr>
              <w:t xml:space="preserve"> </w:t>
            </w:r>
            <w:r w:rsidRPr="00A152F5">
              <w:rPr>
                <w:rFonts w:asciiTheme="minorHAnsi" w:hAnsiTheme="minorHAnsi"/>
                <w:sz w:val="22"/>
                <w:szCs w:val="22"/>
              </w:rPr>
              <w:t>Outcomes are implemented, all courses addressing them must be re-approved to meet the revised Outcomes.</w:t>
            </w:r>
          </w:p>
          <w:p w14:paraId="11EC6D1A" w14:textId="77777777" w:rsidR="00435CF0" w:rsidRPr="00A152F5" w:rsidRDefault="00435CF0" w:rsidP="00435CF0">
            <w:pPr>
              <w:pStyle w:val="Default"/>
              <w:ind w:left="720"/>
              <w:rPr>
                <w:rFonts w:asciiTheme="minorHAnsi" w:hAnsiTheme="minorHAnsi"/>
                <w:sz w:val="22"/>
                <w:szCs w:val="22"/>
              </w:rPr>
            </w:pPr>
          </w:p>
          <w:p w14:paraId="069C5ED9" w14:textId="0FDCAE14" w:rsidR="00435CF0" w:rsidRPr="00A152F5" w:rsidRDefault="00E93C03" w:rsidP="00C5606E">
            <w:pPr>
              <w:pStyle w:val="Default"/>
              <w:numPr>
                <w:ilvl w:val="0"/>
                <w:numId w:val="24"/>
              </w:numPr>
              <w:rPr>
                <w:rFonts w:asciiTheme="minorHAnsi" w:hAnsiTheme="minorHAnsi"/>
                <w:sz w:val="22"/>
                <w:szCs w:val="22"/>
              </w:rPr>
            </w:pPr>
            <w:r w:rsidRPr="00A152F5">
              <w:rPr>
                <w:rFonts w:asciiTheme="minorHAnsi" w:hAnsiTheme="minorHAnsi"/>
                <w:sz w:val="22"/>
                <w:szCs w:val="22"/>
              </w:rPr>
              <w:t>There will also be a committee which will explore the potential changes to update RIC’s signature General Education</w:t>
            </w:r>
            <w:r w:rsidR="00435CF0" w:rsidRPr="00A152F5">
              <w:rPr>
                <w:rFonts w:asciiTheme="minorHAnsi" w:hAnsiTheme="minorHAnsi"/>
                <w:sz w:val="22"/>
                <w:szCs w:val="22"/>
              </w:rPr>
              <w:t xml:space="preserve"> </w:t>
            </w:r>
            <w:r w:rsidRPr="00A152F5">
              <w:rPr>
                <w:rFonts w:asciiTheme="minorHAnsi" w:hAnsiTheme="minorHAnsi"/>
                <w:sz w:val="22"/>
                <w:szCs w:val="22"/>
              </w:rPr>
              <w:t>course, currently Connections. This committee will explore the pros and cons of this move and if they propose a new</w:t>
            </w:r>
            <w:r w:rsidR="00435CF0" w:rsidRPr="00A152F5">
              <w:rPr>
                <w:rFonts w:asciiTheme="minorHAnsi" w:hAnsiTheme="minorHAnsi"/>
                <w:sz w:val="22"/>
                <w:szCs w:val="22"/>
              </w:rPr>
              <w:t xml:space="preserve"> </w:t>
            </w:r>
            <w:r w:rsidRPr="00A152F5">
              <w:rPr>
                <w:rFonts w:asciiTheme="minorHAnsi" w:hAnsiTheme="minorHAnsi"/>
                <w:sz w:val="22"/>
                <w:szCs w:val="22"/>
              </w:rPr>
              <w:t>model, will identify criteria for courses in that category. Their report will be presented to the faculty for their</w:t>
            </w:r>
            <w:r w:rsidR="00435CF0" w:rsidRPr="00A152F5">
              <w:rPr>
                <w:rFonts w:asciiTheme="minorHAnsi" w:hAnsiTheme="minorHAnsi"/>
                <w:sz w:val="22"/>
                <w:szCs w:val="22"/>
              </w:rPr>
              <w:t xml:space="preserve"> </w:t>
            </w:r>
            <w:r w:rsidRPr="00A152F5">
              <w:rPr>
                <w:rFonts w:asciiTheme="minorHAnsi" w:hAnsiTheme="minorHAnsi"/>
                <w:sz w:val="22"/>
                <w:szCs w:val="22"/>
              </w:rPr>
              <w:t>consideration and approval.</w:t>
            </w:r>
          </w:p>
          <w:p w14:paraId="74A012C4" w14:textId="77777777" w:rsidR="00435CF0" w:rsidRPr="00A152F5" w:rsidRDefault="00435CF0" w:rsidP="00435CF0">
            <w:pPr>
              <w:pStyle w:val="Default"/>
              <w:rPr>
                <w:rFonts w:asciiTheme="minorHAnsi" w:hAnsiTheme="minorHAnsi"/>
                <w:sz w:val="22"/>
                <w:szCs w:val="22"/>
              </w:rPr>
            </w:pPr>
          </w:p>
          <w:p w14:paraId="54B02975" w14:textId="44CC63BB" w:rsidR="00E93C03" w:rsidRPr="00A152F5" w:rsidRDefault="00C5606E" w:rsidP="00435CF0">
            <w:pPr>
              <w:pStyle w:val="Default"/>
              <w:numPr>
                <w:ilvl w:val="0"/>
                <w:numId w:val="23"/>
              </w:numPr>
              <w:rPr>
                <w:rFonts w:asciiTheme="minorHAnsi" w:hAnsiTheme="minorHAnsi"/>
                <w:sz w:val="22"/>
                <w:szCs w:val="22"/>
              </w:rPr>
            </w:pPr>
            <w:r w:rsidRPr="00A152F5">
              <w:rPr>
                <w:rFonts w:asciiTheme="minorHAnsi" w:hAnsiTheme="minorHAnsi"/>
                <w:sz w:val="22"/>
                <w:szCs w:val="22"/>
              </w:rPr>
              <w:t>Apart from this current process, a</w:t>
            </w:r>
            <w:r w:rsidR="00E93C03" w:rsidRPr="00A152F5">
              <w:rPr>
                <w:rFonts w:asciiTheme="minorHAnsi" w:hAnsiTheme="minorHAnsi"/>
                <w:sz w:val="22"/>
                <w:szCs w:val="22"/>
              </w:rPr>
              <w:t>ny addition or removal of learning outcomes to the general education program, including the switch from current Learning</w:t>
            </w:r>
            <w:r w:rsidR="00435CF0" w:rsidRPr="00A152F5">
              <w:rPr>
                <w:rFonts w:asciiTheme="minorHAnsi" w:hAnsiTheme="minorHAnsi"/>
                <w:sz w:val="22"/>
                <w:szCs w:val="22"/>
              </w:rPr>
              <w:t xml:space="preserve"> </w:t>
            </w:r>
            <w:r w:rsidR="00E93C03" w:rsidRPr="00A152F5">
              <w:rPr>
                <w:rFonts w:asciiTheme="minorHAnsi" w:hAnsiTheme="minorHAnsi"/>
                <w:sz w:val="22"/>
                <w:szCs w:val="22"/>
              </w:rPr>
              <w:t>Outcomes to the proposed Outcomes, or any changes to the mapping of learning outcomes to categories, would require</w:t>
            </w:r>
            <w:r w:rsidR="00435CF0" w:rsidRPr="00A152F5">
              <w:rPr>
                <w:rFonts w:asciiTheme="minorHAnsi" w:hAnsiTheme="minorHAnsi"/>
                <w:sz w:val="22"/>
                <w:szCs w:val="22"/>
              </w:rPr>
              <w:t xml:space="preserve"> </w:t>
            </w:r>
            <w:r w:rsidR="00E93C03" w:rsidRPr="00A152F5">
              <w:rPr>
                <w:rFonts w:asciiTheme="minorHAnsi" w:hAnsiTheme="minorHAnsi"/>
                <w:sz w:val="22"/>
                <w:szCs w:val="22"/>
              </w:rPr>
              <w:t>COGE approval</w:t>
            </w:r>
            <w:r w:rsidRPr="00A152F5">
              <w:rPr>
                <w:rFonts w:asciiTheme="minorHAnsi" w:hAnsiTheme="minorHAnsi"/>
                <w:sz w:val="22"/>
                <w:szCs w:val="22"/>
              </w:rPr>
              <w:t xml:space="preserve">. </w:t>
            </w:r>
          </w:p>
          <w:p w14:paraId="41EFFC68" w14:textId="120DA5E4" w:rsidR="009E7329" w:rsidRPr="00C5606E" w:rsidRDefault="009E7329" w:rsidP="00946B20">
            <w:pPr>
              <w:rPr>
                <w:rFonts w:asciiTheme="minorHAnsi" w:hAnsiTheme="minorHAnsi"/>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1F98EB95" w:rsidR="00517DB2" w:rsidRPr="00C710E0" w:rsidRDefault="00631BD4" w:rsidP="00517DB2">
            <w:pPr>
              <w:rPr>
                <w:b/>
              </w:rPr>
            </w:pPr>
            <w:bookmarkStart w:id="10" w:name="student_impact"/>
            <w:bookmarkEnd w:id="10"/>
            <w:r>
              <w:rPr>
                <w:b/>
              </w:rPr>
              <w:t xml:space="preserve">The above changes are expected to make the General Education program </w:t>
            </w:r>
            <w:r w:rsidR="00DA0232">
              <w:rPr>
                <w:b/>
              </w:rPr>
              <w:t xml:space="preserve">1) </w:t>
            </w:r>
            <w:r>
              <w:rPr>
                <w:b/>
              </w:rPr>
              <w:t xml:space="preserve">more flexible for students starting at RIC as well as </w:t>
            </w:r>
            <w:r w:rsidR="0060028E">
              <w:rPr>
                <w:b/>
              </w:rPr>
              <w:t xml:space="preserve">for </w:t>
            </w:r>
            <w:r>
              <w:rPr>
                <w:b/>
              </w:rPr>
              <w:t>transfer students</w:t>
            </w:r>
            <w:r w:rsidR="00DA0232">
              <w:rPr>
                <w:b/>
              </w:rPr>
              <w:t xml:space="preserve">, 2) provide more choice across </w:t>
            </w:r>
            <w:r w:rsidR="00E24ED4">
              <w:rPr>
                <w:b/>
              </w:rPr>
              <w:t>distribution</w:t>
            </w:r>
            <w:r w:rsidR="00DA0232">
              <w:rPr>
                <w:b/>
              </w:rPr>
              <w:t xml:space="preserve"> and elective categories, 3) reduce time to graduation and 4) provide more opportunities for collaborative majors and major/minor combinations across disciplines.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1022422D" w:rsidR="00517DB2" w:rsidRPr="00C710E0" w:rsidRDefault="00571C54" w:rsidP="00517DB2">
            <w:pPr>
              <w:rPr>
                <w:b/>
              </w:rPr>
            </w:pPr>
            <w:bookmarkStart w:id="11" w:name="prog_impact"/>
            <w:bookmarkEnd w:id="11"/>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3DD262D5" w:rsidR="008D52B7" w:rsidRPr="00C710E0" w:rsidRDefault="00571C54" w:rsidP="008D52B7">
            <w:pPr>
              <w:rPr>
                <w:b/>
              </w:rPr>
            </w:pPr>
            <w:r>
              <w:rPr>
                <w:b/>
              </w:rPr>
              <w:t>No change</w:t>
            </w:r>
            <w:r w:rsidR="0060028E">
              <w:rPr>
                <w:b/>
              </w:rPr>
              <w:t>.</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97940C6" w:rsidR="008D52B7" w:rsidRPr="00C710E0" w:rsidRDefault="0060028E" w:rsidP="008D52B7">
            <w:pPr>
              <w:rPr>
                <w:b/>
              </w:rPr>
            </w:pPr>
            <w:r>
              <w:rPr>
                <w:b/>
              </w:rPr>
              <w:t xml:space="preserve">Inclusion of new courses in the Elective category that can choose any current learning outcome including research fluency may require additional library support.  </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05006744" w:rsidR="008D52B7" w:rsidRPr="00C710E0" w:rsidRDefault="008C02B9" w:rsidP="60A52E68">
            <w:pPr>
              <w:rPr>
                <w:b/>
                <w:bCs/>
              </w:rPr>
            </w:pPr>
            <w:r w:rsidRPr="00C710E0">
              <w:rPr>
                <w:b/>
                <w:bCs/>
              </w:rPr>
              <w:t>None</w:t>
            </w:r>
          </w:p>
          <w:p w14:paraId="02B0F5FD" w14:textId="7B86552B" w:rsidR="008D52B7" w:rsidRDefault="008D52B7" w:rsidP="60A52E68">
            <w:pPr>
              <w:rPr>
                <w:b/>
                <w:bCs/>
              </w:rPr>
            </w:pPr>
          </w:p>
          <w:p w14:paraId="6B7E5F09" w14:textId="369702B6" w:rsidR="006E630F" w:rsidRDefault="006E630F" w:rsidP="60A52E68">
            <w:pPr>
              <w:rPr>
                <w:b/>
                <w:bCs/>
              </w:rPr>
            </w:pPr>
            <w:r>
              <w:rPr>
                <w:b/>
                <w:bCs/>
              </w:rPr>
              <w:t>General Education requirements for in-person or hybrid delivery remains unchanged.</w:t>
            </w:r>
          </w:p>
          <w:p w14:paraId="5A4FE0B3" w14:textId="77777777" w:rsidR="006E630F" w:rsidRPr="00C710E0" w:rsidRDefault="006E630F" w:rsidP="60A52E68">
            <w:pPr>
              <w:rPr>
                <w:b/>
                <w:bCs/>
              </w:rPr>
            </w:pPr>
          </w:p>
          <w:p w14:paraId="19BFA27F" w14:textId="48E93ECE" w:rsidR="008D52B7" w:rsidRPr="00C710E0" w:rsidRDefault="3CC7A195" w:rsidP="60A52E68">
            <w:pPr>
              <w:rPr>
                <w:b/>
                <w:bCs/>
              </w:rPr>
            </w:pPr>
            <w:r w:rsidRPr="00C710E0">
              <w:rPr>
                <w:b/>
                <w:bCs/>
              </w:rPr>
              <w:t xml:space="preserve"> </w:t>
            </w:r>
          </w:p>
          <w:p w14:paraId="6DCACEC0" w14:textId="1640A336" w:rsidR="008D52B7" w:rsidRPr="00C710E0" w:rsidRDefault="008D52B7" w:rsidP="60A52E68">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0B0D7E33" w14:textId="77777777" w:rsidR="006E630F" w:rsidRPr="00C710E0" w:rsidRDefault="006E630F" w:rsidP="006E630F">
            <w:pPr>
              <w:rPr>
                <w:b/>
                <w:bCs/>
              </w:rPr>
            </w:pPr>
            <w:r w:rsidRPr="00C710E0">
              <w:rPr>
                <w:b/>
                <w:bCs/>
              </w:rPr>
              <w:t>None</w:t>
            </w:r>
          </w:p>
          <w:p w14:paraId="1FAF214D" w14:textId="77777777" w:rsidR="006E630F" w:rsidRDefault="006E630F" w:rsidP="006E630F">
            <w:pPr>
              <w:rPr>
                <w:b/>
                <w:bCs/>
              </w:rPr>
            </w:pPr>
          </w:p>
          <w:p w14:paraId="1C9D5859" w14:textId="6FD6C723" w:rsidR="006E630F" w:rsidRDefault="006E630F" w:rsidP="006E630F">
            <w:pPr>
              <w:rPr>
                <w:b/>
                <w:bCs/>
              </w:rPr>
            </w:pPr>
            <w:r>
              <w:rPr>
                <w:b/>
                <w:bCs/>
              </w:rPr>
              <w:t>General Education requirements for online or hybrid delivery remains unchanged.</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13FD20F5" w:rsidR="008D52B7" w:rsidRPr="00C710E0" w:rsidRDefault="006E630F"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1B84E41A" w:rsidR="00F64260" w:rsidRPr="00C710E0" w:rsidRDefault="00631BD4"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396BFCE5" w14:textId="77777777" w:rsidR="00E500F9"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61E1FAE8" w14:textId="77777777" w:rsidR="00945D35" w:rsidRDefault="00945D35" w:rsidP="00CF0A1D">
            <w:pPr>
              <w:rPr>
                <w:sz w:val="20"/>
                <w:szCs w:val="20"/>
              </w:rPr>
            </w:pPr>
          </w:p>
          <w:p w14:paraId="7083B4D0" w14:textId="35637E48" w:rsidR="00945D35" w:rsidRPr="00C710E0" w:rsidRDefault="00945D35" w:rsidP="00CF0A1D">
            <w:pPr>
              <w:rPr>
                <w:sz w:val="20"/>
                <w:szCs w:val="20"/>
              </w:rPr>
            </w:pPr>
            <w:r w:rsidRPr="00763FD7">
              <w:rPr>
                <w:b/>
                <w:sz w:val="20"/>
                <w:szCs w:val="20"/>
              </w:rPr>
              <w:t>This change is expected to positively impact transfer students as more courses can potentially be transferred in leading to quicker degree progression.</w:t>
            </w:r>
          </w:p>
        </w:tc>
      </w:tr>
      <w:tr w:rsidR="00590188" w:rsidRPr="00C710E0" w14:paraId="595E0072" w14:textId="77777777" w:rsidTr="60A52E68">
        <w:trPr>
          <w:cantSplit/>
        </w:trPr>
        <w:tc>
          <w:tcPr>
            <w:tcW w:w="5000" w:type="pct"/>
            <w:gridSpan w:val="6"/>
            <w:vAlign w:val="center"/>
          </w:tcPr>
          <w:p w14:paraId="4CE41567" w14:textId="77777777" w:rsidR="00590188"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118ECF76" w14:textId="77777777" w:rsidR="00945D35" w:rsidRDefault="00945D35" w:rsidP="00CF0A1D">
            <w:pPr>
              <w:rPr>
                <w:sz w:val="20"/>
                <w:szCs w:val="20"/>
              </w:rPr>
            </w:pPr>
          </w:p>
          <w:p w14:paraId="74D63938" w14:textId="2EB98995" w:rsidR="00945D35" w:rsidRPr="00C710E0" w:rsidRDefault="00945D35" w:rsidP="00CF0A1D">
            <w:pPr>
              <w:rPr>
                <w:sz w:val="20"/>
                <w:szCs w:val="20"/>
              </w:rPr>
            </w:pPr>
            <w:r w:rsidRPr="00763FD7">
              <w:rPr>
                <w:b/>
                <w:sz w:val="20"/>
                <w:szCs w:val="20"/>
              </w:rPr>
              <w:t>The revised General Education program meets current NECHE standards.</w:t>
            </w:r>
          </w:p>
        </w:tc>
      </w:tr>
    </w:tbl>
    <w:p w14:paraId="58DEE437" w14:textId="77777777" w:rsidR="00DC15D9" w:rsidRPr="00C710E0" w:rsidRDefault="00DC15D9" w:rsidP="00C344AB"/>
    <w:p w14:paraId="2AB39396" w14:textId="348B50A2" w:rsidR="00514E2C" w:rsidRPr="00C710E0" w:rsidRDefault="00514E2C">
      <w:pPr>
        <w:spacing w:line="240" w:lineRule="auto"/>
      </w:pPr>
    </w:p>
    <w:p w14:paraId="25741DE8" w14:textId="7C088048" w:rsidR="006D0DAC" w:rsidRPr="00C710E0" w:rsidRDefault="00276C70" w:rsidP="006D0DAC">
      <w:pPr>
        <w:pStyle w:val="Heading3"/>
        <w:keepNext/>
        <w:spacing w:before="0"/>
        <w:jc w:val="left"/>
        <w:rPr>
          <w:b/>
          <w:bCs/>
        </w:rPr>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4" w:name="program_proposals"/>
        <w:bookmarkEnd w:id="14"/>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5" w:name="old_program"/>
              <w:bookmarkEnd w:id="15"/>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2F4841" w:rsidRDefault="00276C70" w:rsidP="00310D95">
            <w:pPr>
              <w:spacing w:line="240" w:lineRule="auto"/>
              <w:rPr>
                <w:rStyle w:val="Hyperlink"/>
              </w:rPr>
            </w:pPr>
            <w:r w:rsidRPr="002F4841">
              <w:t>E</w:t>
            </w:r>
            <w:r w:rsidR="00115A68" w:rsidRPr="002F4841">
              <w:t>.1</w:t>
            </w:r>
            <w:r w:rsidR="00F64260" w:rsidRPr="002F4841">
              <w:t xml:space="preserve">. </w:t>
            </w:r>
            <w:hyperlink w:anchor="enrollments" w:tooltip="For revised programs, indicate, if available, enrollments for the last few years. For new programs, include estimated target enrollments. " w:history="1">
              <w:r w:rsidR="00C518C1" w:rsidRPr="002F4841">
                <w:rPr>
                  <w:rStyle w:val="Hyperlink"/>
                </w:rPr>
                <w:t>E</w:t>
              </w:r>
              <w:r w:rsidR="00C97577" w:rsidRPr="002F4841">
                <w:rPr>
                  <w:rStyle w:val="Hyperlink"/>
                </w:rPr>
                <w:t>nrollments</w:t>
              </w:r>
            </w:hyperlink>
            <w:r w:rsidR="00263D78" w:rsidRPr="002F4841">
              <w:rPr>
                <w:rStyle w:val="Hyperlink"/>
              </w:rPr>
              <w:t xml:space="preserve"> </w:t>
            </w:r>
          </w:p>
          <w:p w14:paraId="1C626303" w14:textId="3D2F7BFC" w:rsidR="00263D78" w:rsidRPr="00FF7A11" w:rsidRDefault="00263D78" w:rsidP="00310D95">
            <w:pPr>
              <w:spacing w:line="240" w:lineRule="auto"/>
              <w:rPr>
                <w:highlight w:val="yellow"/>
              </w:rPr>
            </w:pPr>
            <w:r w:rsidRPr="002F4841">
              <w:t>Must be completed.</w:t>
            </w:r>
          </w:p>
        </w:tc>
        <w:tc>
          <w:tcPr>
            <w:tcW w:w="3840" w:type="dxa"/>
            <w:noWrap/>
          </w:tcPr>
          <w:p w14:paraId="057D225D" w14:textId="66F2250E" w:rsidR="00F64260" w:rsidRPr="00C710E0" w:rsidRDefault="00F64260" w:rsidP="00120C12">
            <w:pPr>
              <w:spacing w:line="240" w:lineRule="auto"/>
              <w:rPr>
                <w:b/>
              </w:rPr>
            </w:pPr>
            <w:bookmarkStart w:id="16" w:name="enrollments"/>
            <w:bookmarkEnd w:id="16"/>
          </w:p>
        </w:tc>
        <w:tc>
          <w:tcPr>
            <w:tcW w:w="3840" w:type="dxa"/>
            <w:noWrap/>
          </w:tcPr>
          <w:p w14:paraId="2C9C0D13" w14:textId="1502B7D1" w:rsidR="00F64260" w:rsidRPr="00C710E0" w:rsidRDefault="004926FC" w:rsidP="00120C12">
            <w:pPr>
              <w:spacing w:line="240" w:lineRule="auto"/>
              <w:rPr>
                <w:b/>
              </w:rPr>
            </w:pPr>
            <w:r>
              <w:rPr>
                <w:b/>
              </w:rPr>
              <w:t>Affects all undergraduate students who start at RIC and transfers who have not completed the General Education program</w:t>
            </w:r>
          </w:p>
        </w:tc>
      </w:tr>
      <w:tr w:rsidR="00AA5F73" w:rsidRPr="00C710E0" w14:paraId="649EDB30" w14:textId="77777777" w:rsidTr="60A52E68">
        <w:tc>
          <w:tcPr>
            <w:tcW w:w="3100" w:type="dxa"/>
            <w:noWrap/>
            <w:vAlign w:val="center"/>
          </w:tcPr>
          <w:p w14:paraId="0FA4359A" w14:textId="310DB23A" w:rsidR="00AA5F73" w:rsidRPr="005F6F53" w:rsidRDefault="00276C70" w:rsidP="00310D95">
            <w:pPr>
              <w:spacing w:line="240" w:lineRule="auto"/>
            </w:pPr>
            <w:r w:rsidRPr="005F6F53">
              <w:t>E</w:t>
            </w:r>
            <w:r w:rsidR="00AA5F73" w:rsidRPr="005F6F53">
              <w:t xml:space="preserve">. 2. </w:t>
            </w:r>
            <w:bookmarkStart w:id="17" w:name="CIPnumber"/>
            <w:r w:rsidR="0005769F" w:rsidRPr="005F6F53">
              <w:fldChar w:fldCharType="begin"/>
            </w:r>
            <w:r w:rsidR="0005769F" w:rsidRPr="005F6F53">
              <w:instrText>HYPERLINK  \l "CIPnumber" \o "THESE CAN BE FOUND AT HTTPS://NCES.ED.GOV/IPEDS/CIPCODE/BROWSE.ASPX?Y=56 CONSULT WITH INSTITUTIONAL RESEARCH TO BE SURE YOU SELECT THE CORRECT ONE."</w:instrText>
            </w:r>
            <w:r w:rsidR="0005769F" w:rsidRPr="005F6F53">
              <w:fldChar w:fldCharType="separate"/>
            </w:r>
            <w:r w:rsidR="00AA5F73" w:rsidRPr="005F6F53">
              <w:rPr>
                <w:rStyle w:val="Hyperlink"/>
              </w:rPr>
              <w:t>2020 CIP number</w:t>
            </w:r>
            <w:bookmarkEnd w:id="17"/>
            <w:r w:rsidR="0005769F" w:rsidRPr="005F6F53">
              <w:fldChar w:fldCharType="end"/>
            </w:r>
          </w:p>
        </w:tc>
        <w:tc>
          <w:tcPr>
            <w:tcW w:w="3840" w:type="dxa"/>
            <w:noWrap/>
          </w:tcPr>
          <w:p w14:paraId="29A90B7F" w14:textId="77777777" w:rsidR="00AA5F73" w:rsidRPr="00C710E0" w:rsidRDefault="00AA5F73" w:rsidP="00120C12">
            <w:pPr>
              <w:spacing w:line="240" w:lineRule="auto"/>
              <w:rPr>
                <w:b/>
              </w:rPr>
            </w:pP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5F6F53" w:rsidRDefault="00276C70" w:rsidP="003F099C">
            <w:pPr>
              <w:spacing w:line="240" w:lineRule="auto"/>
            </w:pPr>
            <w:r w:rsidRPr="005F6F53">
              <w:t>E</w:t>
            </w:r>
            <w:r w:rsidR="00115A68" w:rsidRPr="005F6F53">
              <w:t>.</w:t>
            </w:r>
            <w:r w:rsidR="00AA5F73" w:rsidRPr="005F6F53">
              <w:t>3</w:t>
            </w:r>
            <w:r w:rsidR="00F64260" w:rsidRPr="005F6F53">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5F6F53">
                <w:rPr>
                  <w:rStyle w:val="Hyperlink"/>
                </w:rPr>
                <w:t>Admission requirements</w:t>
              </w:r>
            </w:hyperlink>
          </w:p>
        </w:tc>
        <w:tc>
          <w:tcPr>
            <w:tcW w:w="3840" w:type="dxa"/>
            <w:noWrap/>
          </w:tcPr>
          <w:p w14:paraId="2D34A0B2" w14:textId="4BA41664" w:rsidR="00F64260" w:rsidRPr="00C710E0" w:rsidRDefault="00FF7A11" w:rsidP="00120C12">
            <w:pPr>
              <w:spacing w:line="240" w:lineRule="auto"/>
              <w:rPr>
                <w:b/>
              </w:rPr>
            </w:pPr>
            <w:bookmarkStart w:id="18" w:name="admissions"/>
            <w:bookmarkEnd w:id="18"/>
            <w:r>
              <w:rPr>
                <w:b/>
              </w:rPr>
              <w:t>None</w:t>
            </w:r>
          </w:p>
        </w:tc>
        <w:tc>
          <w:tcPr>
            <w:tcW w:w="3840" w:type="dxa"/>
            <w:noWrap/>
          </w:tcPr>
          <w:p w14:paraId="57058A41" w14:textId="487F1F57" w:rsidR="00F64260" w:rsidRPr="00C710E0" w:rsidRDefault="00FF7A11" w:rsidP="00120C12">
            <w:pPr>
              <w:spacing w:line="240" w:lineRule="auto"/>
              <w:rPr>
                <w:b/>
              </w:rPr>
            </w:pPr>
            <w:r>
              <w:rPr>
                <w:b/>
              </w:rPr>
              <w:t>None</w:t>
            </w:r>
          </w:p>
        </w:tc>
      </w:tr>
      <w:tr w:rsidR="00F64260" w:rsidRPr="00C710E0" w14:paraId="61F34EB3" w14:textId="77777777" w:rsidTr="60A52E68">
        <w:tc>
          <w:tcPr>
            <w:tcW w:w="3100" w:type="dxa"/>
            <w:noWrap/>
            <w:vAlign w:val="center"/>
          </w:tcPr>
          <w:p w14:paraId="2EBE9461" w14:textId="7967FCC6" w:rsidR="00F64260" w:rsidRPr="005F6F53" w:rsidRDefault="00276C70" w:rsidP="003F099C">
            <w:pPr>
              <w:spacing w:line="240" w:lineRule="auto"/>
            </w:pPr>
            <w:r w:rsidRPr="005F6F53">
              <w:t>E</w:t>
            </w:r>
            <w:r w:rsidR="00115A68" w:rsidRPr="005F6F53">
              <w:t>.</w:t>
            </w:r>
            <w:r w:rsidR="00AA5F73" w:rsidRPr="005F6F53">
              <w:t>4</w:t>
            </w:r>
            <w:r w:rsidR="00F64260" w:rsidRPr="005F6F53">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5F6F53">
                <w:rPr>
                  <w:rStyle w:val="Hyperlink"/>
                </w:rPr>
                <w:t>Retention requirements</w:t>
              </w:r>
            </w:hyperlink>
          </w:p>
        </w:tc>
        <w:tc>
          <w:tcPr>
            <w:tcW w:w="3840" w:type="dxa"/>
            <w:noWrap/>
          </w:tcPr>
          <w:p w14:paraId="604F27AD" w14:textId="4986CE42" w:rsidR="00F64260" w:rsidRPr="00C710E0" w:rsidRDefault="00FF7A11" w:rsidP="00120C12">
            <w:pPr>
              <w:spacing w:line="240" w:lineRule="auto"/>
              <w:rPr>
                <w:b/>
              </w:rPr>
            </w:pPr>
            <w:bookmarkStart w:id="19" w:name="retention"/>
            <w:bookmarkEnd w:id="19"/>
            <w:r>
              <w:rPr>
                <w:b/>
              </w:rPr>
              <w:t>None</w:t>
            </w:r>
          </w:p>
        </w:tc>
        <w:tc>
          <w:tcPr>
            <w:tcW w:w="3840" w:type="dxa"/>
            <w:noWrap/>
          </w:tcPr>
          <w:p w14:paraId="57B1FAE7" w14:textId="72EEDF66" w:rsidR="00F64260" w:rsidRPr="00C710E0" w:rsidRDefault="00FF7A11" w:rsidP="00120C12">
            <w:pPr>
              <w:spacing w:line="240" w:lineRule="auto"/>
              <w:rPr>
                <w:b/>
              </w:rPr>
            </w:pPr>
            <w:r>
              <w:rPr>
                <w:b/>
              </w:rPr>
              <w:t>None</w:t>
            </w:r>
          </w:p>
        </w:tc>
      </w:tr>
      <w:tr w:rsidR="00B80D44" w:rsidRPr="00C710E0" w14:paraId="43B2AD3F" w14:textId="77777777" w:rsidTr="60A52E68">
        <w:tc>
          <w:tcPr>
            <w:tcW w:w="3100" w:type="dxa"/>
            <w:noWrap/>
            <w:vAlign w:val="center"/>
          </w:tcPr>
          <w:p w14:paraId="4E1F209D" w14:textId="6B667B1D" w:rsidR="00B80D44" w:rsidRPr="00FF7A11" w:rsidRDefault="00B80D44" w:rsidP="00B80D44">
            <w:pPr>
              <w:spacing w:line="240" w:lineRule="auto"/>
              <w:rPr>
                <w:highlight w:val="yellow"/>
              </w:rPr>
            </w:pPr>
            <w:r w:rsidRPr="002F4841">
              <w:lastRenderedPageBreak/>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2F4841">
                <w:rPr>
                  <w:rStyle w:val="Hyperlink"/>
                </w:rPr>
                <w:t>Course requirements</w:t>
              </w:r>
            </w:hyperlink>
            <w:r w:rsidRPr="002F4841">
              <w:t xml:space="preserve"> for each program option. Show the course requirements for the whole program here.</w:t>
            </w:r>
          </w:p>
        </w:tc>
        <w:tc>
          <w:tcPr>
            <w:tcW w:w="3840" w:type="dxa"/>
            <w:noWrap/>
          </w:tcPr>
          <w:p w14:paraId="256B47EA" w14:textId="74B53654" w:rsidR="00B80D44" w:rsidRDefault="00492197" w:rsidP="00B80D44">
            <w:pPr>
              <w:spacing w:line="240" w:lineRule="auto"/>
              <w:rPr>
                <w:b/>
              </w:rPr>
            </w:pPr>
            <w:bookmarkStart w:id="20" w:name="course_reqs"/>
            <w:bookmarkEnd w:id="20"/>
            <w:r>
              <w:rPr>
                <w:b/>
              </w:rPr>
              <w:t>Current</w:t>
            </w:r>
            <w:r w:rsidR="00B80D44">
              <w:rPr>
                <w:b/>
              </w:rPr>
              <w:t xml:space="preserve"> General Education Program </w:t>
            </w:r>
          </w:p>
          <w:p w14:paraId="1FB29781" w14:textId="18D00075" w:rsidR="00B80D44" w:rsidRDefault="00B80D44" w:rsidP="00B80D44">
            <w:pPr>
              <w:spacing w:line="240" w:lineRule="auto"/>
              <w:rPr>
                <w:b/>
              </w:rPr>
            </w:pPr>
          </w:p>
          <w:p w14:paraId="7EAE4019" w14:textId="47DB8710" w:rsidR="00B80D44" w:rsidRPr="006A10F9" w:rsidRDefault="006A10F9" w:rsidP="00B80D44">
            <w:pPr>
              <w:spacing w:line="240" w:lineRule="auto"/>
              <w:rPr>
                <w:i/>
              </w:rPr>
            </w:pPr>
            <w:r w:rsidRPr="006A10F9">
              <w:rPr>
                <w:i/>
              </w:rPr>
              <w:t>RIC 100</w:t>
            </w:r>
          </w:p>
          <w:p w14:paraId="1E6B35C1" w14:textId="28AD0441" w:rsidR="006A10F9" w:rsidRDefault="006A10F9" w:rsidP="00B80D44">
            <w:pPr>
              <w:spacing w:line="240" w:lineRule="auto"/>
              <w:rPr>
                <w:i/>
              </w:rPr>
            </w:pPr>
            <w:r w:rsidRPr="006A10F9">
              <w:rPr>
                <w:i/>
              </w:rPr>
              <w:t>Second Language Requirement</w:t>
            </w:r>
          </w:p>
          <w:p w14:paraId="474FB402" w14:textId="77777777" w:rsidR="00B80D44" w:rsidRPr="00C710E0" w:rsidRDefault="00B80D44" w:rsidP="00B80D44">
            <w:pPr>
              <w:spacing w:line="240" w:lineRule="auto"/>
              <w:rPr>
                <w:b/>
              </w:rPr>
            </w:pPr>
          </w:p>
          <w:p w14:paraId="0DDE1577" w14:textId="77777777" w:rsidR="00B5460F" w:rsidRDefault="00B5460F" w:rsidP="00B80D44">
            <w:pPr>
              <w:spacing w:line="240" w:lineRule="auto"/>
              <w:rPr>
                <w:i/>
              </w:rPr>
            </w:pPr>
          </w:p>
          <w:p w14:paraId="03909C6F" w14:textId="77777777" w:rsidR="00B5460F" w:rsidRDefault="00B5460F" w:rsidP="00B80D44">
            <w:pPr>
              <w:spacing w:line="240" w:lineRule="auto"/>
              <w:rPr>
                <w:i/>
              </w:rPr>
            </w:pPr>
          </w:p>
          <w:p w14:paraId="456F6CE4" w14:textId="185D3F8C" w:rsidR="00B5460F" w:rsidRDefault="00B5460F" w:rsidP="00B80D44">
            <w:pPr>
              <w:spacing w:line="240" w:lineRule="auto"/>
              <w:rPr>
                <w:i/>
              </w:rPr>
            </w:pPr>
          </w:p>
          <w:p w14:paraId="4C5BA09F" w14:textId="722DC787" w:rsidR="0041451B" w:rsidRDefault="0041451B" w:rsidP="00B80D44">
            <w:pPr>
              <w:spacing w:line="240" w:lineRule="auto"/>
              <w:rPr>
                <w:i/>
              </w:rPr>
            </w:pPr>
          </w:p>
          <w:p w14:paraId="614C8917" w14:textId="50342BB8" w:rsidR="0041451B" w:rsidRDefault="0041451B" w:rsidP="00B80D44">
            <w:pPr>
              <w:spacing w:line="240" w:lineRule="auto"/>
              <w:rPr>
                <w:i/>
              </w:rPr>
            </w:pPr>
          </w:p>
          <w:p w14:paraId="7C7E0F0D" w14:textId="0B14646E" w:rsidR="0041451B" w:rsidRDefault="0041451B" w:rsidP="00B80D44">
            <w:pPr>
              <w:spacing w:line="240" w:lineRule="auto"/>
              <w:rPr>
                <w:i/>
              </w:rPr>
            </w:pPr>
          </w:p>
          <w:p w14:paraId="285D896F" w14:textId="77777777" w:rsidR="0041451B" w:rsidRDefault="0041451B" w:rsidP="00B80D44">
            <w:pPr>
              <w:spacing w:line="240" w:lineRule="auto"/>
              <w:rPr>
                <w:i/>
              </w:rPr>
            </w:pPr>
          </w:p>
          <w:p w14:paraId="1C75A55F" w14:textId="77777777" w:rsidR="0041451B" w:rsidRDefault="0041451B" w:rsidP="00B80D44">
            <w:pPr>
              <w:spacing w:line="240" w:lineRule="auto"/>
              <w:rPr>
                <w:i/>
              </w:rPr>
            </w:pPr>
          </w:p>
          <w:p w14:paraId="4B5FF184" w14:textId="77777777" w:rsidR="009F18A2" w:rsidRDefault="009F18A2" w:rsidP="00B80D44">
            <w:pPr>
              <w:spacing w:line="240" w:lineRule="auto"/>
              <w:rPr>
                <w:i/>
              </w:rPr>
            </w:pPr>
          </w:p>
          <w:p w14:paraId="205DD139" w14:textId="77777777" w:rsidR="009F18A2" w:rsidRDefault="009F18A2" w:rsidP="00B80D44">
            <w:pPr>
              <w:spacing w:line="240" w:lineRule="auto"/>
              <w:rPr>
                <w:i/>
              </w:rPr>
            </w:pPr>
          </w:p>
          <w:p w14:paraId="35E41103" w14:textId="77777777" w:rsidR="009F18A2" w:rsidRDefault="009F18A2" w:rsidP="00B80D44">
            <w:pPr>
              <w:spacing w:line="240" w:lineRule="auto"/>
              <w:rPr>
                <w:i/>
              </w:rPr>
            </w:pPr>
          </w:p>
          <w:p w14:paraId="4855CC59" w14:textId="77777777" w:rsidR="009F18A2" w:rsidRDefault="009F18A2" w:rsidP="00B80D44">
            <w:pPr>
              <w:spacing w:line="240" w:lineRule="auto"/>
              <w:rPr>
                <w:i/>
              </w:rPr>
            </w:pPr>
          </w:p>
          <w:p w14:paraId="2DC424C1" w14:textId="77777777" w:rsidR="009F18A2" w:rsidRDefault="009F18A2" w:rsidP="00B80D44">
            <w:pPr>
              <w:spacing w:line="240" w:lineRule="auto"/>
              <w:rPr>
                <w:i/>
              </w:rPr>
            </w:pPr>
          </w:p>
          <w:p w14:paraId="41CC49E1" w14:textId="77777777" w:rsidR="009F18A2" w:rsidRDefault="009F18A2" w:rsidP="00B80D44">
            <w:pPr>
              <w:spacing w:line="240" w:lineRule="auto"/>
              <w:rPr>
                <w:i/>
              </w:rPr>
            </w:pPr>
          </w:p>
          <w:p w14:paraId="2C401D5C" w14:textId="77777777" w:rsidR="009F18A2" w:rsidRDefault="009F18A2" w:rsidP="00B80D44">
            <w:pPr>
              <w:spacing w:line="240" w:lineRule="auto"/>
              <w:rPr>
                <w:i/>
              </w:rPr>
            </w:pPr>
          </w:p>
          <w:p w14:paraId="1DBEA323" w14:textId="77777777" w:rsidR="009F18A2" w:rsidRDefault="009F18A2" w:rsidP="00B80D44">
            <w:pPr>
              <w:spacing w:line="240" w:lineRule="auto"/>
              <w:rPr>
                <w:i/>
              </w:rPr>
            </w:pPr>
          </w:p>
          <w:p w14:paraId="216AEBE2" w14:textId="32B325D1" w:rsidR="00B80D44" w:rsidRPr="00B80D44" w:rsidRDefault="00B80D44" w:rsidP="00B80D44">
            <w:pPr>
              <w:spacing w:line="240" w:lineRule="auto"/>
              <w:rPr>
                <w:i/>
              </w:rPr>
            </w:pPr>
            <w:r w:rsidRPr="00B80D44">
              <w:rPr>
                <w:i/>
              </w:rPr>
              <w:t>First Year Experience:</w:t>
            </w:r>
          </w:p>
          <w:p w14:paraId="1DE80389" w14:textId="77777777" w:rsidR="00B80D44" w:rsidRDefault="00B80D44" w:rsidP="00B80D44">
            <w:pPr>
              <w:spacing w:line="240" w:lineRule="auto"/>
            </w:pPr>
            <w:r>
              <w:t xml:space="preserve"> • FYS </w:t>
            </w:r>
          </w:p>
          <w:p w14:paraId="68DC6EB7" w14:textId="77777777" w:rsidR="00B80D44" w:rsidRDefault="00B80D44" w:rsidP="00B80D44">
            <w:pPr>
              <w:spacing w:line="240" w:lineRule="auto"/>
            </w:pPr>
            <w:r>
              <w:t xml:space="preserve">• FYW </w:t>
            </w:r>
          </w:p>
          <w:p w14:paraId="68F78CCB" w14:textId="2F062628" w:rsidR="00492197" w:rsidRDefault="00492197" w:rsidP="00B80D44">
            <w:pPr>
              <w:spacing w:line="240" w:lineRule="auto"/>
              <w:rPr>
                <w:i/>
              </w:rPr>
            </w:pPr>
          </w:p>
          <w:p w14:paraId="3482084F" w14:textId="77777777" w:rsidR="00B5460F" w:rsidRDefault="00B5460F" w:rsidP="00B80D44">
            <w:pPr>
              <w:spacing w:line="240" w:lineRule="auto"/>
              <w:rPr>
                <w:i/>
              </w:rPr>
            </w:pPr>
          </w:p>
          <w:p w14:paraId="511DC53C" w14:textId="77777777" w:rsidR="00A152F5" w:rsidRDefault="00A152F5" w:rsidP="00B80D44">
            <w:pPr>
              <w:spacing w:line="240" w:lineRule="auto"/>
              <w:rPr>
                <w:i/>
              </w:rPr>
            </w:pPr>
          </w:p>
          <w:p w14:paraId="076D5D39" w14:textId="50831DDF" w:rsidR="00B80D44" w:rsidRDefault="00B80D44" w:rsidP="00B80D44">
            <w:pPr>
              <w:spacing w:line="240" w:lineRule="auto"/>
            </w:pPr>
            <w:r w:rsidRPr="00B80D44">
              <w:rPr>
                <w:i/>
              </w:rPr>
              <w:t xml:space="preserve">Distribution </w:t>
            </w:r>
            <w:r w:rsidR="006A10F9">
              <w:rPr>
                <w:i/>
              </w:rPr>
              <w:t>Categories</w:t>
            </w:r>
            <w:r w:rsidRPr="00B80D44">
              <w:rPr>
                <w:i/>
              </w:rPr>
              <w:t>:</w:t>
            </w:r>
            <w:r>
              <w:t xml:space="preserve"> </w:t>
            </w:r>
          </w:p>
          <w:p w14:paraId="5549392B" w14:textId="77777777" w:rsidR="00B5460F" w:rsidRDefault="00B5460F" w:rsidP="00B80D44">
            <w:pPr>
              <w:spacing w:line="240" w:lineRule="auto"/>
            </w:pPr>
          </w:p>
          <w:p w14:paraId="099E17AC" w14:textId="77777777" w:rsidR="00B80D44" w:rsidRDefault="00B80D44" w:rsidP="00B80D44">
            <w:pPr>
              <w:spacing w:line="240" w:lineRule="auto"/>
            </w:pPr>
            <w:r>
              <w:t xml:space="preserve">Distribution courses emphasize ways of thinking and methods of inquiry within various disciplines. Students would be required to take </w:t>
            </w:r>
            <w:r w:rsidRPr="00B80D44">
              <w:rPr>
                <w:u w:val="single"/>
              </w:rPr>
              <w:t>one course</w:t>
            </w:r>
            <w:r>
              <w:t xml:space="preserve"> in each of the following six areas. </w:t>
            </w:r>
          </w:p>
          <w:p w14:paraId="10FECB4C" w14:textId="77777777" w:rsidR="00B80D44" w:rsidRDefault="00B80D44" w:rsidP="00B80D44">
            <w:pPr>
              <w:spacing w:line="240" w:lineRule="auto"/>
            </w:pPr>
          </w:p>
          <w:p w14:paraId="19C9E3BA" w14:textId="77777777" w:rsidR="00B80D44" w:rsidRDefault="00B80D44" w:rsidP="00B80D44">
            <w:pPr>
              <w:spacing w:line="240" w:lineRule="auto"/>
            </w:pPr>
            <w:r>
              <w:t xml:space="preserve">1. Arts - Visual and Performing </w:t>
            </w:r>
          </w:p>
          <w:p w14:paraId="71320420" w14:textId="06906D29" w:rsidR="00B80D44" w:rsidRDefault="00B80D44" w:rsidP="00B80D44">
            <w:pPr>
              <w:spacing w:line="240" w:lineRule="auto"/>
            </w:pPr>
            <w:r>
              <w:t xml:space="preserve">2. History </w:t>
            </w:r>
          </w:p>
          <w:p w14:paraId="26D52A40" w14:textId="56F0A60C" w:rsidR="00B80D44" w:rsidRDefault="00B80D44" w:rsidP="00B80D44">
            <w:pPr>
              <w:spacing w:line="240" w:lineRule="auto"/>
            </w:pPr>
            <w:r>
              <w:t xml:space="preserve">3. Literature </w:t>
            </w:r>
          </w:p>
          <w:p w14:paraId="09FF4BC5" w14:textId="579E1A2C" w:rsidR="006A10F9" w:rsidRDefault="006A10F9" w:rsidP="00B80D44">
            <w:pPr>
              <w:spacing w:line="240" w:lineRule="auto"/>
            </w:pPr>
            <w:r>
              <w:t>4. Mathematics</w:t>
            </w:r>
          </w:p>
          <w:p w14:paraId="5AC29F02" w14:textId="2FF1BCE7" w:rsidR="00B80D44" w:rsidRDefault="006A10F9" w:rsidP="00B80D44">
            <w:pPr>
              <w:spacing w:line="240" w:lineRule="auto"/>
            </w:pPr>
            <w:r>
              <w:t>5</w:t>
            </w:r>
            <w:r w:rsidR="00B80D44">
              <w:t>. Natural Science (</w:t>
            </w:r>
            <w:r w:rsidR="00492197">
              <w:t>with lab</w:t>
            </w:r>
            <w:r w:rsidR="00B80D44">
              <w:t xml:space="preserve">) </w:t>
            </w:r>
          </w:p>
          <w:p w14:paraId="775AEDAF" w14:textId="4EB5D895" w:rsidR="00B80D44" w:rsidRDefault="006A10F9" w:rsidP="00B80D44">
            <w:pPr>
              <w:spacing w:line="240" w:lineRule="auto"/>
            </w:pPr>
            <w:r>
              <w:t>6</w:t>
            </w:r>
            <w:r w:rsidR="00B80D44">
              <w:t xml:space="preserve">. Social and Behavioral Sciences </w:t>
            </w:r>
          </w:p>
          <w:p w14:paraId="765D4A3B" w14:textId="3E7B9DD3" w:rsidR="00B80D44" w:rsidRDefault="006A10F9" w:rsidP="00B80D44">
            <w:pPr>
              <w:spacing w:line="240" w:lineRule="auto"/>
            </w:pPr>
            <w:r>
              <w:t>7</w:t>
            </w:r>
            <w:r w:rsidR="00B80D44">
              <w:t>. AQSR</w:t>
            </w:r>
          </w:p>
          <w:p w14:paraId="73F5BCC8" w14:textId="17D2CD20" w:rsidR="00B80D44" w:rsidRDefault="00B80D44" w:rsidP="00B80D44">
            <w:pPr>
              <w:spacing w:line="240" w:lineRule="auto"/>
            </w:pPr>
          </w:p>
          <w:p w14:paraId="12FDE436" w14:textId="4DB5E8D2" w:rsidR="00B80D44" w:rsidRPr="00492197" w:rsidRDefault="00B80D44" w:rsidP="00B80D44">
            <w:pPr>
              <w:spacing w:line="240" w:lineRule="auto"/>
              <w:rPr>
                <w:i/>
              </w:rPr>
            </w:pPr>
            <w:r w:rsidRPr="00B80D44">
              <w:rPr>
                <w:i/>
              </w:rPr>
              <w:t xml:space="preserve">Connections: </w:t>
            </w:r>
          </w:p>
          <w:p w14:paraId="35F5E111" w14:textId="1E601934" w:rsidR="006A10F9" w:rsidRPr="00015133" w:rsidRDefault="00B80D44" w:rsidP="006A10F9">
            <w:pPr>
              <w:jc w:val="both"/>
              <w:rPr>
                <w:b/>
                <w:i/>
              </w:rPr>
            </w:pPr>
            <w:r>
              <w:t xml:space="preserve">Courses in the Connections category are </w:t>
            </w:r>
            <w:r w:rsidR="006A10F9">
              <w:t xml:space="preserve">upper-level </w:t>
            </w:r>
            <w:r>
              <w:t xml:space="preserve">courses on topics that emphasize comparative perspectives, such as across disciplines, across time, </w:t>
            </w:r>
            <w:r>
              <w:lastRenderedPageBreak/>
              <w:t xml:space="preserve">and across cultures. </w:t>
            </w:r>
            <w:r w:rsidR="006A10F9" w:rsidRPr="00015133">
              <w:rPr>
                <w:b/>
                <w:i/>
              </w:rPr>
              <w:t xml:space="preserve">Required </w:t>
            </w:r>
            <w:r w:rsidR="006A10F9" w:rsidRPr="00015133">
              <w:rPr>
                <w:b/>
                <w:i/>
                <w:u w:val="single"/>
              </w:rPr>
              <w:t>after</w:t>
            </w:r>
            <w:r w:rsidR="006A10F9" w:rsidRPr="00015133">
              <w:rPr>
                <w:b/>
                <w:i/>
              </w:rPr>
              <w:t xml:space="preserve"> FYS and FYW and at least 45 credits total</w:t>
            </w:r>
            <w:r w:rsidR="006A10F9">
              <w:rPr>
                <w:b/>
                <w:i/>
              </w:rPr>
              <w:t>. Cannot count towards a major</w:t>
            </w:r>
            <w:r w:rsidR="00694453">
              <w:rPr>
                <w:b/>
                <w:i/>
              </w:rPr>
              <w:t xml:space="preserve"> or minor</w:t>
            </w:r>
            <w:r w:rsidR="006A10F9">
              <w:rPr>
                <w:b/>
                <w:i/>
              </w:rPr>
              <w:t>.</w:t>
            </w:r>
          </w:p>
          <w:p w14:paraId="1B32FCFB" w14:textId="15073FE5" w:rsidR="00B80D44" w:rsidRPr="00C710E0" w:rsidRDefault="00B80D44" w:rsidP="00B80D44">
            <w:pPr>
              <w:spacing w:line="240" w:lineRule="auto"/>
              <w:rPr>
                <w:b/>
              </w:rPr>
            </w:pPr>
          </w:p>
        </w:tc>
        <w:tc>
          <w:tcPr>
            <w:tcW w:w="3840" w:type="dxa"/>
            <w:noWrap/>
          </w:tcPr>
          <w:p w14:paraId="0E1FE9C6" w14:textId="71D44575" w:rsidR="00B80D44" w:rsidRDefault="00B80D44" w:rsidP="00B80D44">
            <w:pPr>
              <w:spacing w:line="240" w:lineRule="auto"/>
              <w:rPr>
                <w:b/>
              </w:rPr>
            </w:pPr>
            <w:r>
              <w:rPr>
                <w:b/>
              </w:rPr>
              <w:lastRenderedPageBreak/>
              <w:t xml:space="preserve">Revised General Education Program </w:t>
            </w:r>
          </w:p>
          <w:p w14:paraId="77798FAA" w14:textId="77777777" w:rsidR="00B80D44" w:rsidRPr="00C710E0" w:rsidRDefault="00B80D44" w:rsidP="00B80D44">
            <w:pPr>
              <w:spacing w:line="240" w:lineRule="auto"/>
              <w:rPr>
                <w:b/>
              </w:rPr>
            </w:pPr>
          </w:p>
          <w:p w14:paraId="579D45CC" w14:textId="2734CCF5" w:rsidR="006D45BD" w:rsidRPr="009F18A2" w:rsidRDefault="009F18A2" w:rsidP="00B80D44">
            <w:pPr>
              <w:spacing w:line="240" w:lineRule="auto"/>
              <w:rPr>
                <w:i/>
              </w:rPr>
            </w:pPr>
            <w:r w:rsidRPr="00A152F5">
              <w:rPr>
                <w:rFonts w:ascii="Calibri" w:hAnsi="Calibri" w:cs="Calibri"/>
                <w:i/>
                <w:color w:val="242424"/>
                <w:shd w:val="clear" w:color="auto" w:fill="FFFFFF"/>
              </w:rPr>
              <w:t xml:space="preserve">Students are required to take one course in each of the following categories: FYS, FYW, Mathematics, Arts – Visual and Performing, History/Philosophy, Literature/Language, Natural Science, Social and Behavioral Sciences, Elective, and Connections.  Students must complete 40 credits of general education courses and if </w:t>
            </w:r>
            <w:proofErr w:type="gramStart"/>
            <w:r w:rsidRPr="00A152F5">
              <w:rPr>
                <w:rFonts w:ascii="Calibri" w:hAnsi="Calibri" w:cs="Calibri"/>
                <w:i/>
                <w:color w:val="242424"/>
                <w:shd w:val="clear" w:color="auto" w:fill="FFFFFF"/>
              </w:rPr>
              <w:t>necessary</w:t>
            </w:r>
            <w:proofErr w:type="gramEnd"/>
            <w:r w:rsidRPr="00A152F5">
              <w:rPr>
                <w:rFonts w:ascii="Calibri" w:hAnsi="Calibri" w:cs="Calibri"/>
                <w:i/>
                <w:color w:val="242424"/>
                <w:shd w:val="clear" w:color="auto" w:fill="FFFFFF"/>
              </w:rPr>
              <w:t xml:space="preserve"> can take any additional general education courses from any category other than FYS and FYW to meet the 40 credit minimum.  No more than two courses used to meet general education requirements may be from the same course code (HIST, ENGL, BIOL, SOC, etc.)</w:t>
            </w:r>
          </w:p>
          <w:p w14:paraId="0111DFAD" w14:textId="77777777" w:rsidR="0041451B" w:rsidRDefault="0041451B" w:rsidP="00B80D44">
            <w:pPr>
              <w:spacing w:line="240" w:lineRule="auto"/>
              <w:rPr>
                <w:i/>
              </w:rPr>
            </w:pPr>
          </w:p>
          <w:p w14:paraId="5ADA9924" w14:textId="77777777" w:rsidR="00ED03BD" w:rsidRDefault="00ED03BD" w:rsidP="00B80D44">
            <w:pPr>
              <w:spacing w:line="240" w:lineRule="auto"/>
              <w:rPr>
                <w:i/>
              </w:rPr>
            </w:pPr>
          </w:p>
          <w:p w14:paraId="68FB4F95" w14:textId="4CE07AFA" w:rsidR="00B80D44" w:rsidRPr="00B80D44" w:rsidRDefault="00B80D44" w:rsidP="00B80D44">
            <w:pPr>
              <w:spacing w:line="240" w:lineRule="auto"/>
              <w:rPr>
                <w:i/>
              </w:rPr>
            </w:pPr>
            <w:r w:rsidRPr="00B80D44">
              <w:rPr>
                <w:i/>
              </w:rPr>
              <w:t>First Year Experience:</w:t>
            </w:r>
          </w:p>
          <w:p w14:paraId="19F49D1E" w14:textId="77777777" w:rsidR="00B80D44" w:rsidRDefault="00B80D44" w:rsidP="00B80D44">
            <w:pPr>
              <w:spacing w:line="240" w:lineRule="auto"/>
            </w:pPr>
            <w:r>
              <w:t xml:space="preserve"> • FYS </w:t>
            </w:r>
          </w:p>
          <w:p w14:paraId="1CC9A081" w14:textId="77777777" w:rsidR="00B80D44" w:rsidRDefault="00B80D44" w:rsidP="00B80D44">
            <w:pPr>
              <w:spacing w:line="240" w:lineRule="auto"/>
            </w:pPr>
            <w:r>
              <w:t xml:space="preserve">• FYW </w:t>
            </w:r>
          </w:p>
          <w:p w14:paraId="0BA64B6E" w14:textId="194DB38A" w:rsidR="00B80D44" w:rsidRDefault="00B80D44" w:rsidP="00B80D44">
            <w:pPr>
              <w:spacing w:line="240" w:lineRule="auto"/>
            </w:pPr>
            <w:r>
              <w:t>• Math</w:t>
            </w:r>
            <w:r w:rsidR="00264969">
              <w:t>ematics</w:t>
            </w:r>
          </w:p>
          <w:p w14:paraId="11901883" w14:textId="77777777" w:rsidR="00492197" w:rsidRDefault="00492197" w:rsidP="00B80D44">
            <w:pPr>
              <w:spacing w:line="240" w:lineRule="auto"/>
              <w:rPr>
                <w:i/>
              </w:rPr>
            </w:pPr>
          </w:p>
          <w:p w14:paraId="61747CB1" w14:textId="77777777" w:rsidR="00ED03BD" w:rsidRDefault="00ED03BD" w:rsidP="00B80D44">
            <w:pPr>
              <w:spacing w:line="240" w:lineRule="auto"/>
              <w:rPr>
                <w:i/>
              </w:rPr>
            </w:pPr>
          </w:p>
          <w:p w14:paraId="38ABB633" w14:textId="53AAFB38" w:rsidR="00B80D44" w:rsidRDefault="00B80D44" w:rsidP="00B80D44">
            <w:pPr>
              <w:spacing w:line="240" w:lineRule="auto"/>
            </w:pPr>
            <w:r w:rsidRPr="00B80D44">
              <w:rPr>
                <w:i/>
              </w:rPr>
              <w:t xml:space="preserve">Distribution </w:t>
            </w:r>
            <w:r w:rsidR="006A10F9">
              <w:rPr>
                <w:i/>
              </w:rPr>
              <w:t>Categories</w:t>
            </w:r>
            <w:r w:rsidRPr="00B80D44">
              <w:rPr>
                <w:i/>
              </w:rPr>
              <w:t>:</w:t>
            </w:r>
            <w:r>
              <w:t xml:space="preserve"> </w:t>
            </w:r>
          </w:p>
          <w:p w14:paraId="1F917BCC" w14:textId="77777777" w:rsidR="00B80D44" w:rsidRDefault="00B80D44" w:rsidP="00B80D44">
            <w:pPr>
              <w:spacing w:line="240" w:lineRule="auto"/>
            </w:pPr>
          </w:p>
          <w:p w14:paraId="4E33B681" w14:textId="14725F0D" w:rsidR="00B80D44" w:rsidRDefault="00B80D44" w:rsidP="00B80D44">
            <w:pPr>
              <w:spacing w:line="240" w:lineRule="auto"/>
            </w:pPr>
            <w:r>
              <w:t xml:space="preserve">Distribution courses emphasize ways of thinking and methods of inquiry within various disciplines. </w:t>
            </w:r>
          </w:p>
          <w:p w14:paraId="1A372BFB" w14:textId="77777777" w:rsidR="00B80D44" w:rsidRDefault="00B80D44" w:rsidP="00B80D44">
            <w:pPr>
              <w:spacing w:line="240" w:lineRule="auto"/>
            </w:pPr>
          </w:p>
          <w:p w14:paraId="59C47369" w14:textId="77777777" w:rsidR="00B80D44" w:rsidRDefault="00B80D44" w:rsidP="00B80D44">
            <w:pPr>
              <w:spacing w:line="240" w:lineRule="auto"/>
            </w:pPr>
            <w:r>
              <w:t xml:space="preserve">1. Arts - Visual and Performing </w:t>
            </w:r>
          </w:p>
          <w:p w14:paraId="048A3934" w14:textId="77777777" w:rsidR="00B80D44" w:rsidRDefault="00B80D44" w:rsidP="00B80D44">
            <w:pPr>
              <w:spacing w:line="240" w:lineRule="auto"/>
            </w:pPr>
            <w:r>
              <w:t xml:space="preserve">2. History/Philosophy </w:t>
            </w:r>
          </w:p>
          <w:p w14:paraId="21BF5919" w14:textId="77777777" w:rsidR="00B80D44" w:rsidRDefault="00B80D44" w:rsidP="00B80D44">
            <w:pPr>
              <w:spacing w:line="240" w:lineRule="auto"/>
            </w:pPr>
            <w:r>
              <w:t xml:space="preserve">3. Literature/Language </w:t>
            </w:r>
          </w:p>
          <w:p w14:paraId="0BA34E81" w14:textId="1A2B9B58" w:rsidR="00B80D44" w:rsidRDefault="00B80D44" w:rsidP="00B80D44">
            <w:pPr>
              <w:spacing w:line="240" w:lineRule="auto"/>
            </w:pPr>
            <w:r>
              <w:t xml:space="preserve">4. Natural Science (lab requirement optional.) </w:t>
            </w:r>
          </w:p>
          <w:p w14:paraId="31B1853F" w14:textId="77777777" w:rsidR="00B80D44" w:rsidRDefault="00B80D44" w:rsidP="00B80D44">
            <w:pPr>
              <w:spacing w:line="240" w:lineRule="auto"/>
            </w:pPr>
            <w:r>
              <w:t xml:space="preserve">5. Social and Behavioral Sciences </w:t>
            </w:r>
          </w:p>
          <w:p w14:paraId="0D5A7C91" w14:textId="390D77A9" w:rsidR="00B80D44" w:rsidRDefault="00B80D44" w:rsidP="00B80D44">
            <w:pPr>
              <w:spacing w:line="240" w:lineRule="auto"/>
            </w:pPr>
            <w:r>
              <w:t>6. Elective</w:t>
            </w:r>
          </w:p>
          <w:p w14:paraId="637410D4" w14:textId="532A4338" w:rsidR="00B80D44" w:rsidRDefault="00B80D44" w:rsidP="00B80D44">
            <w:pPr>
              <w:spacing w:line="240" w:lineRule="auto"/>
            </w:pPr>
          </w:p>
          <w:p w14:paraId="1761993B" w14:textId="164036C4" w:rsidR="00D912AD" w:rsidRDefault="00D912AD" w:rsidP="00B80D44">
            <w:pPr>
              <w:spacing w:line="240" w:lineRule="auto"/>
            </w:pPr>
          </w:p>
          <w:p w14:paraId="55398D9C" w14:textId="77777777" w:rsidR="00A152F5" w:rsidRDefault="00A152F5" w:rsidP="00B80D44">
            <w:pPr>
              <w:spacing w:line="240" w:lineRule="auto"/>
              <w:rPr>
                <w:i/>
              </w:rPr>
            </w:pPr>
          </w:p>
          <w:p w14:paraId="629B9957" w14:textId="7E2464BC" w:rsidR="00B80D44" w:rsidRPr="00492197" w:rsidRDefault="00B80D44" w:rsidP="00B80D44">
            <w:pPr>
              <w:spacing w:line="240" w:lineRule="auto"/>
              <w:rPr>
                <w:i/>
              </w:rPr>
            </w:pPr>
            <w:r w:rsidRPr="00B80D44">
              <w:rPr>
                <w:i/>
              </w:rPr>
              <w:t xml:space="preserve">Connections: </w:t>
            </w:r>
          </w:p>
          <w:p w14:paraId="79581A6E" w14:textId="69E3B159" w:rsidR="00B80D44" w:rsidRPr="00492197" w:rsidRDefault="00B80D44" w:rsidP="00492197">
            <w:pPr>
              <w:spacing w:line="240" w:lineRule="auto"/>
              <w:rPr>
                <w:b/>
                <w:bCs/>
                <w:i/>
                <w:iCs/>
              </w:rPr>
            </w:pPr>
            <w:r>
              <w:t xml:space="preserve">Courses in the Connections category </w:t>
            </w:r>
            <w:r w:rsidR="005F614C">
              <w:t xml:space="preserve">are on topics </w:t>
            </w:r>
            <w:r>
              <w:t xml:space="preserve">that emphasize comparative perspectives, such as across disciplines, across time, and </w:t>
            </w:r>
            <w:r>
              <w:lastRenderedPageBreak/>
              <w:t xml:space="preserve">across cultures. </w:t>
            </w:r>
            <w:r w:rsidR="006A10F9" w:rsidRPr="00492197">
              <w:rPr>
                <w:b/>
                <w:bCs/>
                <w:i/>
                <w:iCs/>
              </w:rPr>
              <w:t xml:space="preserve">Required after </w:t>
            </w:r>
            <w:r w:rsidRPr="00492197">
              <w:rPr>
                <w:b/>
                <w:bCs/>
                <w:i/>
                <w:iCs/>
              </w:rPr>
              <w:t>FYS and FYW</w:t>
            </w:r>
            <w:r w:rsidR="006A10F9" w:rsidRPr="00492197">
              <w:rPr>
                <w:b/>
                <w:bCs/>
                <w:i/>
                <w:iCs/>
              </w:rPr>
              <w:t xml:space="preserve">. </w:t>
            </w:r>
            <w:r w:rsidRPr="00492197">
              <w:rPr>
                <w:b/>
                <w:bCs/>
                <w:i/>
                <w:iCs/>
              </w:rPr>
              <w:t xml:space="preserve"> Offered by any department.</w:t>
            </w:r>
            <w:r w:rsidR="00492197" w:rsidRPr="00492197">
              <w:rPr>
                <w:b/>
                <w:bCs/>
                <w:i/>
                <w:iCs/>
              </w:rPr>
              <w:t xml:space="preserve"> </w:t>
            </w:r>
            <w:r w:rsidRPr="00492197">
              <w:rPr>
                <w:b/>
                <w:bCs/>
                <w:i/>
                <w:iCs/>
              </w:rPr>
              <w:t xml:space="preserve">Connections courses </w:t>
            </w:r>
            <w:r w:rsidRPr="00315E41">
              <w:rPr>
                <w:b/>
                <w:bCs/>
                <w:i/>
                <w:iCs/>
                <w:color w:val="000000" w:themeColor="text1"/>
              </w:rPr>
              <w:t xml:space="preserve">may be </w:t>
            </w:r>
            <w:r w:rsidR="00694453" w:rsidRPr="00315E41">
              <w:rPr>
                <w:b/>
                <w:bCs/>
                <w:i/>
                <w:iCs/>
                <w:color w:val="000000" w:themeColor="text1"/>
              </w:rPr>
              <w:t>included</w:t>
            </w:r>
            <w:r w:rsidRPr="00694453">
              <w:rPr>
                <w:b/>
                <w:bCs/>
                <w:i/>
                <w:iCs/>
                <w:color w:val="FF0000"/>
              </w:rPr>
              <w:t xml:space="preserve"> </w:t>
            </w:r>
            <w:r w:rsidRPr="00492197">
              <w:rPr>
                <w:b/>
                <w:bCs/>
                <w:i/>
                <w:iCs/>
              </w:rPr>
              <w:t>in a major</w:t>
            </w:r>
            <w:r w:rsidR="00492197">
              <w:rPr>
                <w:b/>
                <w:bCs/>
                <w:i/>
                <w:iCs/>
              </w:rPr>
              <w:t xml:space="preserve"> </w:t>
            </w:r>
            <w:r w:rsidR="00492197" w:rsidRPr="00694453">
              <w:rPr>
                <w:b/>
                <w:bCs/>
                <w:i/>
                <w:iCs/>
              </w:rPr>
              <w:t>or minor</w:t>
            </w:r>
            <w:r w:rsidRPr="00694453">
              <w:rPr>
                <w:b/>
                <w:bCs/>
                <w:i/>
                <w:iCs/>
              </w:rPr>
              <w:t>.</w:t>
            </w:r>
          </w:p>
          <w:p w14:paraId="0DA66663" w14:textId="77777777" w:rsidR="00B80D44" w:rsidRPr="00C710E0" w:rsidRDefault="00B80D44" w:rsidP="00B80D44">
            <w:pPr>
              <w:spacing w:line="240" w:lineRule="auto"/>
              <w:rPr>
                <w:b/>
              </w:rPr>
            </w:pPr>
          </w:p>
        </w:tc>
      </w:tr>
      <w:tr w:rsidR="00B80D44" w:rsidRPr="00C710E0" w14:paraId="07853955" w14:textId="77777777" w:rsidTr="60A52E68">
        <w:tc>
          <w:tcPr>
            <w:tcW w:w="3100" w:type="dxa"/>
            <w:noWrap/>
            <w:vAlign w:val="center"/>
          </w:tcPr>
          <w:p w14:paraId="38AD1617" w14:textId="412B391B" w:rsidR="00B80D44" w:rsidRPr="00FF7A11" w:rsidRDefault="00B80D44" w:rsidP="00B80D44">
            <w:pPr>
              <w:spacing w:line="240" w:lineRule="auto"/>
              <w:rPr>
                <w:highlight w:val="yellow"/>
              </w:rPr>
            </w:pPr>
            <w:r w:rsidRPr="005F6F53">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5F6F53">
                <w:rPr>
                  <w:rStyle w:val="Hyperlink"/>
                </w:rPr>
                <w:t>Credit count</w:t>
              </w:r>
            </w:hyperlink>
            <w:r w:rsidRPr="005F6F53">
              <w:rPr>
                <w:rStyle w:val="Hyperlink"/>
              </w:rPr>
              <w:t xml:space="preserve"> for each program option</w:t>
            </w:r>
          </w:p>
        </w:tc>
        <w:tc>
          <w:tcPr>
            <w:tcW w:w="3840" w:type="dxa"/>
            <w:noWrap/>
          </w:tcPr>
          <w:p w14:paraId="63353FC7" w14:textId="368C802E" w:rsidR="00B80D44" w:rsidRPr="00C710E0" w:rsidRDefault="00B80D44" w:rsidP="00B80D44">
            <w:pPr>
              <w:spacing w:line="240" w:lineRule="auto"/>
              <w:rPr>
                <w:b/>
              </w:rPr>
            </w:pPr>
            <w:bookmarkStart w:id="21" w:name="credit_count"/>
            <w:bookmarkEnd w:id="21"/>
            <w:r>
              <w:rPr>
                <w:b/>
              </w:rPr>
              <w:t>Up to 49 credits with RIC 100 and the second language requirement.</w:t>
            </w:r>
          </w:p>
        </w:tc>
        <w:tc>
          <w:tcPr>
            <w:tcW w:w="3840" w:type="dxa"/>
            <w:noWrap/>
          </w:tcPr>
          <w:p w14:paraId="0CDCA3D1" w14:textId="21CA5082" w:rsidR="00B80D44" w:rsidRPr="00C710E0" w:rsidRDefault="00B80D44" w:rsidP="00B80D44">
            <w:pPr>
              <w:spacing w:line="240" w:lineRule="auto"/>
              <w:rPr>
                <w:b/>
              </w:rPr>
            </w:pPr>
            <w:r>
              <w:rPr>
                <w:b/>
              </w:rPr>
              <w:t xml:space="preserve">40 required General Education credits with the removal of RIC 100 and the second language requirement. </w:t>
            </w:r>
          </w:p>
        </w:tc>
      </w:tr>
      <w:tr w:rsidR="00B80D44" w:rsidRPr="00C710E0" w14:paraId="56A03B42" w14:textId="77777777" w:rsidTr="60A52E68">
        <w:tc>
          <w:tcPr>
            <w:tcW w:w="3100" w:type="dxa"/>
            <w:noWrap/>
            <w:vAlign w:val="center"/>
          </w:tcPr>
          <w:p w14:paraId="19669E96" w14:textId="0B7CD8CD" w:rsidR="00B80D44" w:rsidRPr="00C710E0" w:rsidRDefault="00B80D44" w:rsidP="00B80D44">
            <w:pPr>
              <w:spacing w:line="240" w:lineRule="auto"/>
            </w:pPr>
            <w:r w:rsidRPr="00C710E0">
              <w:t xml:space="preserve">E.7. Note any needs for program accreditation (if relevant). </w:t>
            </w:r>
          </w:p>
        </w:tc>
        <w:tc>
          <w:tcPr>
            <w:tcW w:w="3840" w:type="dxa"/>
            <w:noWrap/>
          </w:tcPr>
          <w:p w14:paraId="10DEA6B4" w14:textId="51449061" w:rsidR="00B80D44" w:rsidRPr="00C710E0" w:rsidRDefault="00B80D44" w:rsidP="00B80D44">
            <w:pPr>
              <w:spacing w:line="240" w:lineRule="auto"/>
              <w:rPr>
                <w:b/>
              </w:rPr>
            </w:pPr>
            <w:r>
              <w:rPr>
                <w:b/>
              </w:rPr>
              <w:t>None</w:t>
            </w:r>
          </w:p>
        </w:tc>
        <w:tc>
          <w:tcPr>
            <w:tcW w:w="3840" w:type="dxa"/>
            <w:noWrap/>
          </w:tcPr>
          <w:p w14:paraId="48AE026F" w14:textId="56D3F414" w:rsidR="00B80D44" w:rsidRPr="00C710E0" w:rsidRDefault="00B80D44" w:rsidP="00B80D44">
            <w:pPr>
              <w:spacing w:line="240" w:lineRule="auto"/>
              <w:rPr>
                <w:b/>
              </w:rPr>
            </w:pPr>
            <w:r>
              <w:rPr>
                <w:b/>
              </w:rPr>
              <w:t>None</w:t>
            </w:r>
          </w:p>
        </w:tc>
      </w:tr>
      <w:tr w:rsidR="00B80D44" w:rsidRPr="00C710E0" w14:paraId="20D2CCB0" w14:textId="77777777" w:rsidTr="60A52E68">
        <w:tc>
          <w:tcPr>
            <w:tcW w:w="3100" w:type="dxa"/>
            <w:noWrap/>
            <w:vAlign w:val="center"/>
          </w:tcPr>
          <w:p w14:paraId="2BEDE556" w14:textId="45F78032" w:rsidR="00B80D44" w:rsidRPr="00C710E0" w:rsidRDefault="00B80D44" w:rsidP="00B80D44">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60DD60E1" w14:textId="7C5DCB27" w:rsidR="00B80D44" w:rsidRPr="00C710E0" w:rsidRDefault="00B80D44" w:rsidP="00B80D44">
            <w:pPr>
              <w:spacing w:line="240" w:lineRule="auto"/>
              <w:rPr>
                <w:b/>
              </w:rPr>
            </w:pPr>
            <w:r w:rsidRPr="00C710E0">
              <w:rPr>
                <w:b/>
              </w:rPr>
              <w:t>Fully in-person</w:t>
            </w:r>
          </w:p>
          <w:p w14:paraId="69324508" w14:textId="4D957CAB" w:rsidR="00B80D44" w:rsidRPr="00C710E0" w:rsidRDefault="00B80D44" w:rsidP="00B80D44">
            <w:pPr>
              <w:spacing w:line="240" w:lineRule="auto"/>
              <w:rPr>
                <w:b/>
              </w:rPr>
            </w:pPr>
            <w:r w:rsidRPr="00C710E0">
              <w:rPr>
                <w:b/>
              </w:rPr>
              <w:t>Mixed course types (</w:t>
            </w:r>
            <w:r>
              <w:rPr>
                <w:b/>
              </w:rPr>
              <w:t>Up to 49</w:t>
            </w:r>
            <w:r w:rsidRPr="00C710E0">
              <w:rPr>
                <w:b/>
              </w:rPr>
              <w:t>% online)</w:t>
            </w:r>
          </w:p>
          <w:p w14:paraId="6083E444" w14:textId="7119C978" w:rsidR="00B80D44" w:rsidRPr="00C710E0" w:rsidRDefault="00B80D44" w:rsidP="00B80D44">
            <w:pPr>
              <w:spacing w:line="240" w:lineRule="auto"/>
              <w:rPr>
                <w:b/>
              </w:rPr>
            </w:pPr>
          </w:p>
        </w:tc>
        <w:tc>
          <w:tcPr>
            <w:tcW w:w="3840" w:type="dxa"/>
            <w:noWrap/>
          </w:tcPr>
          <w:p w14:paraId="6F3E1517" w14:textId="77777777" w:rsidR="00B80D44" w:rsidRPr="00C710E0" w:rsidRDefault="00B80D44" w:rsidP="00B80D44">
            <w:pPr>
              <w:spacing w:line="240" w:lineRule="auto"/>
              <w:rPr>
                <w:b/>
              </w:rPr>
            </w:pPr>
            <w:r w:rsidRPr="00C710E0">
              <w:rPr>
                <w:b/>
              </w:rPr>
              <w:t>Fully in-person</w:t>
            </w:r>
          </w:p>
          <w:p w14:paraId="3BBC0493" w14:textId="22B324BF" w:rsidR="00B80D44" w:rsidRPr="00C710E0" w:rsidRDefault="00B80D44" w:rsidP="00B80D44">
            <w:pPr>
              <w:spacing w:line="240" w:lineRule="auto"/>
              <w:rPr>
                <w:b/>
              </w:rPr>
            </w:pPr>
            <w:r w:rsidRPr="00C710E0">
              <w:rPr>
                <w:b/>
              </w:rPr>
              <w:t>Mixed course types (</w:t>
            </w:r>
            <w:r>
              <w:rPr>
                <w:b/>
              </w:rPr>
              <w:t>Up to 49</w:t>
            </w:r>
            <w:r w:rsidRPr="00C710E0">
              <w:rPr>
                <w:b/>
              </w:rPr>
              <w:t xml:space="preserve"> % online)</w:t>
            </w:r>
          </w:p>
          <w:p w14:paraId="3ED8DE3E" w14:textId="3DA2C304" w:rsidR="00B80D44" w:rsidRPr="00C710E0" w:rsidRDefault="00B80D44" w:rsidP="00B80D44">
            <w:pPr>
              <w:spacing w:line="240" w:lineRule="auto"/>
              <w:rPr>
                <w:b/>
              </w:rPr>
            </w:pPr>
          </w:p>
        </w:tc>
      </w:tr>
      <w:tr w:rsidR="00B80D44" w:rsidRPr="00C710E0" w14:paraId="63BE75DC" w14:textId="77777777" w:rsidTr="60A52E68">
        <w:tc>
          <w:tcPr>
            <w:tcW w:w="3100" w:type="dxa"/>
            <w:noWrap/>
            <w:vAlign w:val="center"/>
          </w:tcPr>
          <w:p w14:paraId="268A51B9" w14:textId="0D4CF8D5" w:rsidR="00B80D44" w:rsidRPr="00FF7A11" w:rsidRDefault="00B80D44" w:rsidP="00B80D44">
            <w:pPr>
              <w:spacing w:line="240" w:lineRule="auto"/>
              <w:rPr>
                <w:highlight w:val="yellow"/>
              </w:rPr>
            </w:pPr>
            <w:r w:rsidRPr="005F6F53">
              <w:t xml:space="preserve">E.9 Will any classes be offered at sites other than RIC campus or the RI Nursing Ed. </w:t>
            </w:r>
            <w:proofErr w:type="gramStart"/>
            <w:r w:rsidRPr="005F6F53">
              <w:t>Center?*</w:t>
            </w:r>
            <w:proofErr w:type="gramEnd"/>
          </w:p>
        </w:tc>
        <w:tc>
          <w:tcPr>
            <w:tcW w:w="3840" w:type="dxa"/>
            <w:noWrap/>
          </w:tcPr>
          <w:p w14:paraId="236DE90C" w14:textId="06AE5A8A" w:rsidR="00B80D44" w:rsidRPr="00C710E0" w:rsidRDefault="00B80D44" w:rsidP="00B80D44">
            <w:pPr>
              <w:spacing w:line="240" w:lineRule="auto"/>
              <w:rPr>
                <w:b/>
              </w:rPr>
            </w:pPr>
            <w:r w:rsidRPr="00C710E0">
              <w:rPr>
                <w:b/>
              </w:rPr>
              <w:t>NO</w:t>
            </w:r>
          </w:p>
        </w:tc>
        <w:tc>
          <w:tcPr>
            <w:tcW w:w="3840" w:type="dxa"/>
            <w:noWrap/>
          </w:tcPr>
          <w:p w14:paraId="4A9225BC" w14:textId="1D444F35" w:rsidR="00B80D44" w:rsidRPr="00C710E0" w:rsidRDefault="00B80D44" w:rsidP="00B80D44">
            <w:pPr>
              <w:spacing w:line="240" w:lineRule="auto"/>
              <w:rPr>
                <w:b/>
              </w:rPr>
            </w:pPr>
            <w:r w:rsidRPr="00C710E0">
              <w:rPr>
                <w:b/>
              </w:rPr>
              <w:t>NO</w:t>
            </w:r>
          </w:p>
        </w:tc>
      </w:tr>
      <w:tr w:rsidR="00B80D44" w:rsidRPr="00C710E0" w14:paraId="0F4516EB" w14:textId="77777777" w:rsidTr="60A52E68">
        <w:tc>
          <w:tcPr>
            <w:tcW w:w="3100" w:type="dxa"/>
            <w:noWrap/>
            <w:vAlign w:val="center"/>
          </w:tcPr>
          <w:p w14:paraId="5FFE67FA" w14:textId="5ABA0AEF" w:rsidR="00B80D44" w:rsidRPr="00FF7A11" w:rsidRDefault="00B80D44" w:rsidP="00B80D44">
            <w:pPr>
              <w:spacing w:line="240" w:lineRule="auto"/>
              <w:rPr>
                <w:highlight w:val="yellow"/>
              </w:rPr>
            </w:pPr>
            <w:r w:rsidRPr="005F6F53">
              <w:t xml:space="preserve">E. 10. Do these revisions reflect more than 25% change to the </w:t>
            </w:r>
            <w:hyperlink r:id="rId10" w:tooltip="OPC needs to be notified if the changes go over this threshhold" w:history="1">
              <w:r w:rsidRPr="005F6F53">
                <w:rPr>
                  <w:rStyle w:val="Hyperlink"/>
                </w:rPr>
                <w:t xml:space="preserve">program?* </w:t>
              </w:r>
            </w:hyperlink>
          </w:p>
        </w:tc>
        <w:tc>
          <w:tcPr>
            <w:tcW w:w="3840" w:type="dxa"/>
            <w:noWrap/>
          </w:tcPr>
          <w:p w14:paraId="3DE7C5B3" w14:textId="273A2075" w:rsidR="00B80D44" w:rsidRPr="00C710E0" w:rsidRDefault="00B80D44" w:rsidP="00B80D44">
            <w:pPr>
              <w:spacing w:line="240" w:lineRule="auto"/>
              <w:rPr>
                <w:b/>
              </w:rPr>
            </w:pPr>
          </w:p>
        </w:tc>
        <w:tc>
          <w:tcPr>
            <w:tcW w:w="3840" w:type="dxa"/>
            <w:noWrap/>
          </w:tcPr>
          <w:p w14:paraId="7F9842BC" w14:textId="1DD03603" w:rsidR="00B80D44" w:rsidRPr="00C710E0" w:rsidRDefault="00B80D44" w:rsidP="00B80D44">
            <w:pPr>
              <w:spacing w:line="240" w:lineRule="auto"/>
              <w:rPr>
                <w:b/>
              </w:rPr>
            </w:pPr>
            <w:r w:rsidRPr="00A152F5">
              <w:rPr>
                <w:b/>
              </w:rPr>
              <w:t>NO</w:t>
            </w:r>
          </w:p>
        </w:tc>
      </w:tr>
      <w:tr w:rsidR="00B80D44" w:rsidRPr="00C710E0" w14:paraId="68C8592C" w14:textId="77777777" w:rsidTr="60A52E68">
        <w:tc>
          <w:tcPr>
            <w:tcW w:w="3100" w:type="dxa"/>
            <w:noWrap/>
            <w:vAlign w:val="center"/>
          </w:tcPr>
          <w:p w14:paraId="20B54EE3" w14:textId="50A9FD93" w:rsidR="00B80D44" w:rsidRPr="00C710E0" w:rsidRDefault="00B80D44" w:rsidP="00B80D44">
            <w:pPr>
              <w:spacing w:line="240" w:lineRule="auto"/>
            </w:pPr>
            <w:r w:rsidRPr="00C710E0">
              <w:t xml:space="preserve">E.11.  </w:t>
            </w:r>
            <w:hyperlink r:id="rId11"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B80D44" w:rsidRPr="00C710E0" w:rsidRDefault="00B80D44" w:rsidP="00B80D44">
            <w:pPr>
              <w:spacing w:line="240" w:lineRule="auto"/>
            </w:pPr>
            <w:r w:rsidRPr="00C710E0">
              <w:t>Needed for all new programs</w:t>
            </w:r>
          </w:p>
        </w:tc>
        <w:tc>
          <w:tcPr>
            <w:tcW w:w="3840" w:type="dxa"/>
            <w:noWrap/>
          </w:tcPr>
          <w:p w14:paraId="75BC195D" w14:textId="77777777" w:rsidR="00B80D44" w:rsidRPr="00C710E0" w:rsidRDefault="00B80D44" w:rsidP="00B80D44">
            <w:pPr>
              <w:spacing w:line="240" w:lineRule="auto"/>
              <w:rPr>
                <w:b/>
              </w:rPr>
            </w:pPr>
          </w:p>
        </w:tc>
        <w:tc>
          <w:tcPr>
            <w:tcW w:w="3840" w:type="dxa"/>
            <w:noWrap/>
          </w:tcPr>
          <w:p w14:paraId="4C25FF84" w14:textId="77777777" w:rsidR="00B80D44" w:rsidRPr="00C710E0" w:rsidRDefault="00B80D44" w:rsidP="00B80D44">
            <w:pPr>
              <w:spacing w:line="240" w:lineRule="auto"/>
              <w:rPr>
                <w:b/>
              </w:rPr>
            </w:pPr>
          </w:p>
        </w:tc>
      </w:tr>
      <w:tr w:rsidR="00B80D44" w:rsidRPr="00C710E0" w14:paraId="7DF5BEDD" w14:textId="77777777" w:rsidTr="60A52E68">
        <w:tc>
          <w:tcPr>
            <w:tcW w:w="3100" w:type="dxa"/>
            <w:noWrap/>
            <w:vAlign w:val="center"/>
          </w:tcPr>
          <w:p w14:paraId="6F4C1EEB" w14:textId="02145CA4" w:rsidR="00B80D44" w:rsidRPr="00C710E0" w:rsidRDefault="00B80D44" w:rsidP="00B80D44">
            <w:pPr>
              <w:spacing w:line="240" w:lineRule="auto"/>
            </w:pPr>
            <w:r w:rsidRPr="00C710E0">
              <w:t>E.12.  Other changes if any</w:t>
            </w:r>
          </w:p>
        </w:tc>
        <w:tc>
          <w:tcPr>
            <w:tcW w:w="3840" w:type="dxa"/>
            <w:noWrap/>
          </w:tcPr>
          <w:p w14:paraId="564B030C" w14:textId="77777777" w:rsidR="00B80D44" w:rsidRPr="00C710E0" w:rsidRDefault="00B80D44" w:rsidP="00B80D44">
            <w:pPr>
              <w:spacing w:line="240" w:lineRule="auto"/>
              <w:rPr>
                <w:b/>
              </w:rPr>
            </w:pPr>
          </w:p>
        </w:tc>
        <w:tc>
          <w:tcPr>
            <w:tcW w:w="3840" w:type="dxa"/>
            <w:noWrap/>
          </w:tcPr>
          <w:p w14:paraId="16C0CFEF" w14:textId="24CE0B3E" w:rsidR="00B80D44" w:rsidRPr="00BC7DF8" w:rsidRDefault="00BC7DF8" w:rsidP="00B80D44">
            <w:pPr>
              <w:spacing w:line="240" w:lineRule="auto"/>
              <w:rPr>
                <w:b/>
                <w:color w:val="FF0000"/>
              </w:rPr>
            </w:pPr>
            <w:r w:rsidRPr="00315E41">
              <w:rPr>
                <w:b/>
                <w:color w:val="000000" w:themeColor="text1"/>
              </w:rPr>
              <w:t>Note</w:t>
            </w:r>
            <w:r w:rsidR="00CB3F67" w:rsidRPr="00315E41">
              <w:rPr>
                <w:b/>
                <w:color w:val="000000" w:themeColor="text1"/>
              </w:rPr>
              <w:t>:</w:t>
            </w:r>
            <w:r w:rsidRPr="00315E41">
              <w:rPr>
                <w:b/>
                <w:color w:val="000000" w:themeColor="text1"/>
              </w:rPr>
              <w:t xml:space="preserve"> the courses in the new Electives category may get some additions before the close of this year; they were also not in the correct alphabetical order which has been fixed.</w:t>
            </w:r>
            <w:r w:rsidRPr="00BC7DF8">
              <w:rPr>
                <w:b/>
                <w:color w:val="FF0000"/>
              </w:rPr>
              <w:t xml:space="preserve"> </w:t>
            </w: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lastRenderedPageBreak/>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4"/>
        <w:gridCol w:w="3235"/>
        <w:gridCol w:w="3146"/>
        <w:gridCol w:w="1285"/>
      </w:tblGrid>
      <w:tr w:rsidR="00115A68" w:rsidRPr="00C710E0" w14:paraId="67436BB2" w14:textId="77777777" w:rsidTr="00492197">
        <w:trPr>
          <w:cantSplit/>
          <w:tblHeader/>
        </w:trPr>
        <w:tc>
          <w:tcPr>
            <w:tcW w:w="3166" w:type="dxa"/>
            <w:vAlign w:val="center"/>
          </w:tcPr>
          <w:p w14:paraId="739386E3" w14:textId="77777777" w:rsidR="00115A68" w:rsidRPr="00C710E0" w:rsidRDefault="00115A68" w:rsidP="0076243F">
            <w:pPr>
              <w:pStyle w:val="Heading5"/>
              <w:jc w:val="center"/>
            </w:pPr>
            <w:r w:rsidRPr="00C710E0">
              <w:t>Name</w:t>
            </w:r>
          </w:p>
        </w:tc>
        <w:tc>
          <w:tcPr>
            <w:tcW w:w="3249" w:type="dxa"/>
            <w:vAlign w:val="center"/>
          </w:tcPr>
          <w:p w14:paraId="7DAAAD1E" w14:textId="77777777" w:rsidR="00115A68" w:rsidRPr="00C710E0" w:rsidRDefault="00115A68" w:rsidP="0076243F">
            <w:pPr>
              <w:pStyle w:val="Heading5"/>
              <w:jc w:val="center"/>
            </w:pPr>
            <w:r w:rsidRPr="00C710E0">
              <w:t>Position/affiliation</w:t>
            </w:r>
          </w:p>
        </w:tc>
        <w:bookmarkStart w:id="22" w:name="_Signature"/>
        <w:bookmarkEnd w:id="22"/>
        <w:tc>
          <w:tcPr>
            <w:tcW w:w="3188" w:type="dxa"/>
            <w:vAlign w:val="center"/>
          </w:tcPr>
          <w:p w14:paraId="17C06571" w14:textId="77777777" w:rsidR="00115A68" w:rsidRPr="00C710E0" w:rsidRDefault="00115A68" w:rsidP="0076243F">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4B00582C" w14:textId="77777777" w:rsidR="00115A68" w:rsidRPr="00C710E0" w:rsidRDefault="00115A68" w:rsidP="0076243F">
            <w:pPr>
              <w:pStyle w:val="Heading5"/>
              <w:jc w:val="center"/>
            </w:pPr>
            <w:r w:rsidRPr="00C710E0">
              <w:t>Date</w:t>
            </w:r>
          </w:p>
        </w:tc>
      </w:tr>
      <w:tr w:rsidR="00115A68" w:rsidRPr="00C710E0" w14:paraId="3308AC9C" w14:textId="77777777" w:rsidTr="00492197">
        <w:trPr>
          <w:cantSplit/>
          <w:trHeight w:val="489"/>
        </w:trPr>
        <w:tc>
          <w:tcPr>
            <w:tcW w:w="3166" w:type="dxa"/>
            <w:vAlign w:val="center"/>
          </w:tcPr>
          <w:p w14:paraId="2B0991B7" w14:textId="085B5BE6" w:rsidR="00115A68" w:rsidRPr="00C710E0" w:rsidRDefault="00B077FC" w:rsidP="0076243F">
            <w:pPr>
              <w:spacing w:line="240" w:lineRule="auto"/>
            </w:pPr>
            <w:r>
              <w:t xml:space="preserve">Dr. </w:t>
            </w:r>
            <w:proofErr w:type="spellStart"/>
            <w:r>
              <w:t>Suchandra</w:t>
            </w:r>
            <w:proofErr w:type="spellEnd"/>
            <w:r>
              <w:t xml:space="preserve"> </w:t>
            </w:r>
            <w:proofErr w:type="spellStart"/>
            <w:r>
              <w:t>Basu</w:t>
            </w:r>
            <w:proofErr w:type="spellEnd"/>
          </w:p>
        </w:tc>
        <w:tc>
          <w:tcPr>
            <w:tcW w:w="3249" w:type="dxa"/>
            <w:vAlign w:val="center"/>
          </w:tcPr>
          <w:p w14:paraId="2927DBCB" w14:textId="7718524F" w:rsidR="00115A68" w:rsidRPr="00C710E0" w:rsidRDefault="00115A68" w:rsidP="0076243F">
            <w:pPr>
              <w:spacing w:line="240" w:lineRule="auto"/>
            </w:pPr>
            <w:r w:rsidRPr="00C710E0">
              <w:t xml:space="preserve">Chair of </w:t>
            </w:r>
            <w:r w:rsidR="00C45791">
              <w:t>COGE</w:t>
            </w:r>
          </w:p>
        </w:tc>
        <w:tc>
          <w:tcPr>
            <w:tcW w:w="3188" w:type="dxa"/>
            <w:vAlign w:val="center"/>
          </w:tcPr>
          <w:p w14:paraId="7927CB11" w14:textId="5190F1B1" w:rsidR="00115A68" w:rsidRPr="00715307" w:rsidRDefault="00C45791" w:rsidP="0076243F">
            <w:pPr>
              <w:spacing w:line="240" w:lineRule="auto"/>
              <w:rPr>
                <w:rFonts w:ascii="Lucida Handwriting" w:hAnsi="Lucida Handwriting"/>
              </w:rPr>
            </w:pPr>
            <w:proofErr w:type="spellStart"/>
            <w:r w:rsidRPr="00715307">
              <w:rPr>
                <w:rFonts w:ascii="Lucida Handwriting" w:hAnsi="Lucida Handwriting"/>
              </w:rPr>
              <w:t>Suchandra</w:t>
            </w:r>
            <w:proofErr w:type="spellEnd"/>
            <w:r w:rsidRPr="00715307">
              <w:rPr>
                <w:rFonts w:ascii="Lucida Handwriting" w:hAnsi="Lucida Handwriting"/>
              </w:rPr>
              <w:t xml:space="preserve"> </w:t>
            </w:r>
            <w:proofErr w:type="spellStart"/>
            <w:r w:rsidRPr="00715307">
              <w:rPr>
                <w:rFonts w:ascii="Lucida Handwriting" w:hAnsi="Lucida Handwriting"/>
              </w:rPr>
              <w:t>Basu</w:t>
            </w:r>
            <w:proofErr w:type="spellEnd"/>
          </w:p>
        </w:tc>
        <w:tc>
          <w:tcPr>
            <w:tcW w:w="1177" w:type="dxa"/>
            <w:vAlign w:val="center"/>
          </w:tcPr>
          <w:p w14:paraId="06A64098" w14:textId="65AEB44A" w:rsidR="00115A68" w:rsidRPr="00C710E0" w:rsidRDefault="00715307" w:rsidP="0076243F">
            <w:pPr>
              <w:spacing w:line="240" w:lineRule="auto"/>
            </w:pPr>
            <w:r>
              <w:t>4/5/2024</w:t>
            </w:r>
          </w:p>
        </w:tc>
      </w:tr>
      <w:tr w:rsidR="00115A68" w:rsidRPr="00C710E0" w14:paraId="5FB4CB46" w14:textId="77777777" w:rsidTr="00492197">
        <w:trPr>
          <w:cantSplit/>
          <w:trHeight w:val="489"/>
        </w:trPr>
        <w:tc>
          <w:tcPr>
            <w:tcW w:w="3166" w:type="dxa"/>
            <w:vAlign w:val="center"/>
          </w:tcPr>
          <w:p w14:paraId="6ED2A8A6" w14:textId="29A9B7B6" w:rsidR="00115A68" w:rsidRPr="00C710E0" w:rsidRDefault="00B077FC" w:rsidP="0076243F">
            <w:pPr>
              <w:spacing w:line="240" w:lineRule="auto"/>
            </w:pPr>
            <w:r>
              <w:t xml:space="preserve">Dr. </w:t>
            </w:r>
            <w:proofErr w:type="spellStart"/>
            <w:r>
              <w:t>Quenby</w:t>
            </w:r>
            <w:proofErr w:type="spellEnd"/>
            <w:r>
              <w:t xml:space="preserve"> Hughes</w:t>
            </w:r>
          </w:p>
        </w:tc>
        <w:tc>
          <w:tcPr>
            <w:tcW w:w="3249" w:type="dxa"/>
            <w:vAlign w:val="center"/>
          </w:tcPr>
          <w:p w14:paraId="229CC930" w14:textId="27DDCF63" w:rsidR="00115A68" w:rsidRPr="00C710E0" w:rsidRDefault="00115A68" w:rsidP="0076243F">
            <w:pPr>
              <w:spacing w:line="240" w:lineRule="auto"/>
            </w:pPr>
            <w:r w:rsidRPr="00C710E0">
              <w:t xml:space="preserve">Dean of </w:t>
            </w:r>
            <w:r w:rsidR="005F6F53">
              <w:t>Arts and Sciences</w:t>
            </w:r>
          </w:p>
        </w:tc>
        <w:tc>
          <w:tcPr>
            <w:tcW w:w="3188" w:type="dxa"/>
            <w:vAlign w:val="center"/>
          </w:tcPr>
          <w:p w14:paraId="73DF0B07" w14:textId="73C02F18" w:rsidR="00115A68" w:rsidRPr="00C710E0" w:rsidRDefault="001350CB" w:rsidP="001350CB">
            <w:pPr>
              <w:spacing w:line="240" w:lineRule="auto"/>
            </w:pPr>
            <w:r>
              <w:t>*Approved by email</w:t>
            </w:r>
          </w:p>
        </w:tc>
        <w:tc>
          <w:tcPr>
            <w:tcW w:w="1177" w:type="dxa"/>
            <w:vAlign w:val="center"/>
          </w:tcPr>
          <w:p w14:paraId="4EB70E84" w14:textId="46B2F900" w:rsidR="00115A68" w:rsidRPr="00C710E0" w:rsidRDefault="001350CB" w:rsidP="0076243F">
            <w:pPr>
              <w:spacing w:line="240" w:lineRule="auto"/>
            </w:pPr>
            <w:r>
              <w:t>4/17/2024</w:t>
            </w:r>
          </w:p>
        </w:tc>
      </w:tr>
      <w:tr w:rsidR="003D0D28" w:rsidRPr="00C710E0" w14:paraId="64C649B2" w14:textId="77777777" w:rsidTr="00492197">
        <w:trPr>
          <w:cantSplit/>
          <w:trHeight w:val="489"/>
        </w:trPr>
        <w:tc>
          <w:tcPr>
            <w:tcW w:w="3166" w:type="dxa"/>
            <w:vAlign w:val="center"/>
          </w:tcPr>
          <w:p w14:paraId="1BC1C890" w14:textId="702E9E08" w:rsidR="003D0D28" w:rsidRPr="00C710E0" w:rsidRDefault="00B077FC" w:rsidP="0076243F">
            <w:pPr>
              <w:spacing w:line="240" w:lineRule="auto"/>
            </w:pPr>
            <w:r>
              <w:t>Dr. Marianne Raimondo</w:t>
            </w:r>
          </w:p>
        </w:tc>
        <w:tc>
          <w:tcPr>
            <w:tcW w:w="3249" w:type="dxa"/>
            <w:vAlign w:val="center"/>
          </w:tcPr>
          <w:p w14:paraId="7437F57B" w14:textId="4BBE2FC4" w:rsidR="003D0D28" w:rsidRPr="00C710E0" w:rsidRDefault="00B723AD" w:rsidP="0076243F">
            <w:pPr>
              <w:spacing w:line="240" w:lineRule="auto"/>
            </w:pPr>
            <w:r>
              <w:t>Dean of School of Business</w:t>
            </w:r>
          </w:p>
        </w:tc>
        <w:tc>
          <w:tcPr>
            <w:tcW w:w="3188" w:type="dxa"/>
            <w:vAlign w:val="center"/>
          </w:tcPr>
          <w:p w14:paraId="21D1603A" w14:textId="40401DDA" w:rsidR="003D0D28" w:rsidRPr="00C710E0" w:rsidRDefault="00F42181" w:rsidP="0076243F">
            <w:pPr>
              <w:spacing w:line="240" w:lineRule="auto"/>
            </w:pPr>
            <w:r>
              <w:t>*Approved by email</w:t>
            </w:r>
          </w:p>
        </w:tc>
        <w:tc>
          <w:tcPr>
            <w:tcW w:w="1177" w:type="dxa"/>
            <w:vAlign w:val="center"/>
          </w:tcPr>
          <w:p w14:paraId="78656450" w14:textId="4C034986" w:rsidR="003D0D28" w:rsidRPr="00C710E0" w:rsidRDefault="00F42181" w:rsidP="0076243F">
            <w:pPr>
              <w:spacing w:line="240" w:lineRule="auto"/>
            </w:pPr>
            <w:r>
              <w:t>4/18/2024</w:t>
            </w:r>
          </w:p>
        </w:tc>
      </w:tr>
      <w:tr w:rsidR="00B723AD" w:rsidRPr="00C710E0" w14:paraId="307320CD" w14:textId="77777777" w:rsidTr="00492197">
        <w:trPr>
          <w:cantSplit/>
          <w:trHeight w:val="489"/>
        </w:trPr>
        <w:tc>
          <w:tcPr>
            <w:tcW w:w="3166" w:type="dxa"/>
            <w:vAlign w:val="center"/>
          </w:tcPr>
          <w:p w14:paraId="7FFF532D" w14:textId="0F09283C" w:rsidR="00B723AD" w:rsidRPr="00C710E0" w:rsidRDefault="00B077FC" w:rsidP="0076243F">
            <w:pPr>
              <w:spacing w:line="240" w:lineRule="auto"/>
            </w:pPr>
            <w:r>
              <w:t>Dr. Carol Cummings</w:t>
            </w:r>
          </w:p>
        </w:tc>
        <w:tc>
          <w:tcPr>
            <w:tcW w:w="3249" w:type="dxa"/>
            <w:vAlign w:val="center"/>
          </w:tcPr>
          <w:p w14:paraId="0126D25F" w14:textId="2EEFD62C" w:rsidR="00B723AD" w:rsidRDefault="00B723AD" w:rsidP="0076243F">
            <w:pPr>
              <w:spacing w:line="240" w:lineRule="auto"/>
            </w:pPr>
            <w:r>
              <w:t>Dean of the School of Education</w:t>
            </w:r>
          </w:p>
        </w:tc>
        <w:tc>
          <w:tcPr>
            <w:tcW w:w="3188" w:type="dxa"/>
            <w:vAlign w:val="center"/>
          </w:tcPr>
          <w:p w14:paraId="49614514" w14:textId="76C61CA4" w:rsidR="00B723AD" w:rsidRPr="00C710E0" w:rsidRDefault="00F42181" w:rsidP="0076243F">
            <w:pPr>
              <w:spacing w:line="240" w:lineRule="auto"/>
            </w:pPr>
            <w:r>
              <w:t>*Approved by email</w:t>
            </w:r>
          </w:p>
        </w:tc>
        <w:tc>
          <w:tcPr>
            <w:tcW w:w="1177" w:type="dxa"/>
            <w:vAlign w:val="center"/>
          </w:tcPr>
          <w:p w14:paraId="33A3DD72" w14:textId="38A1045D" w:rsidR="00B723AD" w:rsidRPr="00C710E0" w:rsidRDefault="00F42181" w:rsidP="0076243F">
            <w:pPr>
              <w:spacing w:line="240" w:lineRule="auto"/>
            </w:pPr>
            <w:r>
              <w:t>4/18/2024</w:t>
            </w:r>
          </w:p>
        </w:tc>
      </w:tr>
      <w:tr w:rsidR="00B723AD" w:rsidRPr="00C710E0" w14:paraId="1B8AB439" w14:textId="77777777" w:rsidTr="00492197">
        <w:trPr>
          <w:cantSplit/>
          <w:trHeight w:val="489"/>
        </w:trPr>
        <w:tc>
          <w:tcPr>
            <w:tcW w:w="3166" w:type="dxa"/>
            <w:vAlign w:val="center"/>
          </w:tcPr>
          <w:p w14:paraId="585A97F4" w14:textId="724D9663" w:rsidR="00B723AD" w:rsidRPr="00C710E0" w:rsidRDefault="00B077FC" w:rsidP="0076243F">
            <w:pPr>
              <w:spacing w:line="240" w:lineRule="auto"/>
            </w:pPr>
            <w:r>
              <w:t xml:space="preserve">Dr. Justin </w:t>
            </w:r>
            <w:proofErr w:type="spellStart"/>
            <w:r>
              <w:t>Dilibero</w:t>
            </w:r>
            <w:proofErr w:type="spellEnd"/>
          </w:p>
        </w:tc>
        <w:tc>
          <w:tcPr>
            <w:tcW w:w="3249" w:type="dxa"/>
            <w:vAlign w:val="center"/>
          </w:tcPr>
          <w:p w14:paraId="268443FC" w14:textId="46805B67" w:rsidR="00B723AD" w:rsidRDefault="00B723AD" w:rsidP="0076243F">
            <w:pPr>
              <w:spacing w:line="240" w:lineRule="auto"/>
            </w:pPr>
            <w:r>
              <w:t>Dean of the School of Nursing</w:t>
            </w:r>
          </w:p>
        </w:tc>
        <w:tc>
          <w:tcPr>
            <w:tcW w:w="3188" w:type="dxa"/>
            <w:vAlign w:val="center"/>
          </w:tcPr>
          <w:p w14:paraId="3B30DF68" w14:textId="2945C7B9" w:rsidR="00B723AD" w:rsidRPr="00C710E0" w:rsidRDefault="00F42181" w:rsidP="0076243F">
            <w:pPr>
              <w:spacing w:line="240" w:lineRule="auto"/>
            </w:pPr>
            <w:r>
              <w:t>*Approved by email</w:t>
            </w:r>
          </w:p>
        </w:tc>
        <w:tc>
          <w:tcPr>
            <w:tcW w:w="1177" w:type="dxa"/>
            <w:vAlign w:val="center"/>
          </w:tcPr>
          <w:p w14:paraId="5CF76FD9" w14:textId="1431304A" w:rsidR="00B723AD" w:rsidRPr="00C710E0" w:rsidRDefault="00F42181" w:rsidP="0076243F">
            <w:pPr>
              <w:spacing w:line="240" w:lineRule="auto"/>
            </w:pPr>
            <w:r>
              <w:t>4/18/2024</w:t>
            </w:r>
          </w:p>
        </w:tc>
      </w:tr>
      <w:tr w:rsidR="00B723AD" w:rsidRPr="00C710E0" w14:paraId="1070DC40" w14:textId="77777777" w:rsidTr="00492197">
        <w:trPr>
          <w:cantSplit/>
          <w:trHeight w:val="489"/>
        </w:trPr>
        <w:tc>
          <w:tcPr>
            <w:tcW w:w="3166" w:type="dxa"/>
            <w:vAlign w:val="center"/>
          </w:tcPr>
          <w:p w14:paraId="63FDB6B9" w14:textId="0ED7523F" w:rsidR="00B723AD" w:rsidRPr="00C710E0" w:rsidRDefault="00B077FC" w:rsidP="0076243F">
            <w:pPr>
              <w:spacing w:line="240" w:lineRule="auto"/>
            </w:pPr>
            <w:r>
              <w:t xml:space="preserve">Dr. Sheila </w:t>
            </w:r>
            <w:proofErr w:type="spellStart"/>
            <w:r>
              <w:t>Flemming</w:t>
            </w:r>
            <w:proofErr w:type="spellEnd"/>
            <w:r>
              <w:t>-Hunter</w:t>
            </w:r>
          </w:p>
        </w:tc>
        <w:tc>
          <w:tcPr>
            <w:tcW w:w="3249" w:type="dxa"/>
            <w:vAlign w:val="center"/>
          </w:tcPr>
          <w:p w14:paraId="1757C701" w14:textId="041BDF98" w:rsidR="00B723AD" w:rsidRDefault="00B723AD" w:rsidP="0076243F">
            <w:pPr>
              <w:spacing w:line="240" w:lineRule="auto"/>
            </w:pPr>
            <w:r>
              <w:t>Dean of the School of Social Work</w:t>
            </w:r>
          </w:p>
        </w:tc>
        <w:tc>
          <w:tcPr>
            <w:tcW w:w="3188" w:type="dxa"/>
            <w:vAlign w:val="center"/>
          </w:tcPr>
          <w:p w14:paraId="1D7A2524" w14:textId="0034A43B" w:rsidR="00B723AD" w:rsidRPr="00C710E0" w:rsidRDefault="001350CB" w:rsidP="0076243F">
            <w:pPr>
              <w:spacing w:line="240" w:lineRule="auto"/>
            </w:pPr>
            <w:r>
              <w:t>*Approved by email</w:t>
            </w:r>
          </w:p>
        </w:tc>
        <w:tc>
          <w:tcPr>
            <w:tcW w:w="1177" w:type="dxa"/>
            <w:vAlign w:val="center"/>
          </w:tcPr>
          <w:p w14:paraId="71EF9D42" w14:textId="3E48A8A9" w:rsidR="00B723AD" w:rsidRPr="00C710E0" w:rsidRDefault="001350CB" w:rsidP="0076243F">
            <w:pPr>
              <w:spacing w:line="240" w:lineRule="auto"/>
            </w:pPr>
            <w:r>
              <w:t>4/17/2024</w:t>
            </w:r>
          </w:p>
        </w:tc>
      </w:tr>
    </w:tbl>
    <w:p w14:paraId="329B6D81" w14:textId="77777777" w:rsidR="00F64260" w:rsidRPr="001A37FB" w:rsidRDefault="00F64260" w:rsidP="001A37FB"/>
    <w:sectPr w:rsidR="00F64260" w:rsidRPr="001A37FB" w:rsidSect="00F203DC">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2288" w14:textId="77777777" w:rsidR="00F203DC" w:rsidRDefault="00F203DC" w:rsidP="00FA78CA">
      <w:pPr>
        <w:spacing w:line="240" w:lineRule="auto"/>
      </w:pPr>
      <w:r>
        <w:separator/>
      </w:r>
    </w:p>
  </w:endnote>
  <w:endnote w:type="continuationSeparator" w:id="0">
    <w:p w14:paraId="3A17498E" w14:textId="77777777" w:rsidR="00F203DC" w:rsidRDefault="00F203DC" w:rsidP="00FA78CA">
      <w:pPr>
        <w:spacing w:line="240" w:lineRule="auto"/>
      </w:pPr>
      <w:r>
        <w:continuationSeparator/>
      </w:r>
    </w:p>
  </w:endnote>
  <w:endnote w:type="continuationNotice" w:id="1">
    <w:p w14:paraId="497FCD53" w14:textId="77777777" w:rsidR="00F203DC" w:rsidRDefault="00F203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76243F" w:rsidRPr="00310D95" w:rsidRDefault="0076243F"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973F" w14:textId="77777777" w:rsidR="00F203DC" w:rsidRDefault="00F203DC" w:rsidP="00FA78CA">
      <w:pPr>
        <w:spacing w:line="240" w:lineRule="auto"/>
      </w:pPr>
      <w:r>
        <w:separator/>
      </w:r>
    </w:p>
  </w:footnote>
  <w:footnote w:type="continuationSeparator" w:id="0">
    <w:p w14:paraId="00E9DCC2" w14:textId="77777777" w:rsidR="00F203DC" w:rsidRDefault="00F203DC" w:rsidP="00FA78CA">
      <w:pPr>
        <w:spacing w:line="240" w:lineRule="auto"/>
      </w:pPr>
      <w:r>
        <w:continuationSeparator/>
      </w:r>
    </w:p>
  </w:footnote>
  <w:footnote w:type="continuationNotice" w:id="1">
    <w:p w14:paraId="2FB40EAB" w14:textId="77777777" w:rsidR="00F203DC" w:rsidRDefault="00F203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CE84754" w:rsidR="0076243F" w:rsidRPr="004254A0" w:rsidRDefault="0076243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ED03BD">
      <w:rPr>
        <w:color w:val="4F6228"/>
      </w:rPr>
      <w:t>23-24-104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ED03BD">
      <w:rPr>
        <w:color w:val="4F6228"/>
      </w:rPr>
      <w:t xml:space="preserve"> </w:t>
    </w:r>
    <w:proofErr w:type="gramStart"/>
    <w:r w:rsidR="00ED03BD">
      <w:rPr>
        <w:color w:val="4F6228"/>
      </w:rPr>
      <w:t>4/19/2024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76243F" w:rsidRPr="008745BA" w:rsidRDefault="0076243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B14"/>
    <w:multiLevelType w:val="hybridMultilevel"/>
    <w:tmpl w:val="B1CC8DD2"/>
    <w:lvl w:ilvl="0" w:tplc="04090003">
      <w:start w:val="1"/>
      <w:numFmt w:val="bullet"/>
      <w:lvlText w:val="o"/>
      <w:lvlJc w:val="left"/>
      <w:pPr>
        <w:ind w:left="1630" w:hanging="360"/>
      </w:pPr>
      <w:rPr>
        <w:rFonts w:ascii="Courier New" w:hAnsi="Courier New" w:cs="Courier New"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893F2"/>
    <w:multiLevelType w:val="hybridMultilevel"/>
    <w:tmpl w:val="BCBC71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061C5F"/>
    <w:multiLevelType w:val="hybridMultilevel"/>
    <w:tmpl w:val="434643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11ADA"/>
    <w:multiLevelType w:val="hybridMultilevel"/>
    <w:tmpl w:val="04D4A29A"/>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94ED9"/>
    <w:multiLevelType w:val="hybridMultilevel"/>
    <w:tmpl w:val="CD80C3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30150D"/>
    <w:multiLevelType w:val="multilevel"/>
    <w:tmpl w:val="9A66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3A5745"/>
    <w:multiLevelType w:val="hybridMultilevel"/>
    <w:tmpl w:val="AA2A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22735"/>
    <w:multiLevelType w:val="hybridMultilevel"/>
    <w:tmpl w:val="C076211A"/>
    <w:lvl w:ilvl="0" w:tplc="F13AD7C6">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0866"/>
    <w:multiLevelType w:val="hybridMultilevel"/>
    <w:tmpl w:val="77F8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62946"/>
    <w:multiLevelType w:val="hybridMultilevel"/>
    <w:tmpl w:val="21EA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F4908"/>
    <w:multiLevelType w:val="multilevel"/>
    <w:tmpl w:val="F312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38030131">
    <w:abstractNumId w:val="16"/>
  </w:num>
  <w:num w:numId="2" w16cid:durableId="1280914379">
    <w:abstractNumId w:val="7"/>
  </w:num>
  <w:num w:numId="3" w16cid:durableId="1513565391">
    <w:abstractNumId w:val="13"/>
  </w:num>
  <w:num w:numId="4" w16cid:durableId="403645046">
    <w:abstractNumId w:val="3"/>
  </w:num>
  <w:num w:numId="5" w16cid:durableId="109709236">
    <w:abstractNumId w:val="9"/>
  </w:num>
  <w:num w:numId="6" w16cid:durableId="172184616">
    <w:abstractNumId w:val="19"/>
  </w:num>
  <w:num w:numId="7" w16cid:durableId="1123115985">
    <w:abstractNumId w:val="5"/>
  </w:num>
  <w:num w:numId="8" w16cid:durableId="2017878399">
    <w:abstractNumId w:val="12"/>
  </w:num>
  <w:num w:numId="9" w16cid:durableId="1360201452">
    <w:abstractNumId w:val="15"/>
  </w:num>
  <w:num w:numId="10" w16cid:durableId="1043096260">
    <w:abstractNumId w:val="8"/>
  </w:num>
  <w:num w:numId="11" w16cid:durableId="1630168463">
    <w:abstractNumId w:val="26"/>
  </w:num>
  <w:num w:numId="12" w16cid:durableId="1444885729">
    <w:abstractNumId w:val="11"/>
  </w:num>
  <w:num w:numId="13" w16cid:durableId="119499682">
    <w:abstractNumId w:val="1"/>
  </w:num>
  <w:num w:numId="14" w16cid:durableId="130099335">
    <w:abstractNumId w:val="10"/>
  </w:num>
  <w:num w:numId="15" w16cid:durableId="797459442">
    <w:abstractNumId w:val="17"/>
  </w:num>
  <w:num w:numId="16" w16cid:durableId="1265072691">
    <w:abstractNumId w:val="2"/>
  </w:num>
  <w:num w:numId="17" w16cid:durableId="1832679277">
    <w:abstractNumId w:val="21"/>
  </w:num>
  <w:num w:numId="18" w16cid:durableId="1015766049">
    <w:abstractNumId w:val="22"/>
  </w:num>
  <w:num w:numId="19" w16cid:durableId="1716853539">
    <w:abstractNumId w:val="6"/>
  </w:num>
  <w:num w:numId="20" w16cid:durableId="813302077">
    <w:abstractNumId w:val="25"/>
  </w:num>
  <w:num w:numId="21" w16cid:durableId="337804955">
    <w:abstractNumId w:val="20"/>
  </w:num>
  <w:num w:numId="22" w16cid:durableId="10112929">
    <w:abstractNumId w:val="4"/>
  </w:num>
  <w:num w:numId="23" w16cid:durableId="443497505">
    <w:abstractNumId w:val="23"/>
  </w:num>
  <w:num w:numId="24" w16cid:durableId="1430273839">
    <w:abstractNumId w:val="0"/>
  </w:num>
  <w:num w:numId="25" w16cid:durableId="1077675013">
    <w:abstractNumId w:val="14"/>
  </w:num>
  <w:num w:numId="26" w16cid:durableId="695932009">
    <w:abstractNumId w:val="24"/>
  </w:num>
  <w:num w:numId="27" w16cid:durableId="336739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4A65"/>
    <w:rsid w:val="00005535"/>
    <w:rsid w:val="00010085"/>
    <w:rsid w:val="00013152"/>
    <w:rsid w:val="0002048B"/>
    <w:rsid w:val="00027199"/>
    <w:rsid w:val="000301C7"/>
    <w:rsid w:val="00031652"/>
    <w:rsid w:val="00033392"/>
    <w:rsid w:val="0004554C"/>
    <w:rsid w:val="000556B3"/>
    <w:rsid w:val="0005769F"/>
    <w:rsid w:val="0006371E"/>
    <w:rsid w:val="00067CD6"/>
    <w:rsid w:val="00067D49"/>
    <w:rsid w:val="000801BC"/>
    <w:rsid w:val="00080A7D"/>
    <w:rsid w:val="000810FF"/>
    <w:rsid w:val="000870B7"/>
    <w:rsid w:val="000922DA"/>
    <w:rsid w:val="000A36CD"/>
    <w:rsid w:val="000B06D5"/>
    <w:rsid w:val="000B22FA"/>
    <w:rsid w:val="000B3104"/>
    <w:rsid w:val="000C4773"/>
    <w:rsid w:val="000C64FD"/>
    <w:rsid w:val="000D1497"/>
    <w:rsid w:val="000D21F2"/>
    <w:rsid w:val="000E2CBA"/>
    <w:rsid w:val="000E41F9"/>
    <w:rsid w:val="000F3A4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350CB"/>
    <w:rsid w:val="00142866"/>
    <w:rsid w:val="001429AA"/>
    <w:rsid w:val="00154E65"/>
    <w:rsid w:val="00155826"/>
    <w:rsid w:val="001622D2"/>
    <w:rsid w:val="00163AF3"/>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20AF"/>
    <w:rsid w:val="00215C14"/>
    <w:rsid w:val="002219AE"/>
    <w:rsid w:val="00237355"/>
    <w:rsid w:val="00241866"/>
    <w:rsid w:val="002578DB"/>
    <w:rsid w:val="00263D78"/>
    <w:rsid w:val="0026461B"/>
    <w:rsid w:val="00264969"/>
    <w:rsid w:val="00266820"/>
    <w:rsid w:val="0027634D"/>
    <w:rsid w:val="00276C70"/>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841"/>
    <w:rsid w:val="002F4C23"/>
    <w:rsid w:val="0030326F"/>
    <w:rsid w:val="003056A7"/>
    <w:rsid w:val="00310D95"/>
    <w:rsid w:val="003153C3"/>
    <w:rsid w:val="00315E41"/>
    <w:rsid w:val="00326160"/>
    <w:rsid w:val="003330ED"/>
    <w:rsid w:val="00333EA7"/>
    <w:rsid w:val="00345149"/>
    <w:rsid w:val="00350470"/>
    <w:rsid w:val="00351691"/>
    <w:rsid w:val="003549FC"/>
    <w:rsid w:val="00356E08"/>
    <w:rsid w:val="0036450C"/>
    <w:rsid w:val="0037253D"/>
    <w:rsid w:val="00376A8B"/>
    <w:rsid w:val="003771EB"/>
    <w:rsid w:val="003A45F6"/>
    <w:rsid w:val="003A594C"/>
    <w:rsid w:val="003B4A52"/>
    <w:rsid w:val="003C1A54"/>
    <w:rsid w:val="003C511E"/>
    <w:rsid w:val="003D0D28"/>
    <w:rsid w:val="003D7372"/>
    <w:rsid w:val="003E539A"/>
    <w:rsid w:val="003E78AC"/>
    <w:rsid w:val="003F099C"/>
    <w:rsid w:val="003F2839"/>
    <w:rsid w:val="003F4E82"/>
    <w:rsid w:val="00401ABD"/>
    <w:rsid w:val="00402602"/>
    <w:rsid w:val="004105B6"/>
    <w:rsid w:val="0041451B"/>
    <w:rsid w:val="00417287"/>
    <w:rsid w:val="0042196F"/>
    <w:rsid w:val="00423971"/>
    <w:rsid w:val="004254A0"/>
    <w:rsid w:val="0042633D"/>
    <w:rsid w:val="00426C3A"/>
    <w:rsid w:val="004313E6"/>
    <w:rsid w:val="00431E6D"/>
    <w:rsid w:val="004344BE"/>
    <w:rsid w:val="00435CF0"/>
    <w:rsid w:val="004403BD"/>
    <w:rsid w:val="00441DCA"/>
    <w:rsid w:val="00442EEA"/>
    <w:rsid w:val="00454A2F"/>
    <w:rsid w:val="00454E79"/>
    <w:rsid w:val="00463B57"/>
    <w:rsid w:val="004779B4"/>
    <w:rsid w:val="00480FAA"/>
    <w:rsid w:val="00481FFF"/>
    <w:rsid w:val="00492197"/>
    <w:rsid w:val="004926FC"/>
    <w:rsid w:val="004A4017"/>
    <w:rsid w:val="004B4821"/>
    <w:rsid w:val="004B49A6"/>
    <w:rsid w:val="004C062F"/>
    <w:rsid w:val="004C7CB9"/>
    <w:rsid w:val="004D5E71"/>
    <w:rsid w:val="004E57C5"/>
    <w:rsid w:val="004E79A5"/>
    <w:rsid w:val="004E79B9"/>
    <w:rsid w:val="004F2D1F"/>
    <w:rsid w:val="00501569"/>
    <w:rsid w:val="00514E2C"/>
    <w:rsid w:val="00517DB2"/>
    <w:rsid w:val="00526851"/>
    <w:rsid w:val="005275F1"/>
    <w:rsid w:val="00541F11"/>
    <w:rsid w:val="005473BC"/>
    <w:rsid w:val="00552DAC"/>
    <w:rsid w:val="00571C54"/>
    <w:rsid w:val="00575A3A"/>
    <w:rsid w:val="005851AF"/>
    <w:rsid w:val="005873E3"/>
    <w:rsid w:val="00590188"/>
    <w:rsid w:val="0059448E"/>
    <w:rsid w:val="005A0673"/>
    <w:rsid w:val="005A7C61"/>
    <w:rsid w:val="005B1049"/>
    <w:rsid w:val="005C23BD"/>
    <w:rsid w:val="005C3F83"/>
    <w:rsid w:val="005D2559"/>
    <w:rsid w:val="005D389E"/>
    <w:rsid w:val="005D6A0B"/>
    <w:rsid w:val="005E2D3D"/>
    <w:rsid w:val="005F00BE"/>
    <w:rsid w:val="005F2A05"/>
    <w:rsid w:val="005F614C"/>
    <w:rsid w:val="005F6F53"/>
    <w:rsid w:val="0060028E"/>
    <w:rsid w:val="00604E77"/>
    <w:rsid w:val="006117A6"/>
    <w:rsid w:val="00613C33"/>
    <w:rsid w:val="00613CDE"/>
    <w:rsid w:val="0061535B"/>
    <w:rsid w:val="00625B87"/>
    <w:rsid w:val="00631BD4"/>
    <w:rsid w:val="006334E4"/>
    <w:rsid w:val="0064719C"/>
    <w:rsid w:val="006575EA"/>
    <w:rsid w:val="00663A6C"/>
    <w:rsid w:val="00670869"/>
    <w:rsid w:val="006761E1"/>
    <w:rsid w:val="00683987"/>
    <w:rsid w:val="0068500F"/>
    <w:rsid w:val="00693033"/>
    <w:rsid w:val="00694453"/>
    <w:rsid w:val="006970B0"/>
    <w:rsid w:val="006A0EEB"/>
    <w:rsid w:val="006A10F9"/>
    <w:rsid w:val="006A36A5"/>
    <w:rsid w:val="006A5357"/>
    <w:rsid w:val="006A671A"/>
    <w:rsid w:val="006B20A9"/>
    <w:rsid w:val="006C1DF6"/>
    <w:rsid w:val="006D02EB"/>
    <w:rsid w:val="006D0DAC"/>
    <w:rsid w:val="006D45BD"/>
    <w:rsid w:val="006D45FD"/>
    <w:rsid w:val="006E365C"/>
    <w:rsid w:val="006E3AF2"/>
    <w:rsid w:val="006E630F"/>
    <w:rsid w:val="006E6680"/>
    <w:rsid w:val="006F34C6"/>
    <w:rsid w:val="006F776D"/>
    <w:rsid w:val="006F7F90"/>
    <w:rsid w:val="00700C29"/>
    <w:rsid w:val="00701DB9"/>
    <w:rsid w:val="00704CFF"/>
    <w:rsid w:val="00705819"/>
    <w:rsid w:val="00705BD4"/>
    <w:rsid w:val="00706745"/>
    <w:rsid w:val="007072F7"/>
    <w:rsid w:val="00714B57"/>
    <w:rsid w:val="00715307"/>
    <w:rsid w:val="0072531D"/>
    <w:rsid w:val="0074235B"/>
    <w:rsid w:val="0074395D"/>
    <w:rsid w:val="00743AD2"/>
    <w:rsid w:val="007445F4"/>
    <w:rsid w:val="007554DE"/>
    <w:rsid w:val="00760EA6"/>
    <w:rsid w:val="0076243F"/>
    <w:rsid w:val="00766256"/>
    <w:rsid w:val="007757B2"/>
    <w:rsid w:val="00776415"/>
    <w:rsid w:val="00793D83"/>
    <w:rsid w:val="00795D54"/>
    <w:rsid w:val="00796AF7"/>
    <w:rsid w:val="007970C3"/>
    <w:rsid w:val="00797F31"/>
    <w:rsid w:val="007A5702"/>
    <w:rsid w:val="007B10BE"/>
    <w:rsid w:val="007B119E"/>
    <w:rsid w:val="007C296B"/>
    <w:rsid w:val="007D716B"/>
    <w:rsid w:val="007F4255"/>
    <w:rsid w:val="00800EC8"/>
    <w:rsid w:val="00806214"/>
    <w:rsid w:val="008122C6"/>
    <w:rsid w:val="008135F9"/>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C068D"/>
    <w:rsid w:val="008D52B7"/>
    <w:rsid w:val="008E07D4"/>
    <w:rsid w:val="008E0FCD"/>
    <w:rsid w:val="008E3EFA"/>
    <w:rsid w:val="008F175C"/>
    <w:rsid w:val="00905E67"/>
    <w:rsid w:val="00913143"/>
    <w:rsid w:val="009318B6"/>
    <w:rsid w:val="00934718"/>
    <w:rsid w:val="00934884"/>
    <w:rsid w:val="00936421"/>
    <w:rsid w:val="00941342"/>
    <w:rsid w:val="009458D2"/>
    <w:rsid w:val="00945D35"/>
    <w:rsid w:val="00946B20"/>
    <w:rsid w:val="00962F4D"/>
    <w:rsid w:val="009642C3"/>
    <w:rsid w:val="0098046D"/>
    <w:rsid w:val="00984B36"/>
    <w:rsid w:val="009955A8"/>
    <w:rsid w:val="009A4E6F"/>
    <w:rsid w:val="009A58C1"/>
    <w:rsid w:val="009B4B02"/>
    <w:rsid w:val="009C1440"/>
    <w:rsid w:val="009E7329"/>
    <w:rsid w:val="009F029C"/>
    <w:rsid w:val="009F0C45"/>
    <w:rsid w:val="009F18A2"/>
    <w:rsid w:val="009F2F3E"/>
    <w:rsid w:val="009F6D67"/>
    <w:rsid w:val="00A01611"/>
    <w:rsid w:val="00A0302E"/>
    <w:rsid w:val="00A04A92"/>
    <w:rsid w:val="00A05A66"/>
    <w:rsid w:val="00A05CDB"/>
    <w:rsid w:val="00A06E22"/>
    <w:rsid w:val="00A11DCD"/>
    <w:rsid w:val="00A122C6"/>
    <w:rsid w:val="00A152F5"/>
    <w:rsid w:val="00A204D7"/>
    <w:rsid w:val="00A27FC4"/>
    <w:rsid w:val="00A32214"/>
    <w:rsid w:val="00A32C0F"/>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B5071"/>
    <w:rsid w:val="00AC3032"/>
    <w:rsid w:val="00AC7094"/>
    <w:rsid w:val="00AE5302"/>
    <w:rsid w:val="00AE552A"/>
    <w:rsid w:val="00AE78C2"/>
    <w:rsid w:val="00AE7A3D"/>
    <w:rsid w:val="00B077FC"/>
    <w:rsid w:val="00B12BAB"/>
    <w:rsid w:val="00B15BF3"/>
    <w:rsid w:val="00B20954"/>
    <w:rsid w:val="00B24AAC"/>
    <w:rsid w:val="00B26F16"/>
    <w:rsid w:val="00B35315"/>
    <w:rsid w:val="00B37E2D"/>
    <w:rsid w:val="00B4771F"/>
    <w:rsid w:val="00B4784B"/>
    <w:rsid w:val="00B50664"/>
    <w:rsid w:val="00B51B79"/>
    <w:rsid w:val="00B5460F"/>
    <w:rsid w:val="00B605CE"/>
    <w:rsid w:val="00B649C4"/>
    <w:rsid w:val="00B723AD"/>
    <w:rsid w:val="00B77369"/>
    <w:rsid w:val="00B80D44"/>
    <w:rsid w:val="00B82B64"/>
    <w:rsid w:val="00B836EB"/>
    <w:rsid w:val="00B85F49"/>
    <w:rsid w:val="00B862BF"/>
    <w:rsid w:val="00B87B39"/>
    <w:rsid w:val="00B94598"/>
    <w:rsid w:val="00B96169"/>
    <w:rsid w:val="00B97262"/>
    <w:rsid w:val="00B97ACF"/>
    <w:rsid w:val="00BA7A0E"/>
    <w:rsid w:val="00BB11B9"/>
    <w:rsid w:val="00BC2A73"/>
    <w:rsid w:val="00BC42B6"/>
    <w:rsid w:val="00BC7DF8"/>
    <w:rsid w:val="00BD1A42"/>
    <w:rsid w:val="00BE0255"/>
    <w:rsid w:val="00BF1795"/>
    <w:rsid w:val="00BF30C5"/>
    <w:rsid w:val="00C0225E"/>
    <w:rsid w:val="00C0654C"/>
    <w:rsid w:val="00C11283"/>
    <w:rsid w:val="00C1557B"/>
    <w:rsid w:val="00C25F9D"/>
    <w:rsid w:val="00C31E83"/>
    <w:rsid w:val="00C344AB"/>
    <w:rsid w:val="00C43FD0"/>
    <w:rsid w:val="00C45791"/>
    <w:rsid w:val="00C518C1"/>
    <w:rsid w:val="00C53751"/>
    <w:rsid w:val="00C5606E"/>
    <w:rsid w:val="00C57281"/>
    <w:rsid w:val="00C61286"/>
    <w:rsid w:val="00C63F4F"/>
    <w:rsid w:val="00C67347"/>
    <w:rsid w:val="00C710E0"/>
    <w:rsid w:val="00C81416"/>
    <w:rsid w:val="00C94576"/>
    <w:rsid w:val="00C969FA"/>
    <w:rsid w:val="00C97577"/>
    <w:rsid w:val="00CA71A8"/>
    <w:rsid w:val="00CA7B7B"/>
    <w:rsid w:val="00CB1501"/>
    <w:rsid w:val="00CB362E"/>
    <w:rsid w:val="00CB3F67"/>
    <w:rsid w:val="00CC03A7"/>
    <w:rsid w:val="00CC3E7A"/>
    <w:rsid w:val="00CC614B"/>
    <w:rsid w:val="00CD18DD"/>
    <w:rsid w:val="00CD3138"/>
    <w:rsid w:val="00CD4615"/>
    <w:rsid w:val="00CE40FD"/>
    <w:rsid w:val="00CE4239"/>
    <w:rsid w:val="00CE73BC"/>
    <w:rsid w:val="00CE7A70"/>
    <w:rsid w:val="00CF0458"/>
    <w:rsid w:val="00CF0A1D"/>
    <w:rsid w:val="00CF7F4B"/>
    <w:rsid w:val="00D01E62"/>
    <w:rsid w:val="00D0502B"/>
    <w:rsid w:val="00D211DE"/>
    <w:rsid w:val="00D263FE"/>
    <w:rsid w:val="00D307A1"/>
    <w:rsid w:val="00D56C09"/>
    <w:rsid w:val="00D57722"/>
    <w:rsid w:val="00D61E36"/>
    <w:rsid w:val="00D64DF4"/>
    <w:rsid w:val="00D65F02"/>
    <w:rsid w:val="00D713D7"/>
    <w:rsid w:val="00D75B84"/>
    <w:rsid w:val="00D75FF8"/>
    <w:rsid w:val="00D801A1"/>
    <w:rsid w:val="00D912AD"/>
    <w:rsid w:val="00D91843"/>
    <w:rsid w:val="00D954B0"/>
    <w:rsid w:val="00D968DA"/>
    <w:rsid w:val="00D96C1E"/>
    <w:rsid w:val="00DA0232"/>
    <w:rsid w:val="00DA1CC6"/>
    <w:rsid w:val="00DA73A0"/>
    <w:rsid w:val="00DB23D4"/>
    <w:rsid w:val="00DB63D4"/>
    <w:rsid w:val="00DC0450"/>
    <w:rsid w:val="00DC15D9"/>
    <w:rsid w:val="00DD1BBF"/>
    <w:rsid w:val="00DD1CFF"/>
    <w:rsid w:val="00DD31D3"/>
    <w:rsid w:val="00DD69AE"/>
    <w:rsid w:val="00DE2B7A"/>
    <w:rsid w:val="00DF3B00"/>
    <w:rsid w:val="00DF4FCD"/>
    <w:rsid w:val="00DF7C07"/>
    <w:rsid w:val="00E018C8"/>
    <w:rsid w:val="00E13A2C"/>
    <w:rsid w:val="00E24ED4"/>
    <w:rsid w:val="00E27D63"/>
    <w:rsid w:val="00E36899"/>
    <w:rsid w:val="00E36AF7"/>
    <w:rsid w:val="00E4755D"/>
    <w:rsid w:val="00E500F9"/>
    <w:rsid w:val="00E60627"/>
    <w:rsid w:val="00E620B8"/>
    <w:rsid w:val="00E641DE"/>
    <w:rsid w:val="00E74A47"/>
    <w:rsid w:val="00E76CB3"/>
    <w:rsid w:val="00E924BF"/>
    <w:rsid w:val="00E93A6E"/>
    <w:rsid w:val="00E93C03"/>
    <w:rsid w:val="00E95018"/>
    <w:rsid w:val="00EB33FD"/>
    <w:rsid w:val="00EC194E"/>
    <w:rsid w:val="00EC38F4"/>
    <w:rsid w:val="00EC63A4"/>
    <w:rsid w:val="00EC7B24"/>
    <w:rsid w:val="00ED03BD"/>
    <w:rsid w:val="00ED0D58"/>
    <w:rsid w:val="00ED1712"/>
    <w:rsid w:val="00ED286D"/>
    <w:rsid w:val="00ED3101"/>
    <w:rsid w:val="00ED6D1D"/>
    <w:rsid w:val="00EF6CFE"/>
    <w:rsid w:val="00F00C16"/>
    <w:rsid w:val="00F076EF"/>
    <w:rsid w:val="00F15B95"/>
    <w:rsid w:val="00F203DC"/>
    <w:rsid w:val="00F3256C"/>
    <w:rsid w:val="00F32980"/>
    <w:rsid w:val="00F409A9"/>
    <w:rsid w:val="00F42181"/>
    <w:rsid w:val="00F42F5D"/>
    <w:rsid w:val="00F44129"/>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E34E2"/>
    <w:rsid w:val="00FE6A1D"/>
    <w:rsid w:val="00FF3A50"/>
    <w:rsid w:val="00FF7A11"/>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571C54"/>
    <w:pPr>
      <w:spacing w:before="100" w:beforeAutospacing="1" w:after="100" w:afterAutospacing="1" w:line="240" w:lineRule="auto"/>
    </w:pPr>
    <w:rPr>
      <w:rFonts w:ascii="Times New Roman" w:hAnsi="Times New Roman"/>
      <w:sz w:val="24"/>
      <w:szCs w:val="24"/>
    </w:rPr>
  </w:style>
  <w:style w:type="paragraph" w:customStyle="1" w:styleId="Default">
    <w:name w:val="Default"/>
    <w:rsid w:val="00E93C0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3633">
      <w:bodyDiv w:val="1"/>
      <w:marLeft w:val="0"/>
      <w:marRight w:val="0"/>
      <w:marTop w:val="0"/>
      <w:marBottom w:val="0"/>
      <w:divBdr>
        <w:top w:val="none" w:sz="0" w:space="0" w:color="auto"/>
        <w:left w:val="none" w:sz="0" w:space="0" w:color="auto"/>
        <w:bottom w:val="none" w:sz="0" w:space="0" w:color="auto"/>
        <w:right w:val="none" w:sz="0" w:space="0" w:color="auto"/>
      </w:divBdr>
      <w:divsChild>
        <w:div w:id="90979970">
          <w:marLeft w:val="0"/>
          <w:marRight w:val="0"/>
          <w:marTop w:val="0"/>
          <w:marBottom w:val="0"/>
          <w:divBdr>
            <w:top w:val="none" w:sz="0" w:space="0" w:color="auto"/>
            <w:left w:val="none" w:sz="0" w:space="0" w:color="auto"/>
            <w:bottom w:val="none" w:sz="0" w:space="0" w:color="auto"/>
            <w:right w:val="none" w:sz="0" w:space="0" w:color="auto"/>
          </w:divBdr>
          <w:divsChild>
            <w:div w:id="648172373">
              <w:marLeft w:val="0"/>
              <w:marRight w:val="0"/>
              <w:marTop w:val="0"/>
              <w:marBottom w:val="0"/>
              <w:divBdr>
                <w:top w:val="none" w:sz="0" w:space="0" w:color="auto"/>
                <w:left w:val="none" w:sz="0" w:space="0" w:color="auto"/>
                <w:bottom w:val="none" w:sz="0" w:space="0" w:color="auto"/>
                <w:right w:val="none" w:sz="0" w:space="0" w:color="auto"/>
              </w:divBdr>
              <w:divsChild>
                <w:div w:id="12236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90546">
      <w:bodyDiv w:val="1"/>
      <w:marLeft w:val="0"/>
      <w:marRight w:val="0"/>
      <w:marTop w:val="0"/>
      <w:marBottom w:val="0"/>
      <w:divBdr>
        <w:top w:val="none" w:sz="0" w:space="0" w:color="auto"/>
        <w:left w:val="none" w:sz="0" w:space="0" w:color="auto"/>
        <w:bottom w:val="none" w:sz="0" w:space="0" w:color="auto"/>
        <w:right w:val="none" w:sz="0" w:space="0" w:color="auto"/>
      </w:divBdr>
      <w:divsChild>
        <w:div w:id="1726560702">
          <w:marLeft w:val="0"/>
          <w:marRight w:val="0"/>
          <w:marTop w:val="0"/>
          <w:marBottom w:val="0"/>
          <w:divBdr>
            <w:top w:val="none" w:sz="0" w:space="0" w:color="auto"/>
            <w:left w:val="none" w:sz="0" w:space="0" w:color="auto"/>
            <w:bottom w:val="none" w:sz="0" w:space="0" w:color="auto"/>
            <w:right w:val="none" w:sz="0" w:space="0" w:color="auto"/>
          </w:divBdr>
          <w:divsChild>
            <w:div w:id="736172427">
              <w:marLeft w:val="0"/>
              <w:marRight w:val="0"/>
              <w:marTop w:val="0"/>
              <w:marBottom w:val="0"/>
              <w:divBdr>
                <w:top w:val="none" w:sz="0" w:space="0" w:color="auto"/>
                <w:left w:val="none" w:sz="0" w:space="0" w:color="auto"/>
                <w:bottom w:val="none" w:sz="0" w:space="0" w:color="auto"/>
                <w:right w:val="none" w:sz="0" w:space="0" w:color="auto"/>
              </w:divBdr>
              <w:divsChild>
                <w:div w:id="3799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1582</TotalTime>
  <Pages>7</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22337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25</cp:revision>
  <cp:lastPrinted>2015-10-02T15:20:00Z</cp:lastPrinted>
  <dcterms:created xsi:type="dcterms:W3CDTF">2024-04-09T19:22:00Z</dcterms:created>
  <dcterms:modified xsi:type="dcterms:W3CDTF">2024-04-18T18:13:00Z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