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D6D747E"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11EC5F63" w14:textId="77777777" w:rsidTr="663A837A">
        <w:trPr>
          <w:cantSplit/>
        </w:trPr>
        <w:tc>
          <w:tcPr>
            <w:tcW w:w="2333" w:type="dxa"/>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3DD8DB7A" w14:textId="6F4110B4" w:rsidR="00F64260" w:rsidRPr="00C710E0" w:rsidRDefault="00445F69" w:rsidP="00B862BF">
            <w:pPr>
              <w:pStyle w:val="Heading5"/>
              <w:rPr>
                <w:b/>
              </w:rPr>
            </w:pPr>
            <w:bookmarkStart w:id="1" w:name="Proposal"/>
            <w:bookmarkEnd w:id="1"/>
            <w:r w:rsidRPr="00445F69">
              <w:rPr>
                <w:b/>
              </w:rPr>
              <w:t>HIST 306; HIST 307; HIST 308; HIST 309; HIST 310; HIST 311; HIST 312; HIST 313; HIST 318; HIST 320; HIST 322; HIST 323; HIST 324; HIST 325; HIST 328; HIST 329; HIST 330; HIST 331; HIST 332; HIST 334; HIST 336; HIST 340; HIST 341; HIST 342; HIST 345; HIST 348</w:t>
            </w:r>
            <w:r w:rsidR="008A0DB4">
              <w:rPr>
                <w:b/>
              </w:rPr>
              <w:t>;</w:t>
            </w:r>
            <w:r w:rsidRPr="00445F69">
              <w:rPr>
                <w:b/>
              </w:rPr>
              <w:t xml:space="preserve"> HIST 354; HIST 355</w:t>
            </w:r>
            <w:r w:rsidR="00D05A17">
              <w:rPr>
                <w:b/>
              </w:rPr>
              <w:t>; HIST 357</w:t>
            </w:r>
          </w:p>
        </w:tc>
        <w:tc>
          <w:tcPr>
            <w:tcW w:w="345" w:type="dxa"/>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63A837A">
        <w:trPr>
          <w:cantSplit/>
        </w:trPr>
        <w:tc>
          <w:tcPr>
            <w:tcW w:w="2333" w:type="dxa"/>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02CBDE98" w14:textId="77777777" w:rsidR="00F64260" w:rsidRPr="00C710E0" w:rsidRDefault="00F64260" w:rsidP="00B862BF">
            <w:pPr>
              <w:pStyle w:val="Heading5"/>
              <w:rPr>
                <w:b/>
              </w:rPr>
            </w:pPr>
            <w:bookmarkStart w:id="4" w:name="Ifapplicable"/>
            <w:bookmarkEnd w:id="4"/>
          </w:p>
        </w:tc>
        <w:tc>
          <w:tcPr>
            <w:tcW w:w="345" w:type="dxa"/>
            <w:vMerge/>
          </w:tcPr>
          <w:p w14:paraId="62271F1F" w14:textId="77777777" w:rsidR="00F64260" w:rsidRPr="00C710E0" w:rsidRDefault="00F64260" w:rsidP="008B1F84">
            <w:pPr>
              <w:rPr>
                <w:b/>
              </w:rPr>
            </w:pPr>
          </w:p>
        </w:tc>
      </w:tr>
      <w:tr w:rsidR="005E2D3D" w:rsidRPr="00C710E0" w14:paraId="224A05DA" w14:textId="77777777" w:rsidTr="663A837A">
        <w:trPr>
          <w:cantSplit/>
        </w:trPr>
        <w:tc>
          <w:tcPr>
            <w:tcW w:w="2333" w:type="dxa"/>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8102" w:type="dxa"/>
            <w:gridSpan w:val="4"/>
          </w:tcPr>
          <w:p w14:paraId="0E70A62B" w14:textId="55CCBD7E" w:rsidR="005E2D3D" w:rsidRPr="00C710E0" w:rsidRDefault="005E2D3D" w:rsidP="000E4E94">
            <w:pPr>
              <w:rPr>
                <w:b/>
              </w:rPr>
            </w:pPr>
            <w:r w:rsidRPr="00C710E0">
              <w:rPr>
                <w:b/>
              </w:rPr>
              <w:t xml:space="preserve">Faculty of Arts and Sciences | </w:t>
            </w:r>
          </w:p>
        </w:tc>
        <w:tc>
          <w:tcPr>
            <w:tcW w:w="345" w:type="dxa"/>
          </w:tcPr>
          <w:p w14:paraId="12A36AEF" w14:textId="77777777" w:rsidR="005E2D3D" w:rsidRPr="00C710E0" w:rsidRDefault="005E2D3D" w:rsidP="000E4E94">
            <w:pPr>
              <w:rPr>
                <w:b/>
              </w:rPr>
            </w:pPr>
          </w:p>
        </w:tc>
      </w:tr>
      <w:tr w:rsidR="00345149" w:rsidRPr="00C710E0" w14:paraId="3ADE5CAB" w14:textId="77777777" w:rsidTr="663A837A">
        <w:trPr>
          <w:cantSplit/>
        </w:trPr>
        <w:tc>
          <w:tcPr>
            <w:tcW w:w="2333" w:type="dxa"/>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52ECEFB4" w14:textId="0AF70493" w:rsidR="00F64260" w:rsidRPr="00C710E0" w:rsidRDefault="00F64260" w:rsidP="000A36CD">
            <w:pPr>
              <w:rPr>
                <w:b/>
              </w:rPr>
            </w:pPr>
            <w:bookmarkStart w:id="5" w:name="type"/>
            <w:r w:rsidRPr="00C710E0">
              <w:rPr>
                <w:b/>
              </w:rPr>
              <w:t xml:space="preserve">Course: </w:t>
            </w:r>
            <w:bookmarkEnd w:id="5"/>
            <w:r w:rsidRPr="00C710E0">
              <w:rPr>
                <w:b/>
              </w:rPr>
              <w:t xml:space="preserve"> revision |</w:t>
            </w:r>
            <w:bookmarkStart w:id="6" w:name="deletion"/>
            <w:bookmarkStart w:id="7" w:name="revision"/>
            <w:bookmarkEnd w:id="6"/>
            <w:bookmarkEnd w:id="7"/>
          </w:p>
        </w:tc>
        <w:tc>
          <w:tcPr>
            <w:tcW w:w="345" w:type="dxa"/>
          </w:tcPr>
          <w:p w14:paraId="66B4A301" w14:textId="77777777" w:rsidR="00F64260" w:rsidRPr="00C710E0" w:rsidRDefault="00F64260" w:rsidP="008B1F84">
            <w:pPr>
              <w:rPr>
                <w:b/>
              </w:rPr>
            </w:pPr>
          </w:p>
        </w:tc>
      </w:tr>
      <w:tr w:rsidR="00F64260" w:rsidRPr="00C710E0" w14:paraId="1CF85742" w14:textId="77777777" w:rsidTr="663A837A">
        <w:trPr>
          <w:cantSplit/>
        </w:trPr>
        <w:tc>
          <w:tcPr>
            <w:tcW w:w="2333" w:type="dxa"/>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32621A09" w14:textId="3C695C5D" w:rsidR="00F64260" w:rsidRPr="00C710E0" w:rsidRDefault="00FD471F" w:rsidP="00B862BF">
            <w:pPr>
              <w:rPr>
                <w:b/>
              </w:rPr>
            </w:pPr>
            <w:bookmarkStart w:id="8" w:name="Originator"/>
            <w:bookmarkEnd w:id="8"/>
            <w:r>
              <w:rPr>
                <w:b/>
              </w:rPr>
              <w:t>Dr. Elisa Miller</w:t>
            </w:r>
          </w:p>
        </w:tc>
        <w:tc>
          <w:tcPr>
            <w:tcW w:w="2609" w:type="dxa"/>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6A9CD084" w14:textId="790B6B62" w:rsidR="00F64260" w:rsidRPr="00C710E0" w:rsidRDefault="00FD471F" w:rsidP="00B862BF">
            <w:pPr>
              <w:rPr>
                <w:b/>
              </w:rPr>
            </w:pPr>
            <w:bookmarkStart w:id="9" w:name="home_dept"/>
            <w:bookmarkEnd w:id="9"/>
            <w:r>
              <w:rPr>
                <w:b/>
              </w:rPr>
              <w:t>History</w:t>
            </w:r>
          </w:p>
        </w:tc>
      </w:tr>
      <w:tr w:rsidR="00F64260" w:rsidRPr="00C710E0" w14:paraId="2EB2F82D" w14:textId="77777777" w:rsidTr="663A837A">
        <w:tc>
          <w:tcPr>
            <w:tcW w:w="2333" w:type="dxa"/>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8447" w:type="dxa"/>
            <w:gridSpan w:val="5"/>
          </w:tcPr>
          <w:p w14:paraId="58D6E602" w14:textId="77777777" w:rsidR="00452A1C" w:rsidRDefault="00452A1C" w:rsidP="00452A1C">
            <w:pPr>
              <w:rPr>
                <w:b/>
              </w:rPr>
            </w:pPr>
            <w:bookmarkStart w:id="10" w:name="Rationale"/>
            <w:bookmarkEnd w:id="10"/>
          </w:p>
          <w:p w14:paraId="528F72EA" w14:textId="794270DC" w:rsidR="00F64260" w:rsidRPr="00D961F0" w:rsidRDefault="663A837A" w:rsidP="00D961F0">
            <w:pPr>
              <w:spacing w:line="240" w:lineRule="auto"/>
              <w:rPr>
                <w:b/>
              </w:rPr>
            </w:pPr>
            <w:r w:rsidRPr="663A837A">
              <w:rPr>
                <w:b/>
                <w:bCs/>
              </w:rPr>
              <w:t xml:space="preserve">The History Department is removing its prerequisite of “Completion of one of the following: HIST 101, HIST 102, HIST 103; HIST 103H ; HIST 104, HIST 104 H; HIST 105, HIST 105H; 106,107,108, or consent of department chair” for the following 300-level offerings: </w:t>
            </w:r>
            <w:r w:rsidR="00D961F0" w:rsidRPr="00BE5C25">
              <w:rPr>
                <w:b/>
              </w:rPr>
              <w:t>HIST 306 Protestant Reformation and Catholic Renewal; HIST 307 Europe in the Age of Enlightenment; HIST 308 Europe in the Age of Revolution, 1789-1850; HIST 309 Europe in the Age of Nationalism, 1850-1914; HIST 310 Twentieth-Century Europe; HIST 311 The Origins of Russia to 1700; HIST 312 Russia from Peter to Lenin; HIST 313 The Soviet Union and After; HIST 318 Tudor-Stuart England; HIST 320 American Colonial History; HIST 322 The Early American Republic; HIST 323 The Gilded Age and the Progressive Era; HIST 324 Crises of American Modernity, 1914-1945; HIST 325 Superpower America 1945-1990; HIST 328 History of the American West; HIST 329Civil War and Reconstruction; HIST 330 History of American Immigration; HIST 331 Rhode Island History; HIST 332 The American Presidency; HIST 334 African American History; HIST 336 The United States and the Emerging World</w:t>
            </w:r>
            <w:r w:rsidR="00D961F0">
              <w:rPr>
                <w:b/>
              </w:rPr>
              <w:t>;</w:t>
            </w:r>
            <w:r w:rsidR="00D961F0" w:rsidRPr="00BE5C25">
              <w:rPr>
                <w:b/>
              </w:rPr>
              <w:t xml:space="preserve"> HIST 340 The Muslim World in the Age of Muhammad to 1800; HIST 341 The Muslim World in Modern Times, 1800 to the Present; HIST 342 Islam and Politics in Modern History; HIST 345 Conflict, Globalization, and Modern East Asia;  HIST 348 Africa under Colonial Rule; HIST 354 Nationalism and National Identities; HIST 355 Everyday Life History</w:t>
            </w:r>
            <w:r w:rsidR="00DD581F">
              <w:rPr>
                <w:b/>
              </w:rPr>
              <w:t>; and HIST 357 Public History Experiences</w:t>
            </w:r>
            <w:r w:rsidR="00D961F0">
              <w:rPr>
                <w:b/>
              </w:rPr>
              <w:t xml:space="preserve">. </w:t>
            </w:r>
            <w:r w:rsidRPr="663A837A">
              <w:rPr>
                <w:b/>
                <w:bCs/>
              </w:rPr>
              <w:t>The new prerequisite will read “</w:t>
            </w:r>
            <w:r w:rsidR="00507858">
              <w:rPr>
                <w:b/>
              </w:rPr>
              <w:t xml:space="preserve">Completion of at least </w:t>
            </w:r>
            <w:r w:rsidR="00507858" w:rsidRPr="00EE63FB">
              <w:rPr>
                <w:b/>
              </w:rPr>
              <w:t xml:space="preserve">30 </w:t>
            </w:r>
            <w:r w:rsidR="00507858">
              <w:rPr>
                <w:b/>
              </w:rPr>
              <w:t xml:space="preserve">college </w:t>
            </w:r>
            <w:r w:rsidR="00507858" w:rsidRPr="00EE63FB">
              <w:rPr>
                <w:b/>
              </w:rPr>
              <w:t>credit</w:t>
            </w:r>
            <w:r w:rsidR="00507858">
              <w:rPr>
                <w:b/>
              </w:rPr>
              <w:t xml:space="preserve">s </w:t>
            </w:r>
            <w:r w:rsidR="00507858" w:rsidRPr="00EE63FB">
              <w:rPr>
                <w:b/>
              </w:rPr>
              <w:t>or consent of Department Chair</w:t>
            </w:r>
            <w:r w:rsidRPr="663A837A">
              <w:rPr>
                <w:b/>
                <w:bCs/>
              </w:rPr>
              <w:t>.”</w:t>
            </w:r>
            <w:r w:rsidR="00DD581F">
              <w:rPr>
                <w:b/>
                <w:bCs/>
              </w:rPr>
              <w:t xml:space="preserve"> And </w:t>
            </w:r>
            <w:r w:rsidR="00DD581F">
              <w:rPr>
                <w:b/>
              </w:rPr>
              <w:t xml:space="preserve">In Person, Hybrid, </w:t>
            </w:r>
            <w:proofErr w:type="gramStart"/>
            <w:r w:rsidR="00DD581F">
              <w:rPr>
                <w:b/>
              </w:rPr>
              <w:t>Online</w:t>
            </w:r>
            <w:proofErr w:type="gramEnd"/>
            <w:r w:rsidR="00DD581F">
              <w:rPr>
                <w:b/>
              </w:rPr>
              <w:t xml:space="preserve"> will be added to the end of each description.</w:t>
            </w:r>
          </w:p>
          <w:p w14:paraId="105C7CDE" w14:textId="77777777" w:rsidR="00507858" w:rsidRDefault="00507858" w:rsidP="663A837A">
            <w:pPr>
              <w:rPr>
                <w:b/>
                <w:bCs/>
              </w:rPr>
            </w:pPr>
          </w:p>
          <w:p w14:paraId="0910DF93" w14:textId="77777777" w:rsidR="00F64260" w:rsidRDefault="663A837A" w:rsidP="00946B20">
            <w:pPr>
              <w:rPr>
                <w:b/>
                <w:bCs/>
              </w:rPr>
            </w:pPr>
            <w:r w:rsidRPr="663A837A">
              <w:rPr>
                <w:b/>
                <w:bCs/>
              </w:rPr>
              <w:lastRenderedPageBreak/>
              <w:t xml:space="preserve">The change in prerequisite is </w:t>
            </w:r>
            <w:r w:rsidR="001C5330" w:rsidRPr="663A837A">
              <w:rPr>
                <w:b/>
                <w:bCs/>
              </w:rPr>
              <w:t>necessitated</w:t>
            </w:r>
            <w:r w:rsidRPr="663A837A">
              <w:rPr>
                <w:b/>
                <w:bCs/>
              </w:rPr>
              <w:t xml:space="preserve"> by projected changes to Rhode Island College’s General Education Program that removes HIST 101-1</w:t>
            </w:r>
            <w:r w:rsidR="008A0DB4">
              <w:rPr>
                <w:b/>
                <w:bCs/>
              </w:rPr>
              <w:t>1</w:t>
            </w:r>
            <w:r w:rsidR="00D961F0">
              <w:rPr>
                <w:b/>
                <w:bCs/>
              </w:rPr>
              <w:t>9</w:t>
            </w:r>
            <w:r w:rsidRPr="663A837A">
              <w:rPr>
                <w:b/>
                <w:bCs/>
              </w:rPr>
              <w:t xml:space="preserve"> as a core component.  This change will bring the History Department prerequisites for its 300-level courses in line with those followed by the University of Rhode Island´</w:t>
            </w:r>
            <w:proofErr w:type="gramStart"/>
            <w:r w:rsidRPr="663A837A">
              <w:rPr>
                <w:b/>
                <w:bCs/>
              </w:rPr>
              <w:t>s  Department</w:t>
            </w:r>
            <w:proofErr w:type="gramEnd"/>
            <w:r w:rsidRPr="663A837A">
              <w:rPr>
                <w:b/>
                <w:bCs/>
              </w:rPr>
              <w:t xml:space="preserve"> of History and by Rhode Island College´s Department of Philosophy</w:t>
            </w:r>
            <w:r w:rsidR="0084581C">
              <w:rPr>
                <w:b/>
                <w:bCs/>
              </w:rPr>
              <w:t xml:space="preserve"> (though they also include the option of </w:t>
            </w:r>
            <w:r w:rsidR="0084581C" w:rsidRPr="0084581C">
              <w:rPr>
                <w:rFonts w:asciiTheme="minorHAnsi" w:hAnsiTheme="minorHAnsi"/>
                <w:b/>
                <w:bCs/>
              </w:rPr>
              <w:t xml:space="preserve">taking </w:t>
            </w:r>
            <w:r w:rsidR="0084581C" w:rsidRPr="0084581C">
              <w:rPr>
                <w:rFonts w:asciiTheme="minorHAnsi" w:hAnsiTheme="minorHAnsi"/>
                <w:b/>
                <w:bCs/>
              </w:rPr>
              <w:t>any 100- or 200-level philosophy course</w:t>
            </w:r>
            <w:r w:rsidR="0084581C">
              <w:rPr>
                <w:rFonts w:asciiTheme="minorHAnsi" w:hAnsiTheme="minorHAnsi"/>
                <w:b/>
                <w:bCs/>
              </w:rPr>
              <w:t>)</w:t>
            </w:r>
            <w:r w:rsidRPr="0084581C">
              <w:rPr>
                <w:rFonts w:asciiTheme="minorHAnsi" w:hAnsiTheme="minorHAnsi"/>
                <w:b/>
                <w:bCs/>
              </w:rPr>
              <w:t>.</w:t>
            </w:r>
            <w:r w:rsidRPr="663A837A">
              <w:rPr>
                <w:b/>
                <w:bCs/>
              </w:rPr>
              <w:t xml:space="preserve"> By mandating </w:t>
            </w:r>
            <w:r w:rsidR="00D961F0">
              <w:rPr>
                <w:b/>
                <w:bCs/>
              </w:rPr>
              <w:t xml:space="preserve">a </w:t>
            </w:r>
            <w:r w:rsidR="005B52CA">
              <w:rPr>
                <w:b/>
                <w:bCs/>
              </w:rPr>
              <w:t>30</w:t>
            </w:r>
            <w:r w:rsidR="00D961F0">
              <w:rPr>
                <w:b/>
                <w:bCs/>
              </w:rPr>
              <w:t>-</w:t>
            </w:r>
            <w:r w:rsidR="005B52CA">
              <w:rPr>
                <w:b/>
                <w:bCs/>
              </w:rPr>
              <w:t>credit prerequisite</w:t>
            </w:r>
            <w:r w:rsidR="0084581C">
              <w:rPr>
                <w:b/>
                <w:bCs/>
              </w:rPr>
              <w:t>,</w:t>
            </w:r>
            <w:r w:rsidR="005B52CA">
              <w:rPr>
                <w:b/>
                <w:bCs/>
              </w:rPr>
              <w:t xml:space="preserve"> students</w:t>
            </w:r>
            <w:r w:rsidRPr="663A837A">
              <w:rPr>
                <w:b/>
                <w:bCs/>
              </w:rPr>
              <w:t xml:space="preserve"> will have been exposed to the essential critical thinking, reading, and writing skills that will be needed to be successful. These changes are essential to allow non-history majors to explore the History Department´s 300-level offerings under the proposed new General Education Program who could otherwise be unable to do so under regulations created when all RIC students were mandated to take a 100-level history course. </w:t>
            </w:r>
          </w:p>
          <w:p w14:paraId="1501D31E" w14:textId="77777777" w:rsidR="00C66A34" w:rsidRDefault="00C66A34" w:rsidP="00946B20">
            <w:pPr>
              <w:rPr>
                <w:b/>
                <w:bCs/>
              </w:rPr>
            </w:pPr>
          </w:p>
          <w:p w14:paraId="41EFFC68" w14:textId="73CD77C1" w:rsidR="00C66A34" w:rsidRPr="00507858" w:rsidRDefault="00C66A34" w:rsidP="00946B20">
            <w:pPr>
              <w:rPr>
                <w:b/>
                <w:bCs/>
              </w:rPr>
            </w:pPr>
            <w:r>
              <w:rPr>
                <w:b/>
                <w:bCs/>
              </w:rPr>
              <w:t xml:space="preserve">The catalog copy includes some editorial edits on </w:t>
            </w:r>
            <w:proofErr w:type="spellStart"/>
            <w:r>
              <w:rPr>
                <w:b/>
                <w:bCs/>
              </w:rPr>
              <w:t>crosslisted</w:t>
            </w:r>
            <w:proofErr w:type="spellEnd"/>
            <w:r>
              <w:rPr>
                <w:b/>
                <w:bCs/>
              </w:rPr>
              <w:t xml:space="preserve"> courses with POL and SOC to ensure they are completed, as they were enacted on earlier deletion proposals.</w:t>
            </w:r>
          </w:p>
        </w:tc>
      </w:tr>
      <w:tr w:rsidR="00517DB2" w:rsidRPr="00C710E0" w14:paraId="376213DA" w14:textId="77777777" w:rsidTr="663A837A">
        <w:tc>
          <w:tcPr>
            <w:tcW w:w="2333" w:type="dxa"/>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8447" w:type="dxa"/>
            <w:gridSpan w:val="5"/>
          </w:tcPr>
          <w:p w14:paraId="0194753B" w14:textId="349AE9E7" w:rsidR="00517DB2" w:rsidRPr="00C710E0" w:rsidRDefault="003C7D25" w:rsidP="00517DB2">
            <w:pPr>
              <w:rPr>
                <w:b/>
              </w:rPr>
            </w:pPr>
            <w:bookmarkStart w:id="11" w:name="student_impact"/>
            <w:bookmarkEnd w:id="11"/>
            <w:r w:rsidRPr="003C7D25">
              <w:rPr>
                <w:b/>
              </w:rPr>
              <w:t>The student impact will be positive, as it will facilitate their ability to select their courses and create their class schedules considering projected changes to Rhode Island College’s General Education curriculum . This flexibility will increase the probabilities that  our majors/ minors and those non-majors interested in our department’s offerings will graduate on a timely matter and so take advantage of the opportunities created by the Hope Scholarship Program.</w:t>
            </w:r>
          </w:p>
        </w:tc>
      </w:tr>
      <w:tr w:rsidR="00517DB2" w:rsidRPr="00C710E0" w14:paraId="7D9FD828" w14:textId="77777777" w:rsidTr="663A837A">
        <w:tc>
          <w:tcPr>
            <w:tcW w:w="2333" w:type="dxa"/>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8447" w:type="dxa"/>
            <w:gridSpan w:val="5"/>
          </w:tcPr>
          <w:p w14:paraId="45C3A50E" w14:textId="4AF38088" w:rsidR="00517DB2" w:rsidRPr="00C710E0" w:rsidRDefault="000931D7" w:rsidP="00517DB2">
            <w:pPr>
              <w:rPr>
                <w:b/>
              </w:rPr>
            </w:pPr>
            <w:bookmarkStart w:id="12" w:name="prog_impact"/>
            <w:bookmarkEnd w:id="12"/>
            <w:r w:rsidRPr="000931D7">
              <w:rPr>
                <w:b/>
              </w:rPr>
              <w:t xml:space="preserve">The </w:t>
            </w:r>
            <w:r>
              <w:rPr>
                <w:b/>
              </w:rPr>
              <w:t>proposal seeks</w:t>
            </w:r>
            <w:r w:rsidRPr="000931D7">
              <w:rPr>
                <w:b/>
              </w:rPr>
              <w:t xml:space="preserve"> the acknowledgement of the </w:t>
            </w:r>
            <w:r>
              <w:rPr>
                <w:b/>
              </w:rPr>
              <w:t>C</w:t>
            </w:r>
            <w:r w:rsidRPr="000931D7">
              <w:rPr>
                <w:b/>
              </w:rPr>
              <w:t>hairs or Program Directors of Africana Studies, Environmental Studies, Global Studies, Education Studies, and International NGOs and Nonprofit Studies</w:t>
            </w:r>
            <w:r w:rsidR="00430C8F">
              <w:rPr>
                <w:b/>
              </w:rPr>
              <w:t xml:space="preserve"> </w:t>
            </w:r>
            <w:r w:rsidR="00F57351">
              <w:rPr>
                <w:b/>
              </w:rPr>
              <w:t>(</w:t>
            </w:r>
            <w:r w:rsidRPr="000931D7">
              <w:rPr>
                <w:b/>
              </w:rPr>
              <w:t>as well as the deans of FAS and FSEHD</w:t>
            </w:r>
            <w:r w:rsidR="00F57351">
              <w:rPr>
                <w:b/>
              </w:rPr>
              <w:t>)</w:t>
            </w:r>
            <w:r w:rsidRPr="000931D7">
              <w:rPr>
                <w:b/>
              </w:rPr>
              <w:t>. The</w:t>
            </w:r>
            <w:r w:rsidR="00F57351">
              <w:rPr>
                <w:b/>
              </w:rPr>
              <w:t>se</w:t>
            </w:r>
            <w:r w:rsidRPr="000931D7">
              <w:rPr>
                <w:b/>
              </w:rPr>
              <w:t xml:space="preserve"> prerequisite change</w:t>
            </w:r>
            <w:r w:rsidR="00F57351">
              <w:rPr>
                <w:b/>
              </w:rPr>
              <w:t>s</w:t>
            </w:r>
            <w:r w:rsidRPr="000931D7">
              <w:rPr>
                <w:b/>
              </w:rPr>
              <w:t xml:space="preserve"> </w:t>
            </w:r>
            <w:r w:rsidR="00467F0F">
              <w:rPr>
                <w:b/>
              </w:rPr>
              <w:t>to</w:t>
            </w:r>
            <w:r w:rsidRPr="000931D7">
              <w:rPr>
                <w:b/>
              </w:rPr>
              <w:t xml:space="preserve"> </w:t>
            </w:r>
            <w:r w:rsidR="00467F0F" w:rsidRPr="00445F69">
              <w:rPr>
                <w:b/>
              </w:rPr>
              <w:t>HIST 306; HIST 307; HIST 308; HIST 309; HIST 310; HIST 311; HIST 312; HIST 313; HIST 318; HIST 320; HIST 322; HIST 323; HIST 324; HIST 325; HIST 328; HIST 329; HIST 330; HIST 331; HIST 332; HIST 334; HIST 336; HIST 340; HIST 341; HIST 342; HIST 345; HIST 348</w:t>
            </w:r>
            <w:r w:rsidR="008A0DB4">
              <w:rPr>
                <w:b/>
              </w:rPr>
              <w:t>;</w:t>
            </w:r>
            <w:r w:rsidR="00467F0F" w:rsidRPr="00445F69">
              <w:rPr>
                <w:b/>
              </w:rPr>
              <w:t xml:space="preserve"> HIST 354; HIST 355</w:t>
            </w:r>
            <w:r w:rsidR="00467F0F">
              <w:rPr>
                <w:b/>
              </w:rPr>
              <w:t xml:space="preserve">; HIST 357 </w:t>
            </w:r>
            <w:r w:rsidRPr="000931D7">
              <w:rPr>
                <w:b/>
              </w:rPr>
              <w:t>affect these programs or departments since they use some of these courses in their respective programs. Th</w:t>
            </w:r>
            <w:r w:rsidR="00F57351">
              <w:rPr>
                <w:b/>
              </w:rPr>
              <w:t xml:space="preserve">ese </w:t>
            </w:r>
            <w:r w:rsidRPr="000931D7">
              <w:rPr>
                <w:b/>
              </w:rPr>
              <w:t>prerequisite</w:t>
            </w:r>
            <w:r w:rsidR="00F57351">
              <w:rPr>
                <w:b/>
              </w:rPr>
              <w:t>s</w:t>
            </w:r>
            <w:r w:rsidRPr="000931D7">
              <w:rPr>
                <w:b/>
              </w:rPr>
              <w:t xml:space="preserve"> change will not negatively affect these departments and programs.</w:t>
            </w:r>
            <w:r w:rsidR="00E978EB">
              <w:rPr>
                <w:b/>
              </w:rPr>
              <w:t xml:space="preserve"> (Current catalog includes a PHIL minor but that was deleted earlier in the year and will not be in next year’s catalog).</w:t>
            </w:r>
          </w:p>
        </w:tc>
      </w:tr>
      <w:tr w:rsidR="008D52B7" w:rsidRPr="00C710E0" w14:paraId="45F9633F" w14:textId="77777777" w:rsidTr="663A837A">
        <w:trPr>
          <w:cantSplit/>
        </w:trPr>
        <w:tc>
          <w:tcPr>
            <w:tcW w:w="2333" w:type="dxa"/>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5946" w:type="dxa"/>
            <w:gridSpan w:val="4"/>
          </w:tcPr>
          <w:p w14:paraId="41C537C5" w14:textId="3DDB6F39" w:rsidR="008D52B7" w:rsidRPr="00C710E0" w:rsidRDefault="00E978EB" w:rsidP="008D52B7">
            <w:pPr>
              <w:rPr>
                <w:b/>
              </w:rPr>
            </w:pPr>
            <w:r>
              <w:rPr>
                <w:b/>
              </w:rPr>
              <w:t>None</w:t>
            </w:r>
          </w:p>
        </w:tc>
      </w:tr>
      <w:tr w:rsidR="008D52B7" w:rsidRPr="00C710E0" w14:paraId="636A3B25" w14:textId="77777777" w:rsidTr="663A837A">
        <w:trPr>
          <w:cantSplit/>
        </w:trPr>
        <w:tc>
          <w:tcPr>
            <w:tcW w:w="2333" w:type="dxa"/>
            <w:vMerge/>
            <w:vAlign w:val="center"/>
          </w:tcPr>
          <w:p w14:paraId="0B614A32" w14:textId="77777777" w:rsidR="008D52B7" w:rsidRPr="00C710E0" w:rsidRDefault="008D52B7" w:rsidP="008D52B7"/>
        </w:tc>
        <w:tc>
          <w:tcPr>
            <w:tcW w:w="2501" w:type="dxa"/>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6B92378E" w14:textId="7A9F0E7A" w:rsidR="008D52B7" w:rsidRPr="00C710E0" w:rsidRDefault="00E978EB" w:rsidP="008D52B7">
            <w:pPr>
              <w:rPr>
                <w:b/>
              </w:rPr>
            </w:pPr>
            <w:r>
              <w:rPr>
                <w:b/>
              </w:rPr>
              <w:t>None</w:t>
            </w:r>
          </w:p>
        </w:tc>
      </w:tr>
      <w:tr w:rsidR="008D52B7" w:rsidRPr="00C710E0" w14:paraId="186A9C2E" w14:textId="77777777" w:rsidTr="663A837A">
        <w:trPr>
          <w:cantSplit/>
        </w:trPr>
        <w:tc>
          <w:tcPr>
            <w:tcW w:w="2333" w:type="dxa"/>
            <w:vMerge/>
            <w:vAlign w:val="center"/>
          </w:tcPr>
          <w:p w14:paraId="7D6BDE51" w14:textId="77777777" w:rsidR="008D52B7" w:rsidRPr="00C710E0" w:rsidRDefault="008D52B7" w:rsidP="008D52B7"/>
        </w:tc>
        <w:tc>
          <w:tcPr>
            <w:tcW w:w="2501" w:type="dxa"/>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64E8C61B" w14:textId="46237F38" w:rsidR="008D52B7" w:rsidRPr="00C710E0" w:rsidRDefault="236E876C" w:rsidP="60A52E68">
            <w:pPr>
              <w:rPr>
                <w:b/>
                <w:bCs/>
              </w:rPr>
            </w:pPr>
            <w:r w:rsidRPr="00C710E0">
              <w:rPr>
                <w:b/>
                <w:bCs/>
              </w:rPr>
              <w:t>___RIC Campus    ___NEC    ___Other</w:t>
            </w:r>
            <w:r w:rsidR="008C02B9" w:rsidRPr="00C710E0">
              <w:rPr>
                <w:b/>
                <w:bCs/>
              </w:rPr>
              <w:t xml:space="preserve">   __</w:t>
            </w:r>
            <w:r w:rsidR="00FD471F" w:rsidRPr="00FD471F">
              <w:rPr>
                <w:b/>
                <w:bCs/>
                <w:u w:val="single"/>
              </w:rPr>
              <w:t>X</w:t>
            </w:r>
            <w:r w:rsidR="008C02B9" w:rsidRPr="00FD471F">
              <w:rPr>
                <w:b/>
                <w:bCs/>
                <w:u w:val="single"/>
              </w:rPr>
              <w:t>_</w:t>
            </w:r>
            <w:r w:rsidR="008C02B9" w:rsidRPr="00C710E0">
              <w:rPr>
                <w:b/>
                <w:bCs/>
              </w:rPr>
              <w:t>_  None</w:t>
            </w:r>
          </w:p>
          <w:p w14:paraId="02B0F5FD" w14:textId="7392B1CF" w:rsidR="008D52B7" w:rsidRPr="00C710E0" w:rsidRDefault="008D52B7" w:rsidP="60A52E68">
            <w:pPr>
              <w:rPr>
                <w:b/>
                <w:bCs/>
              </w:rPr>
            </w:pPr>
          </w:p>
          <w:p w14:paraId="6DCACEC0" w14:textId="1640A336" w:rsidR="008D52B7" w:rsidRPr="00C710E0" w:rsidRDefault="008D52B7" w:rsidP="00A76FFC">
            <w:pPr>
              <w:rPr>
                <w:b/>
                <w:bCs/>
              </w:rPr>
            </w:pPr>
          </w:p>
        </w:tc>
      </w:tr>
      <w:tr w:rsidR="00A0302E" w:rsidRPr="00C710E0" w14:paraId="0183A436" w14:textId="77777777" w:rsidTr="663A837A">
        <w:trPr>
          <w:cantSplit/>
        </w:trPr>
        <w:tc>
          <w:tcPr>
            <w:tcW w:w="2333" w:type="dxa"/>
            <w:vMerge/>
            <w:vAlign w:val="center"/>
          </w:tcPr>
          <w:p w14:paraId="77ADAE9D" w14:textId="77777777" w:rsidR="00A0302E" w:rsidRPr="00C710E0" w:rsidRDefault="00A0302E" w:rsidP="008D52B7"/>
        </w:tc>
        <w:tc>
          <w:tcPr>
            <w:tcW w:w="2501" w:type="dxa"/>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5946" w:type="dxa"/>
            <w:gridSpan w:val="4"/>
          </w:tcPr>
          <w:p w14:paraId="2116C91C" w14:textId="570A9E16" w:rsidR="00A0302E" w:rsidRPr="00C710E0" w:rsidRDefault="00A0302E" w:rsidP="60A52E68">
            <w:pPr>
              <w:rPr>
                <w:b/>
                <w:bCs/>
              </w:rPr>
            </w:pPr>
          </w:p>
          <w:p w14:paraId="45938776" w14:textId="77777777" w:rsidR="009172BD" w:rsidRPr="00C710E0" w:rsidRDefault="009172BD" w:rsidP="009172BD">
            <w:pPr>
              <w:rPr>
                <w:b/>
                <w:bCs/>
              </w:rPr>
            </w:pPr>
            <w:r>
              <w:rPr>
                <w:b/>
                <w:bCs/>
              </w:rPr>
              <w:t>No change  in the current use of information services.</w:t>
            </w:r>
            <w:r w:rsidRPr="00C710E0">
              <w:rPr>
                <w:b/>
                <w:bCs/>
              </w:rPr>
              <w:t xml:space="preserve">  </w:t>
            </w:r>
          </w:p>
          <w:p w14:paraId="67B40DD5" w14:textId="7D4C2CDA" w:rsidR="00A0302E" w:rsidRPr="00C710E0" w:rsidRDefault="00A0302E" w:rsidP="00A76FFC">
            <w:pPr>
              <w:rPr>
                <w:b/>
                <w:bCs/>
              </w:rPr>
            </w:pPr>
          </w:p>
        </w:tc>
      </w:tr>
      <w:tr w:rsidR="008D52B7" w:rsidRPr="00C710E0" w14:paraId="6717F369" w14:textId="77777777" w:rsidTr="663A837A">
        <w:trPr>
          <w:cantSplit/>
        </w:trPr>
        <w:tc>
          <w:tcPr>
            <w:tcW w:w="2333" w:type="dxa"/>
            <w:vMerge/>
            <w:vAlign w:val="center"/>
          </w:tcPr>
          <w:p w14:paraId="4CF65113" w14:textId="77777777" w:rsidR="008D52B7" w:rsidRPr="00C710E0" w:rsidRDefault="008D52B7" w:rsidP="008D52B7"/>
        </w:tc>
        <w:tc>
          <w:tcPr>
            <w:tcW w:w="2501" w:type="dxa"/>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7AA6ABC1" w14:textId="77777777" w:rsidR="008D52B7" w:rsidRPr="00C710E0" w:rsidRDefault="008D52B7" w:rsidP="008D52B7">
            <w:pPr>
              <w:rPr>
                <w:b/>
              </w:rPr>
            </w:pPr>
          </w:p>
        </w:tc>
      </w:tr>
      <w:tr w:rsidR="00F64260" w:rsidRPr="00C710E0" w14:paraId="6C89A581" w14:textId="77777777" w:rsidTr="663A837A">
        <w:trPr>
          <w:cantSplit/>
        </w:trPr>
        <w:tc>
          <w:tcPr>
            <w:tcW w:w="2333" w:type="dxa"/>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7384D67F" w14:textId="77777777" w:rsidR="00D61486" w:rsidRDefault="00D61486" w:rsidP="00B862BF">
            <w:pPr>
              <w:rPr>
                <w:b/>
              </w:rPr>
            </w:pPr>
            <w:bookmarkStart w:id="13" w:name="date_submitted"/>
            <w:bookmarkEnd w:id="13"/>
          </w:p>
          <w:p w14:paraId="2A1A78BF" w14:textId="1457487E" w:rsidR="00F64260" w:rsidRPr="00C710E0" w:rsidRDefault="009172BD" w:rsidP="00B862BF">
            <w:pPr>
              <w:rPr>
                <w:b/>
              </w:rPr>
            </w:pPr>
            <w:r>
              <w:rPr>
                <w:b/>
              </w:rPr>
              <w:t>Fall 2024</w:t>
            </w:r>
          </w:p>
        </w:tc>
        <w:tc>
          <w:tcPr>
            <w:tcW w:w="2960" w:type="dxa"/>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3E2A0188" w14:textId="77777777" w:rsidR="00F64260" w:rsidRPr="00C710E0" w:rsidRDefault="00F64260" w:rsidP="00B862BF">
            <w:pPr>
              <w:rPr>
                <w:b/>
              </w:rPr>
            </w:pPr>
            <w:bookmarkStart w:id="14" w:name="Semester_effective"/>
            <w:bookmarkEnd w:id="14"/>
          </w:p>
        </w:tc>
      </w:tr>
      <w:tr w:rsidR="00F64260" w:rsidRPr="00C710E0" w14:paraId="017D18C5" w14:textId="77777777" w:rsidTr="663A837A">
        <w:trPr>
          <w:cantSplit/>
        </w:trPr>
        <w:tc>
          <w:tcPr>
            <w:tcW w:w="10780" w:type="dxa"/>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63A837A">
        <w:trPr>
          <w:cantSplit/>
        </w:trPr>
        <w:tc>
          <w:tcPr>
            <w:tcW w:w="10780" w:type="dxa"/>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r w:rsidR="00DC15D9" w:rsidRPr="00C710E0">
              <w:rPr>
                <w:sz w:val="20"/>
                <w:szCs w:val="20"/>
              </w:rPr>
              <w:t>urls),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63A837A">
        <w:trPr>
          <w:cantSplit/>
        </w:trPr>
        <w:tc>
          <w:tcPr>
            <w:tcW w:w="10780" w:type="dxa"/>
            <w:gridSpan w:val="6"/>
            <w:vAlign w:val="center"/>
          </w:tcPr>
          <w:p w14:paraId="7083B4D0" w14:textId="6CB9B6F0"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63A837A">
        <w:trPr>
          <w:cantSplit/>
        </w:trPr>
        <w:tc>
          <w:tcPr>
            <w:tcW w:w="10780" w:type="dxa"/>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2AB39396" w14:textId="42FB4A24" w:rsidR="00514E2C" w:rsidRPr="00C710E0" w:rsidRDefault="00514E2C">
      <w:pPr>
        <w:spacing w:line="240" w:lineRule="auto"/>
      </w:pPr>
    </w:p>
    <w:p w14:paraId="38A10FE6" w14:textId="18918F89" w:rsidR="00514E2C" w:rsidRPr="00C710E0" w:rsidRDefault="007A5702" w:rsidP="00C344A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r w:rsidR="003056A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Pr>
          <w:b/>
          <w:color w:val="FF0000"/>
          <w:sz w:val="20"/>
          <w:szCs w:val="20"/>
        </w:rPr>
        <w:t>/school</w:t>
      </w:r>
      <w:r w:rsidR="003056A7">
        <w:rPr>
          <w:b/>
          <w:color w:val="FF0000"/>
          <w:sz w:val="20"/>
          <w:szCs w:val="20"/>
        </w:rPr>
        <w:t>.</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60A52E68">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60A52E68">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5BDB82DE" w:rsidR="00F64260" w:rsidRPr="00C710E0" w:rsidRDefault="00D87DA3" w:rsidP="001429AA">
            <w:pPr>
              <w:spacing w:line="240" w:lineRule="auto"/>
              <w:rPr>
                <w:b/>
              </w:rPr>
            </w:pPr>
            <w:bookmarkStart w:id="15" w:name="cours_title"/>
            <w:bookmarkEnd w:id="15"/>
            <w:r w:rsidRPr="00D87DA3">
              <w:rPr>
                <w:b/>
              </w:rPr>
              <w:t>HIST 306; HIST 307; HIST 308; HIST 309; HIST 310; HIST 311; HIST 312; HIST 313; HIST 318; HIST 320; HIST 322; HIST 323; HIST 324; HIST 325; HIST 328; HIST 329; HIST 330; HIST 331; HIST 332; HIST 334; HIST 336; HIST 340; HIST 341; HIST 342; HIST 345; HIST 348 HIST 354; HIST 355</w:t>
            </w:r>
            <w:r w:rsidR="0017322E">
              <w:rPr>
                <w:b/>
              </w:rPr>
              <w:t>; HIST 357</w:t>
            </w:r>
          </w:p>
        </w:tc>
        <w:tc>
          <w:tcPr>
            <w:tcW w:w="3840" w:type="dxa"/>
            <w:noWrap/>
          </w:tcPr>
          <w:p w14:paraId="59D4F53A" w14:textId="77777777" w:rsidR="00F64260" w:rsidRDefault="00F64260" w:rsidP="001429AA">
            <w:pPr>
              <w:spacing w:line="240" w:lineRule="auto"/>
              <w:rPr>
                <w:b/>
              </w:rPr>
            </w:pPr>
          </w:p>
          <w:p w14:paraId="343A7149" w14:textId="77777777" w:rsidR="00D87DA3" w:rsidRDefault="00D87DA3" w:rsidP="001429AA">
            <w:pPr>
              <w:spacing w:line="240" w:lineRule="auto"/>
              <w:rPr>
                <w:b/>
              </w:rPr>
            </w:pPr>
          </w:p>
          <w:p w14:paraId="717AD10C" w14:textId="77777777" w:rsidR="00D87DA3" w:rsidRDefault="00D87DA3" w:rsidP="001429AA">
            <w:pPr>
              <w:spacing w:line="240" w:lineRule="auto"/>
              <w:rPr>
                <w:b/>
              </w:rPr>
            </w:pPr>
          </w:p>
          <w:p w14:paraId="6540064C" w14:textId="239F1688" w:rsidR="00D87DA3" w:rsidRPr="00C710E0" w:rsidRDefault="00D87DA3" w:rsidP="00D87DA3">
            <w:pPr>
              <w:spacing w:line="240" w:lineRule="auto"/>
              <w:jc w:val="center"/>
              <w:rPr>
                <w:b/>
              </w:rPr>
            </w:pPr>
            <w:r>
              <w:rPr>
                <w:b/>
              </w:rPr>
              <w:t>Same</w:t>
            </w:r>
          </w:p>
        </w:tc>
      </w:tr>
      <w:tr w:rsidR="00F64260" w:rsidRPr="00C710E0" w14:paraId="203B0C45" w14:textId="77777777" w:rsidTr="60A52E68">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E978EB" w:rsidRPr="00C710E0" w14:paraId="5C8827C3" w14:textId="77777777" w:rsidTr="60A52E68">
        <w:tc>
          <w:tcPr>
            <w:tcW w:w="3100" w:type="dxa"/>
            <w:noWrap/>
            <w:vAlign w:val="center"/>
          </w:tcPr>
          <w:p w14:paraId="145267D2" w14:textId="31F0C07B" w:rsidR="00E978EB" w:rsidRPr="00C710E0" w:rsidRDefault="00E978EB" w:rsidP="00E978EB">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5D32642" w14:textId="77777777" w:rsidR="00E978EB" w:rsidRPr="00BE5C25" w:rsidRDefault="00E978EB" w:rsidP="00E978EB">
            <w:pPr>
              <w:spacing w:line="240" w:lineRule="auto"/>
              <w:rPr>
                <w:b/>
              </w:rPr>
            </w:pPr>
            <w:bookmarkStart w:id="16" w:name="title"/>
            <w:bookmarkEnd w:id="16"/>
            <w:r w:rsidRPr="00BE5C25">
              <w:rPr>
                <w:b/>
              </w:rPr>
              <w:t xml:space="preserve">HIST 306 Protestant Reformation and Catholic Renewal; HIST 307 Europe in the Age of Enlightenment; HIST 308 Europe in the Age of Revolution, 1789-1850; HIST 309 Europe in the Age of Nationalism, 1850-1914; HIST 310 Twentieth-Century Europe; HIST 311 The Origins of Russia to 1700; HIST 312 Russia from Peter to Lenin; HIST 313 The Soviet Union and After; HIST 318 Tudor-Stuart </w:t>
            </w:r>
            <w:r w:rsidRPr="00BE5C25">
              <w:rPr>
                <w:b/>
              </w:rPr>
              <w:lastRenderedPageBreak/>
              <w:t xml:space="preserve">England; HIST 320 American Colonial History; HIST 322 The Early American Republic; </w:t>
            </w:r>
          </w:p>
          <w:p w14:paraId="386591F8" w14:textId="4A6A9C73" w:rsidR="00E978EB" w:rsidRPr="00C710E0" w:rsidRDefault="00E978EB" w:rsidP="00E978EB">
            <w:pPr>
              <w:spacing w:line="240" w:lineRule="auto"/>
              <w:rPr>
                <w:b/>
              </w:rPr>
            </w:pPr>
            <w:r w:rsidRPr="00BE5C25">
              <w:rPr>
                <w:b/>
              </w:rPr>
              <w:t>HIST 323 The Gilded Age and the Progressive Era; HIST 324 Crises of American Modernity, 1914-1945; HIST 325 Superpower America 1945-1990; HIST 328 History of the American West; HIST 329Civil War and Reconstruction; HIST 330 History of American Immigration; HIST 331 Rhode Island History; HIST 332 The American Presidency; HIST 334 African American History; HIST 336 The United States and the Emerging World</w:t>
            </w:r>
            <w:r>
              <w:rPr>
                <w:b/>
              </w:rPr>
              <w:t>;</w:t>
            </w:r>
            <w:r w:rsidRPr="00BE5C25">
              <w:rPr>
                <w:b/>
              </w:rPr>
              <w:t xml:space="preserve"> HIST 340 The Muslim World in the Age of Muhammad to 1800; HIST 341 The Muslim World in Modern Times, 1800 to the Present; HIST 342 Islam and Politics in Modern History; HIST 345 Conflict, Globalization, and Modern East Asia;  HIST 348 Africa under Colonial Rule; HIST 354 Nationalism and National Identities; HIST 355 Everyday Life History</w:t>
            </w:r>
            <w:r w:rsidR="00DD581F">
              <w:rPr>
                <w:b/>
              </w:rPr>
              <w:t>; and HIST 357 Public History Experiences</w:t>
            </w:r>
          </w:p>
        </w:tc>
        <w:tc>
          <w:tcPr>
            <w:tcW w:w="3840" w:type="dxa"/>
            <w:noWrap/>
          </w:tcPr>
          <w:p w14:paraId="58BAC519" w14:textId="77777777" w:rsidR="00E978EB" w:rsidRDefault="00E978EB" w:rsidP="00E978EB">
            <w:pPr>
              <w:spacing w:line="240" w:lineRule="auto"/>
              <w:rPr>
                <w:b/>
              </w:rPr>
            </w:pPr>
          </w:p>
          <w:p w14:paraId="727AD645" w14:textId="77777777" w:rsidR="00E978EB" w:rsidRDefault="00E978EB" w:rsidP="00E978EB">
            <w:pPr>
              <w:spacing w:line="240" w:lineRule="auto"/>
              <w:rPr>
                <w:b/>
              </w:rPr>
            </w:pPr>
          </w:p>
          <w:p w14:paraId="25AF6C9B" w14:textId="77777777" w:rsidR="00E978EB" w:rsidRDefault="00E978EB" w:rsidP="00E978EB">
            <w:pPr>
              <w:spacing w:line="240" w:lineRule="auto"/>
              <w:rPr>
                <w:b/>
              </w:rPr>
            </w:pPr>
          </w:p>
          <w:p w14:paraId="7D5EAD57" w14:textId="77777777" w:rsidR="00E978EB" w:rsidRDefault="00E978EB" w:rsidP="00E978EB">
            <w:pPr>
              <w:spacing w:line="240" w:lineRule="auto"/>
              <w:rPr>
                <w:b/>
              </w:rPr>
            </w:pPr>
          </w:p>
          <w:p w14:paraId="35FDD3DD" w14:textId="77777777" w:rsidR="00E978EB" w:rsidRDefault="00E978EB" w:rsidP="00E978EB">
            <w:pPr>
              <w:spacing w:line="240" w:lineRule="auto"/>
              <w:rPr>
                <w:b/>
              </w:rPr>
            </w:pPr>
          </w:p>
          <w:p w14:paraId="04A634CA" w14:textId="77777777" w:rsidR="00E978EB" w:rsidRDefault="00E978EB" w:rsidP="00E978EB">
            <w:pPr>
              <w:spacing w:line="240" w:lineRule="auto"/>
              <w:rPr>
                <w:b/>
              </w:rPr>
            </w:pPr>
          </w:p>
          <w:p w14:paraId="03F23946" w14:textId="77777777" w:rsidR="00E978EB" w:rsidRDefault="00E978EB" w:rsidP="00E978EB">
            <w:pPr>
              <w:spacing w:line="240" w:lineRule="auto"/>
              <w:rPr>
                <w:b/>
              </w:rPr>
            </w:pPr>
          </w:p>
          <w:p w14:paraId="5AABE82C" w14:textId="77777777" w:rsidR="00E978EB" w:rsidRDefault="00E978EB" w:rsidP="00E978EB">
            <w:pPr>
              <w:spacing w:line="240" w:lineRule="auto"/>
              <w:rPr>
                <w:b/>
              </w:rPr>
            </w:pPr>
          </w:p>
          <w:p w14:paraId="09B08965" w14:textId="77777777" w:rsidR="00E978EB" w:rsidRDefault="00E978EB" w:rsidP="00E978EB">
            <w:pPr>
              <w:spacing w:line="240" w:lineRule="auto"/>
              <w:rPr>
                <w:b/>
              </w:rPr>
            </w:pPr>
          </w:p>
          <w:p w14:paraId="3C786085" w14:textId="77777777" w:rsidR="00E978EB" w:rsidRDefault="00E978EB" w:rsidP="00E978EB">
            <w:pPr>
              <w:spacing w:line="240" w:lineRule="auto"/>
              <w:rPr>
                <w:b/>
              </w:rPr>
            </w:pPr>
          </w:p>
          <w:p w14:paraId="4BEF6523" w14:textId="77777777" w:rsidR="00E978EB" w:rsidRDefault="00E978EB" w:rsidP="00E978EB">
            <w:pPr>
              <w:spacing w:line="240" w:lineRule="auto"/>
              <w:rPr>
                <w:b/>
              </w:rPr>
            </w:pPr>
          </w:p>
          <w:p w14:paraId="56452FD8" w14:textId="77777777" w:rsidR="00E978EB" w:rsidRDefault="00E978EB" w:rsidP="00E978EB">
            <w:pPr>
              <w:spacing w:line="240" w:lineRule="auto"/>
              <w:rPr>
                <w:b/>
              </w:rPr>
            </w:pPr>
          </w:p>
          <w:p w14:paraId="154A7FCD" w14:textId="77777777" w:rsidR="00E978EB" w:rsidRDefault="00E978EB" w:rsidP="00E978EB">
            <w:pPr>
              <w:spacing w:line="240" w:lineRule="auto"/>
              <w:rPr>
                <w:b/>
              </w:rPr>
            </w:pPr>
          </w:p>
          <w:p w14:paraId="2B9DB727" w14:textId="0A004545" w:rsidR="00E978EB" w:rsidRPr="00C710E0" w:rsidRDefault="00E978EB" w:rsidP="00E978EB">
            <w:pPr>
              <w:spacing w:line="240" w:lineRule="auto"/>
              <w:jc w:val="center"/>
              <w:rPr>
                <w:b/>
              </w:rPr>
            </w:pPr>
            <w:r>
              <w:rPr>
                <w:b/>
              </w:rPr>
              <w:t>Same</w:t>
            </w:r>
          </w:p>
        </w:tc>
      </w:tr>
      <w:tr w:rsidR="00F64260" w:rsidRPr="00C710E0" w14:paraId="76E4D772" w14:textId="77777777" w:rsidTr="60A52E68">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F64260" w:rsidRPr="00C710E0" w:rsidRDefault="00F64260" w:rsidP="009F029C">
            <w:pPr>
              <w:tabs>
                <w:tab w:val="left" w:pos="690"/>
              </w:tabs>
              <w:spacing w:line="240" w:lineRule="auto"/>
              <w:rPr>
                <w:b/>
              </w:rPr>
            </w:pPr>
            <w:bookmarkStart w:id="17" w:name="description"/>
            <w:bookmarkEnd w:id="17"/>
          </w:p>
        </w:tc>
        <w:tc>
          <w:tcPr>
            <w:tcW w:w="3840" w:type="dxa"/>
            <w:noWrap/>
          </w:tcPr>
          <w:p w14:paraId="51C7BE85" w14:textId="0D6419A2" w:rsidR="00F64260" w:rsidRPr="00C710E0" w:rsidRDefault="00DD581F" w:rsidP="001429AA">
            <w:pPr>
              <w:spacing w:line="240" w:lineRule="auto"/>
              <w:rPr>
                <w:b/>
              </w:rPr>
            </w:pPr>
            <w:r>
              <w:rPr>
                <w:b/>
              </w:rPr>
              <w:t xml:space="preserve">Add In Person, Hybrid, </w:t>
            </w:r>
            <w:proofErr w:type="gramStart"/>
            <w:r>
              <w:rPr>
                <w:b/>
              </w:rPr>
              <w:t>Online</w:t>
            </w:r>
            <w:proofErr w:type="gramEnd"/>
            <w:r>
              <w:rPr>
                <w:b/>
              </w:rPr>
              <w:t xml:space="preserve"> to the end of each one.</w:t>
            </w:r>
          </w:p>
        </w:tc>
      </w:tr>
      <w:tr w:rsidR="00F64260" w:rsidRPr="00C710E0" w14:paraId="6B87DAE3" w14:textId="77777777" w:rsidTr="60A52E68">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41E754C9" w:rsidR="00F64260" w:rsidRPr="00C710E0" w:rsidRDefault="00F07477" w:rsidP="001429AA">
            <w:pPr>
              <w:spacing w:line="240" w:lineRule="auto"/>
              <w:rPr>
                <w:b/>
              </w:rPr>
            </w:pPr>
            <w:bookmarkStart w:id="18" w:name="prereqs"/>
            <w:bookmarkEnd w:id="18"/>
            <w:r w:rsidRPr="00F07477">
              <w:rPr>
                <w:b/>
              </w:rPr>
              <w:t>Hist 101,102,103,103H,104, 104H, 105, 105H, 106,107,</w:t>
            </w:r>
            <w:r w:rsidR="00507858">
              <w:rPr>
                <w:b/>
              </w:rPr>
              <w:t xml:space="preserve"> </w:t>
            </w:r>
            <w:r w:rsidRPr="00F07477">
              <w:rPr>
                <w:b/>
              </w:rPr>
              <w:t>108 or consent of Department Chair</w:t>
            </w:r>
          </w:p>
        </w:tc>
        <w:tc>
          <w:tcPr>
            <w:tcW w:w="3840" w:type="dxa"/>
            <w:noWrap/>
          </w:tcPr>
          <w:p w14:paraId="4DA91B44" w14:textId="1C44B575" w:rsidR="00F64260" w:rsidRPr="00C710E0" w:rsidRDefault="00A27BA5" w:rsidP="001429AA">
            <w:pPr>
              <w:spacing w:line="240" w:lineRule="auto"/>
              <w:rPr>
                <w:b/>
              </w:rPr>
            </w:pPr>
            <w:r>
              <w:rPr>
                <w:b/>
              </w:rPr>
              <w:t xml:space="preserve">Completion of at least </w:t>
            </w:r>
            <w:r w:rsidR="00EE63FB" w:rsidRPr="00EE63FB">
              <w:rPr>
                <w:b/>
              </w:rPr>
              <w:t xml:space="preserve">30 </w:t>
            </w:r>
            <w:r>
              <w:rPr>
                <w:b/>
              </w:rPr>
              <w:t xml:space="preserve">college </w:t>
            </w:r>
            <w:r w:rsidR="00EE63FB" w:rsidRPr="00EE63FB">
              <w:rPr>
                <w:b/>
              </w:rPr>
              <w:t>credit</w:t>
            </w:r>
            <w:r>
              <w:rPr>
                <w:b/>
              </w:rPr>
              <w:t xml:space="preserve">s </w:t>
            </w:r>
            <w:r w:rsidR="00EE63FB" w:rsidRPr="00EE63FB">
              <w:rPr>
                <w:b/>
              </w:rPr>
              <w:t xml:space="preserve">or consent of </w:t>
            </w:r>
            <w:r w:rsidR="00430C8F">
              <w:rPr>
                <w:b/>
              </w:rPr>
              <w:t>d</w:t>
            </w:r>
            <w:r w:rsidR="00EE63FB" w:rsidRPr="00EE63FB">
              <w:rPr>
                <w:b/>
              </w:rPr>
              <w:t xml:space="preserve">epartment </w:t>
            </w:r>
            <w:r w:rsidR="00430C8F">
              <w:rPr>
                <w:b/>
              </w:rPr>
              <w:t>c</w:t>
            </w:r>
            <w:r w:rsidR="00EE63FB" w:rsidRPr="00EE63FB">
              <w:rPr>
                <w:b/>
              </w:rPr>
              <w:t>hair</w:t>
            </w:r>
          </w:p>
        </w:tc>
      </w:tr>
      <w:tr w:rsidR="00F64260" w:rsidRPr="00C710E0" w14:paraId="5AE5E526" w14:textId="77777777" w:rsidTr="60A52E68">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47BE0CC4" w:rsidR="00F64260" w:rsidRPr="00C710E0" w:rsidRDefault="00F64260" w:rsidP="00E978EB">
            <w:pPr>
              <w:spacing w:line="240" w:lineRule="auto"/>
              <w:rPr>
                <w:b/>
                <w:sz w:val="20"/>
              </w:rPr>
            </w:pPr>
          </w:p>
        </w:tc>
        <w:tc>
          <w:tcPr>
            <w:tcW w:w="3840" w:type="dxa"/>
            <w:noWrap/>
          </w:tcPr>
          <w:p w14:paraId="67D1137F" w14:textId="04925838" w:rsidR="00F64260" w:rsidRPr="00C710E0" w:rsidRDefault="00F64260" w:rsidP="00E978EB">
            <w:pPr>
              <w:spacing w:line="240" w:lineRule="auto"/>
              <w:rPr>
                <w:rFonts w:asciiTheme="minorHAnsi" w:eastAsiaTheme="minorEastAsia" w:hAnsiTheme="minorHAnsi" w:cstheme="minorBidi"/>
                <w:b/>
                <w:bCs/>
                <w:sz w:val="20"/>
                <w:szCs w:val="20"/>
              </w:rPr>
            </w:pPr>
          </w:p>
        </w:tc>
      </w:tr>
      <w:tr w:rsidR="00F64260" w:rsidRPr="00C710E0" w14:paraId="12464B8B" w14:textId="77777777" w:rsidTr="60A52E68">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19" w:name="contacthours"/>
            <w:bookmarkEnd w:id="19"/>
          </w:p>
        </w:tc>
        <w:tc>
          <w:tcPr>
            <w:tcW w:w="3840" w:type="dxa"/>
            <w:noWrap/>
          </w:tcPr>
          <w:p w14:paraId="57D144B9"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77C9DA2" w14:textId="77777777" w:rsidTr="60A52E68">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spacing w:line="240" w:lineRule="auto"/>
              <w:rPr>
                <w:b/>
              </w:rPr>
            </w:pPr>
            <w:bookmarkStart w:id="20" w:name="credits"/>
            <w:bookmarkEnd w:id="20"/>
          </w:p>
        </w:tc>
        <w:tc>
          <w:tcPr>
            <w:tcW w:w="3840" w:type="dxa"/>
            <w:noWrap/>
          </w:tcPr>
          <w:p w14:paraId="7DD4CAFF"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58C4762" w14:textId="77777777" w:rsidTr="60A52E68">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77777777" w:rsidR="00F64260" w:rsidRPr="00C710E0" w:rsidRDefault="00F64260" w:rsidP="60A52E68">
            <w:pPr>
              <w:spacing w:line="240" w:lineRule="auto"/>
              <w:rPr>
                <w:rStyle w:val="TEXT"/>
                <w:rFonts w:asciiTheme="minorHAnsi" w:eastAsiaTheme="minorEastAsia" w:hAnsiTheme="minorHAnsi" w:cstheme="minorBidi"/>
              </w:rPr>
            </w:pPr>
            <w:bookmarkStart w:id="21" w:name="differences"/>
            <w:bookmarkEnd w:id="21"/>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31270897" w:rsidR="00F64260" w:rsidRPr="00C710E0" w:rsidRDefault="00F64260" w:rsidP="001429AA">
            <w:pPr>
              <w:spacing w:line="240" w:lineRule="auto"/>
              <w:rPr>
                <w:b/>
                <w:sz w:val="20"/>
              </w:rPr>
            </w:pPr>
          </w:p>
        </w:tc>
        <w:tc>
          <w:tcPr>
            <w:tcW w:w="3840" w:type="dxa"/>
            <w:noWrap/>
          </w:tcPr>
          <w:p w14:paraId="2CF717EE" w14:textId="41816637"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1C3B3243" w:rsidR="00F64260" w:rsidRPr="00C710E0" w:rsidRDefault="00F64260" w:rsidP="006B20A9">
            <w:pPr>
              <w:spacing w:line="240" w:lineRule="auto"/>
              <w:rPr>
                <w:b/>
                <w:sz w:val="20"/>
              </w:rPr>
            </w:pPr>
            <w:bookmarkStart w:id="22" w:name="instr_methods"/>
            <w:bookmarkEnd w:id="22"/>
          </w:p>
        </w:tc>
        <w:tc>
          <w:tcPr>
            <w:tcW w:w="3840" w:type="dxa"/>
            <w:noWrap/>
          </w:tcPr>
          <w:p w14:paraId="27D66483" w14:textId="2603E57F"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7E87F29A" w:rsidR="00F64260" w:rsidRPr="00C710E0" w:rsidRDefault="00BB5145" w:rsidP="00A87611">
            <w:pPr>
              <w:spacing w:line="240" w:lineRule="auto"/>
              <w:rPr>
                <w:b/>
                <w:sz w:val="20"/>
              </w:rPr>
            </w:pPr>
            <w:bookmarkStart w:id="23" w:name="required"/>
            <w:bookmarkEnd w:id="23"/>
            <w:r>
              <w:rPr>
                <w:b/>
                <w:sz w:val="20"/>
              </w:rPr>
              <w:t>M</w:t>
            </w:r>
            <w:r w:rsidR="00F64260" w:rsidRPr="00C710E0">
              <w:rPr>
                <w:b/>
                <w:sz w:val="20"/>
              </w:rPr>
              <w:t>ajor/</w:t>
            </w:r>
            <w:r>
              <w:rPr>
                <w:b/>
                <w:sz w:val="20"/>
              </w:rPr>
              <w:t>M</w:t>
            </w:r>
            <w:r w:rsidR="00F64260" w:rsidRPr="00C710E0">
              <w:rPr>
                <w:b/>
                <w:sz w:val="20"/>
              </w:rPr>
              <w:t xml:space="preserve">inor </w:t>
            </w:r>
            <w:r w:rsidR="00F64260" w:rsidRPr="00C710E0">
              <w:rPr>
                <w:rFonts w:ascii="MS Mincho" w:eastAsia="MS Mincho" w:hAnsi="MS Mincho" w:cs="MS Mincho"/>
                <w:b/>
                <w:sz w:val="20"/>
              </w:rPr>
              <w:t xml:space="preserve">| </w:t>
            </w:r>
          </w:p>
        </w:tc>
        <w:tc>
          <w:tcPr>
            <w:tcW w:w="3840" w:type="dxa"/>
            <w:noWrap/>
          </w:tcPr>
          <w:p w14:paraId="442E5788" w14:textId="75122ABD" w:rsidR="00F64260" w:rsidRPr="00C710E0" w:rsidRDefault="00BB5145"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M</w:t>
            </w:r>
            <w:r w:rsidR="539762BD" w:rsidRPr="00C710E0">
              <w:rPr>
                <w:rFonts w:asciiTheme="minorHAnsi" w:eastAsiaTheme="minorEastAsia" w:hAnsiTheme="minorHAnsi" w:cstheme="minorBidi"/>
                <w:b/>
                <w:bCs/>
                <w:sz w:val="20"/>
                <w:szCs w:val="20"/>
              </w:rPr>
              <w:t>ajor/</w:t>
            </w:r>
            <w:r>
              <w:rPr>
                <w:rFonts w:asciiTheme="minorHAnsi" w:eastAsiaTheme="minorEastAsia" w:hAnsiTheme="minorHAnsi" w:cstheme="minorBidi"/>
                <w:b/>
                <w:bCs/>
                <w:sz w:val="20"/>
                <w:szCs w:val="20"/>
              </w:rPr>
              <w:t>M</w:t>
            </w:r>
            <w:r w:rsidR="539762BD" w:rsidRPr="00C710E0">
              <w:rPr>
                <w:rFonts w:asciiTheme="minorHAnsi" w:eastAsiaTheme="minorEastAsia" w:hAnsiTheme="minorHAnsi" w:cstheme="minorBidi"/>
                <w:b/>
                <w:bCs/>
                <w:sz w:val="20"/>
                <w:szCs w:val="20"/>
              </w:rPr>
              <w:t>inor |</w:t>
            </w:r>
            <w:r w:rsidR="00D263FE" w:rsidRPr="00C710E0">
              <w:rPr>
                <w:rFonts w:asciiTheme="minorHAnsi" w:eastAsiaTheme="minorEastAsia" w:hAnsiTheme="minorHAnsi" w:cstheme="minorBidi"/>
                <w:b/>
                <w:bCs/>
                <w:sz w:val="20"/>
                <w:szCs w:val="20"/>
              </w:rPr>
              <w:t xml:space="preserve"> </w:t>
            </w:r>
            <w:r w:rsidR="539762BD" w:rsidRPr="00C710E0">
              <w:rPr>
                <w:rFonts w:asciiTheme="minorHAnsi" w:eastAsiaTheme="minorEastAsia" w:hAnsiTheme="minorHAnsi" w:cstheme="minorBidi"/>
                <w:b/>
                <w:bCs/>
                <w:sz w:val="20"/>
                <w:szCs w:val="20"/>
              </w:rPr>
              <w:t xml:space="preserve">Free elective | </w:t>
            </w: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lastRenderedPageBreak/>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5E455495" w:rsidR="00F64260" w:rsidRPr="00C710E0" w:rsidRDefault="00F3256C" w:rsidP="001429AA">
            <w:pPr>
              <w:spacing w:line="240" w:lineRule="auto"/>
              <w:rPr>
                <w:b/>
              </w:rPr>
            </w:pPr>
            <w:r w:rsidRPr="00C710E0">
              <w:rPr>
                <w:b/>
              </w:rPr>
              <w:t xml:space="preserve"> NO</w:t>
            </w:r>
          </w:p>
        </w:tc>
        <w:tc>
          <w:tcPr>
            <w:tcW w:w="3840" w:type="dxa"/>
            <w:noWrap/>
          </w:tcPr>
          <w:p w14:paraId="41CF798F" w14:textId="6219DC98" w:rsidR="00F64260" w:rsidRPr="00C710E0" w:rsidRDefault="00F3256C"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63CA6D6B" w14:textId="46227976" w:rsidR="00984B36" w:rsidRPr="00C710E0" w:rsidRDefault="00F3256C" w:rsidP="001A51ED">
            <w:pPr>
              <w:rPr>
                <w:rFonts w:ascii="MS Mincho" w:eastAsia="MS Mincho" w:hAnsi="MS Mincho" w:cs="MS Mincho"/>
                <w:b/>
                <w:sz w:val="20"/>
              </w:rPr>
            </w:pPr>
            <w:bookmarkStart w:id="24" w:name="ge"/>
            <w:bookmarkEnd w:id="24"/>
            <w:r w:rsidRPr="00C710E0">
              <w:rPr>
                <w:b/>
              </w:rPr>
              <w:t xml:space="preserve"> NO</w:t>
            </w:r>
            <w:r w:rsidR="00984B36" w:rsidRPr="00C710E0">
              <w:rPr>
                <w:b/>
              </w:rPr>
              <w:t xml:space="preserve">  </w:t>
            </w:r>
          </w:p>
          <w:p w14:paraId="071181E7" w14:textId="3A3F67FF" w:rsidR="00F64260" w:rsidRPr="00C710E0" w:rsidRDefault="00F64260" w:rsidP="001A51ED">
            <w:pPr>
              <w:rPr>
                <w:b/>
                <w:sz w:val="20"/>
              </w:rPr>
            </w:pPr>
          </w:p>
        </w:tc>
        <w:tc>
          <w:tcPr>
            <w:tcW w:w="3840" w:type="dxa"/>
            <w:noWrap/>
          </w:tcPr>
          <w:p w14:paraId="411B25D5" w14:textId="05481AF9" w:rsidR="00984B36" w:rsidRPr="00C710E0" w:rsidRDefault="00F3256C"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NO</w:t>
            </w:r>
            <w:r w:rsidR="55C18588" w:rsidRPr="00C710E0">
              <w:rPr>
                <w:rFonts w:asciiTheme="minorHAnsi" w:eastAsiaTheme="minorEastAsia" w:hAnsiTheme="minorHAnsi" w:cstheme="minorBidi"/>
                <w:b/>
                <w:bCs/>
              </w:rPr>
              <w:t xml:space="preserve"> </w:t>
            </w:r>
          </w:p>
          <w:p w14:paraId="45B135E3" w14:textId="2D857B8D" w:rsidR="00F64260" w:rsidRPr="00C710E0" w:rsidRDefault="00F64260" w:rsidP="60A52E68">
            <w:pPr>
              <w:spacing w:line="240" w:lineRule="auto"/>
              <w:rPr>
                <w:rFonts w:asciiTheme="minorHAnsi" w:eastAsiaTheme="minorEastAsia" w:hAnsiTheme="minorHAnsi" w:cstheme="minorBidi"/>
                <w:b/>
                <w:bCs/>
                <w:sz w:val="20"/>
                <w:szCs w:val="20"/>
              </w:rPr>
            </w:pP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74E1A8DC" w:rsidR="00CF0A1D" w:rsidRPr="00C710E0" w:rsidRDefault="00CF0A1D" w:rsidP="001A51ED">
            <w:pPr>
              <w:rPr>
                <w:b/>
              </w:rPr>
            </w:pPr>
            <w:r w:rsidRPr="00C710E0">
              <w:rPr>
                <w:b/>
              </w:rPr>
              <w:t>NO</w:t>
            </w:r>
          </w:p>
        </w:tc>
        <w:tc>
          <w:tcPr>
            <w:tcW w:w="3840" w:type="dxa"/>
            <w:noWrap/>
          </w:tcPr>
          <w:p w14:paraId="10B541DA" w14:textId="1017FB8F" w:rsidR="00CF0A1D" w:rsidRPr="00C710E0" w:rsidRDefault="00CF0A1D"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571AB7E1" w:rsidR="00F64260" w:rsidRPr="00C710E0" w:rsidRDefault="00F64260" w:rsidP="00D05A17">
            <w:pPr>
              <w:spacing w:line="240" w:lineRule="auto"/>
              <w:rPr>
                <w:b/>
                <w:bCs/>
                <w:color w:val="000000" w:themeColor="text1"/>
                <w:sz w:val="20"/>
                <w:szCs w:val="20"/>
              </w:rPr>
            </w:pPr>
            <w:bookmarkStart w:id="25" w:name="performance"/>
            <w:bookmarkEnd w:id="25"/>
          </w:p>
        </w:tc>
        <w:tc>
          <w:tcPr>
            <w:tcW w:w="3840" w:type="dxa"/>
            <w:noWrap/>
          </w:tcPr>
          <w:p w14:paraId="33AC4615" w14:textId="40730A5C" w:rsidR="00F64260" w:rsidRPr="00C710E0" w:rsidRDefault="00F64260" w:rsidP="00FF78A6">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6"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6"/>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77777777" w:rsidR="00BF30C5" w:rsidRPr="00C710E0" w:rsidRDefault="00BF30C5" w:rsidP="60A52E68">
            <w:pPr>
              <w:spacing w:line="240" w:lineRule="auto"/>
              <w:rPr>
                <w:rFonts w:asciiTheme="minorHAnsi" w:eastAsiaTheme="minorEastAsia" w:hAnsiTheme="minorHAnsi" w:cstheme="minorBidi"/>
                <w:b/>
                <w:bCs/>
              </w:rPr>
            </w:pP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7" w:name="competing"/>
            <w:bookmarkEnd w:id="27"/>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74EA5436" w14:textId="3EF3558F" w:rsidR="00F64260" w:rsidRPr="00C710E0" w:rsidRDefault="00037E99" w:rsidP="001429AA">
            <w:pPr>
              <w:spacing w:line="240" w:lineRule="auto"/>
              <w:rPr>
                <w:rStyle w:val="TEXT"/>
              </w:rPr>
            </w:pPr>
            <w:r>
              <w:rPr>
                <w:rStyle w:val="TEXT"/>
              </w:rPr>
              <w:t>There is a note regarding HIST prerequisites at the end of the GLOBAL STUDIES major program that will need to be deleted—see catalog copy.</w:t>
            </w: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C710E0" w14:paraId="707BEBAF" w14:textId="77777777" w:rsidTr="00115A68">
        <w:trPr>
          <w:cantSplit/>
          <w:tblHeader/>
        </w:trPr>
        <w:tc>
          <w:tcPr>
            <w:tcW w:w="4429"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1E39739F"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Org.S</w:t>
              </w:r>
              <w:r w:rsidR="00F64260" w:rsidRPr="00C710E0">
                <w:rPr>
                  <w:rStyle w:val="Hyperlink"/>
                  <w:b/>
                </w:rPr>
                <w:t>tandard(s)</w:t>
              </w:r>
            </w:hyperlink>
            <w:r w:rsidR="00115A68" w:rsidRPr="00C710E0">
              <w:rPr>
                <w:rStyle w:val="Hyperlink"/>
                <w:b/>
              </w:rPr>
              <w:t>, if relevant</w:t>
            </w:r>
          </w:p>
        </w:tc>
        <w:tc>
          <w:tcPr>
            <w:tcW w:w="4693" w:type="dxa"/>
          </w:tcPr>
          <w:p w14:paraId="7AE9A56B" w14:textId="3B4CAAFE" w:rsidR="00F64260" w:rsidRPr="00C710E0" w:rsidRDefault="00000000"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F64260" w:rsidRPr="00C710E0" w14:paraId="017267C2" w14:textId="77777777" w:rsidTr="00115A68">
        <w:tc>
          <w:tcPr>
            <w:tcW w:w="4429" w:type="dxa"/>
          </w:tcPr>
          <w:p w14:paraId="4E937535" w14:textId="77777777" w:rsidR="00F64260" w:rsidRPr="00C710E0" w:rsidRDefault="00F64260">
            <w:pPr>
              <w:spacing w:line="240" w:lineRule="auto"/>
            </w:pPr>
            <w:bookmarkStart w:id="28" w:name="outcomes"/>
            <w:bookmarkEnd w:id="28"/>
          </w:p>
        </w:tc>
        <w:tc>
          <w:tcPr>
            <w:tcW w:w="1894" w:type="dxa"/>
          </w:tcPr>
          <w:p w14:paraId="0A045709" w14:textId="77777777" w:rsidR="00F64260" w:rsidRPr="00C710E0" w:rsidRDefault="00F64260">
            <w:pPr>
              <w:spacing w:line="240" w:lineRule="auto"/>
            </w:pPr>
          </w:p>
        </w:tc>
        <w:tc>
          <w:tcPr>
            <w:tcW w:w="4693" w:type="dxa"/>
          </w:tcPr>
          <w:p w14:paraId="638BB382" w14:textId="77777777" w:rsidR="00F64260" w:rsidRPr="00C710E0" w:rsidRDefault="00F64260" w:rsidP="00AE7A3D">
            <w:pPr>
              <w:spacing w:line="240" w:lineRule="auto"/>
            </w:pPr>
            <w:r w:rsidRPr="00C710E0">
              <w:t>Click Tab from here to add rows</w:t>
            </w:r>
          </w:p>
        </w:tc>
      </w:tr>
    </w:tbl>
    <w:p w14:paraId="703A87A5" w14:textId="3D582F9B" w:rsidR="00514E2C" w:rsidRPr="00C710E0" w:rsidRDefault="00514E2C">
      <w:pPr>
        <w:spacing w:line="240" w:lineRule="auto"/>
      </w:pPr>
    </w:p>
    <w:p w14:paraId="1D60F56F" w14:textId="346D5ADB" w:rsidR="00514E2C" w:rsidRPr="00C710E0" w:rsidRDefault="00514E2C" w:rsidP="00514E2C">
      <w:pPr>
        <w:rPr>
          <w:b/>
          <w:bCs/>
          <w:caps/>
          <w:color w:val="632423"/>
          <w:spacing w:val="15"/>
          <w:sz w:val="24"/>
          <w:szCs w:val="24"/>
        </w:rPr>
      </w:pPr>
      <w:r w:rsidRPr="00C710E0">
        <w:rPr>
          <w:b/>
          <w:bCs/>
          <w:sz w:val="24"/>
          <w:szCs w:val="24"/>
        </w:rPr>
        <w:t xml:space="preserve">C.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THAT </w:t>
      </w:r>
      <w:r w:rsidR="00276C70" w:rsidRPr="00C710E0">
        <w:rPr>
          <w:b/>
          <w:bCs/>
          <w:color w:val="0000FF"/>
          <w:sz w:val="24"/>
          <w:szCs w:val="24"/>
          <w:u w:val="single"/>
        </w:rPr>
        <w:t>ARE DESIGNATED AS HYBRID (CANNOT BE MORE THAN 49% ONLINE).</w:t>
      </w:r>
      <w:r w:rsidR="003D0D28" w:rsidRPr="00C710E0">
        <w:rPr>
          <w:b/>
          <w:bCs/>
          <w:color w:val="0000FF"/>
          <w:sz w:val="24"/>
          <w:szCs w:val="24"/>
          <w:u w:val="single"/>
        </w:rPr>
        <w:t xml:space="preserve"> IF ALSO IN PERSON/FULLY ONLINE, COMPLETE C. 1, 3, 11, 13, 14, 17 and 18.</w:t>
      </w:r>
      <w:r w:rsidR="003056A7">
        <w:rPr>
          <w:b/>
          <w:bCs/>
          <w:color w:val="0000FF"/>
          <w:sz w:val="24"/>
          <w:szCs w:val="24"/>
          <w:u w:val="single"/>
        </w:rPr>
        <w:t xml:space="preserve"> </w:t>
      </w:r>
    </w:p>
    <w:p w14:paraId="5625148B" w14:textId="6A5A232A" w:rsidR="00514E2C" w:rsidRPr="00C710E0" w:rsidRDefault="00514E2C" w:rsidP="00514E2C">
      <w:pPr>
        <w:rPr>
          <w:b/>
          <w:sz w:val="20"/>
          <w:szCs w:val="20"/>
        </w:rPr>
      </w:pPr>
      <w:r w:rsidRPr="00C710E0">
        <w:rPr>
          <w:b/>
          <w:caps/>
          <w:color w:val="632423"/>
          <w:spacing w:val="15"/>
          <w:sz w:val="20"/>
          <w:szCs w:val="20"/>
        </w:rPr>
        <w:t>Delete section C</w:t>
      </w:r>
      <w:r w:rsidR="007C296B" w:rsidRPr="00C710E0">
        <w:rPr>
          <w:b/>
          <w:caps/>
          <w:color w:val="632423"/>
          <w:spacing w:val="15"/>
          <w:sz w:val="20"/>
          <w:szCs w:val="20"/>
        </w:rPr>
        <w:t>.</w:t>
      </w:r>
      <w:r w:rsidRPr="00C710E0">
        <w:rPr>
          <w:b/>
          <w:caps/>
          <w:color w:val="632423"/>
          <w:spacing w:val="15"/>
          <w:sz w:val="20"/>
          <w:szCs w:val="20"/>
        </w:rPr>
        <w:t xml:space="preserve"> if the proposal does not include a new or revised </w:t>
      </w:r>
      <w:r w:rsidR="00276C70" w:rsidRPr="00C710E0">
        <w:rPr>
          <w:b/>
          <w:caps/>
          <w:color w:val="632423"/>
          <w:spacing w:val="15"/>
          <w:sz w:val="20"/>
          <w:szCs w:val="20"/>
        </w:rPr>
        <w:t xml:space="preserve">HYBRID </w:t>
      </w:r>
      <w:r w:rsidRPr="00C710E0">
        <w:rPr>
          <w:b/>
          <w:caps/>
          <w:color w:val="632423"/>
          <w:spacing w:val="15"/>
          <w:sz w:val="20"/>
          <w:szCs w:val="20"/>
        </w:rPr>
        <w:t xml:space="preserve">course. As in section A. do not highlight but simply delete suggested options not being used. </w:t>
      </w:r>
      <w:r w:rsidRPr="00C710E0">
        <w:rPr>
          <w:b/>
          <w:caps/>
          <w:color w:val="FF0000"/>
          <w:spacing w:val="15"/>
          <w:sz w:val="20"/>
          <w:szCs w:val="20"/>
        </w:rPr>
        <w:t>Always fill in C. 1 and C. 3 for context</w:t>
      </w:r>
      <w:r w:rsidRPr="00C710E0">
        <w:rPr>
          <w:b/>
          <w:caps/>
          <w:color w:val="632423"/>
          <w:spacing w:val="15"/>
          <w:sz w:val="20"/>
          <w:szCs w:val="20"/>
        </w:rPr>
        <w:t>. NOTE: course learning outcomes and topical outlines only needed for new or substantially revised courses.</w:t>
      </w:r>
      <w:r w:rsidR="003056A7">
        <w:rPr>
          <w:b/>
          <w:caps/>
          <w:color w:val="632423"/>
          <w:spacing w:val="15"/>
          <w:sz w:val="20"/>
          <w:szCs w:val="20"/>
        </w:rPr>
        <w:t xml:space="preserve"> </w:t>
      </w:r>
      <w:r w:rsidR="003056A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Pr>
          <w:b/>
          <w:color w:val="FF0000"/>
          <w:sz w:val="20"/>
          <w:szCs w:val="20"/>
        </w:rPr>
        <w:t>/school</w:t>
      </w:r>
      <w:r w:rsidR="003056A7">
        <w:rPr>
          <w:b/>
          <w:color w:val="FF0000"/>
          <w:sz w:val="20"/>
          <w:szCs w:val="20"/>
        </w:rPr>
        <w:t>.</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514E2C" w:rsidRPr="00C710E0" w14:paraId="6513C801" w14:textId="77777777" w:rsidTr="00191C33">
        <w:trPr>
          <w:tblHeader/>
        </w:trPr>
        <w:tc>
          <w:tcPr>
            <w:tcW w:w="3100" w:type="dxa"/>
            <w:shd w:val="clear" w:color="auto" w:fill="FABF8F" w:themeFill="accent6" w:themeFillTint="99"/>
            <w:noWrap/>
            <w:vAlign w:val="center"/>
          </w:tcPr>
          <w:p w14:paraId="6791F46E" w14:textId="77777777" w:rsidR="00514E2C" w:rsidRPr="00C710E0" w:rsidRDefault="00514E2C" w:rsidP="00191C33">
            <w:pPr>
              <w:pStyle w:val="Heading5"/>
              <w:keepNext/>
              <w:spacing w:before="0" w:after="0" w:line="240" w:lineRule="auto"/>
            </w:pPr>
          </w:p>
        </w:tc>
        <w:tc>
          <w:tcPr>
            <w:tcW w:w="3840" w:type="dxa"/>
            <w:noWrap/>
          </w:tcPr>
          <w:p w14:paraId="655B1B4A" w14:textId="77777777" w:rsidR="00514E2C" w:rsidRPr="00C710E0" w:rsidRDefault="00514E2C" w:rsidP="00191C33">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7332E555" w14:textId="77777777" w:rsidR="00514E2C" w:rsidRPr="00C710E0" w:rsidRDefault="00514E2C" w:rsidP="00191C33">
            <w:r w:rsidRPr="00C710E0">
              <w:t xml:space="preserve">ONLY include information that is being revised, otherwise leave blank. </w:t>
            </w:r>
          </w:p>
        </w:tc>
        <w:tc>
          <w:tcPr>
            <w:tcW w:w="3840" w:type="dxa"/>
            <w:noWrap/>
          </w:tcPr>
          <w:p w14:paraId="0294ECF6" w14:textId="77777777" w:rsidR="00514E2C" w:rsidRPr="00C710E0" w:rsidRDefault="00514E2C" w:rsidP="00191C33">
            <w:pPr>
              <w:pStyle w:val="Heading5"/>
              <w:keepNext/>
              <w:spacing w:before="0" w:after="0" w:line="240" w:lineRule="auto"/>
              <w:jc w:val="center"/>
            </w:pPr>
            <w:r w:rsidRPr="00C710E0">
              <w:t>New</w:t>
            </w:r>
          </w:p>
          <w:p w14:paraId="26534F3E" w14:textId="77777777" w:rsidR="00514E2C" w:rsidRPr="00C710E0" w:rsidRDefault="00514E2C" w:rsidP="00191C33">
            <w:r w:rsidRPr="00C710E0">
              <w:t>Examples are provided within some of the boxes for guidance, delete just the examples that do not apply.</w:t>
            </w:r>
          </w:p>
        </w:tc>
      </w:tr>
      <w:tr w:rsidR="00514E2C" w:rsidRPr="00C710E0" w14:paraId="1905443B" w14:textId="77777777" w:rsidTr="00191C33">
        <w:tc>
          <w:tcPr>
            <w:tcW w:w="3100" w:type="dxa"/>
            <w:noWrap/>
            <w:vAlign w:val="center"/>
          </w:tcPr>
          <w:p w14:paraId="42ECADF9" w14:textId="5535864A" w:rsidR="00514E2C" w:rsidRPr="00C710E0" w:rsidRDefault="00514E2C" w:rsidP="00191C33">
            <w:pPr>
              <w:spacing w:line="240" w:lineRule="auto"/>
            </w:pPr>
            <w:r w:rsidRPr="00C710E0">
              <w:t xml:space="preserve">C.1.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0CDAFA9C" w14:textId="27A35B48" w:rsidR="00514E2C" w:rsidRPr="00C710E0" w:rsidRDefault="00D34584" w:rsidP="00191C33">
            <w:pPr>
              <w:spacing w:line="240" w:lineRule="auto"/>
              <w:rPr>
                <w:b/>
              </w:rPr>
            </w:pPr>
            <w:r w:rsidRPr="00D34584">
              <w:rPr>
                <w:b/>
              </w:rPr>
              <w:t>HIST 306; HIST 307; HIST 308; HIST 309; HIST 310; HIST 311; HIST 312; HIST 313; HIST 318; HIST 320; HIST 322; HIST 323; HIST 324; HIST 325; HIST 328; HIST 329; HIST 330; HIST 331; HIST 332; HIST 334; HIST 336; HIST 340; HIST 341; HIST 342; HIST 345; HIST 348 HIST 354; HIST 355</w:t>
            </w:r>
            <w:r w:rsidR="0017322E">
              <w:rPr>
                <w:b/>
              </w:rPr>
              <w:t>; HIST 357</w:t>
            </w:r>
          </w:p>
        </w:tc>
        <w:tc>
          <w:tcPr>
            <w:tcW w:w="3840" w:type="dxa"/>
            <w:noWrap/>
          </w:tcPr>
          <w:p w14:paraId="21460BA1" w14:textId="77777777" w:rsidR="00514E2C" w:rsidRDefault="00514E2C" w:rsidP="00191C33">
            <w:pPr>
              <w:spacing w:line="240" w:lineRule="auto"/>
              <w:rPr>
                <w:b/>
              </w:rPr>
            </w:pPr>
          </w:p>
          <w:p w14:paraId="7EEA46E2" w14:textId="77777777" w:rsidR="00D34584" w:rsidRDefault="00D34584" w:rsidP="00191C33">
            <w:pPr>
              <w:spacing w:line="240" w:lineRule="auto"/>
              <w:rPr>
                <w:b/>
              </w:rPr>
            </w:pPr>
          </w:p>
          <w:p w14:paraId="45F43B2F" w14:textId="77777777" w:rsidR="00D34584" w:rsidRDefault="00D34584" w:rsidP="00191C33">
            <w:pPr>
              <w:spacing w:line="240" w:lineRule="auto"/>
              <w:rPr>
                <w:b/>
              </w:rPr>
            </w:pPr>
          </w:p>
          <w:p w14:paraId="47CCDB48" w14:textId="0783E302" w:rsidR="00D34584" w:rsidRPr="00C710E0" w:rsidRDefault="00D34584" w:rsidP="00D34584">
            <w:pPr>
              <w:spacing w:line="240" w:lineRule="auto"/>
              <w:jc w:val="center"/>
              <w:rPr>
                <w:b/>
              </w:rPr>
            </w:pPr>
            <w:r>
              <w:rPr>
                <w:b/>
              </w:rPr>
              <w:t>Same</w:t>
            </w:r>
          </w:p>
        </w:tc>
      </w:tr>
      <w:tr w:rsidR="00514E2C" w:rsidRPr="00C710E0" w14:paraId="60FBE8B2" w14:textId="77777777" w:rsidTr="00191C33">
        <w:tc>
          <w:tcPr>
            <w:tcW w:w="3100" w:type="dxa"/>
            <w:noWrap/>
            <w:vAlign w:val="center"/>
          </w:tcPr>
          <w:p w14:paraId="7A17548F" w14:textId="699F20A3" w:rsidR="00514E2C" w:rsidRPr="00C710E0" w:rsidRDefault="00514E2C" w:rsidP="00191C33">
            <w:pPr>
              <w:spacing w:line="240" w:lineRule="auto"/>
            </w:pPr>
            <w:r w:rsidRPr="00C710E0">
              <w:t xml:space="preserve">C.2. </w:t>
            </w:r>
            <w:r w:rsidRPr="00C710E0">
              <w:rPr>
                <w:w w:val="95"/>
              </w:rPr>
              <w:t>Cross listing number if any</w:t>
            </w:r>
          </w:p>
        </w:tc>
        <w:tc>
          <w:tcPr>
            <w:tcW w:w="3840" w:type="dxa"/>
            <w:noWrap/>
          </w:tcPr>
          <w:p w14:paraId="6C13FCF0" w14:textId="77777777" w:rsidR="00514E2C" w:rsidRPr="00C710E0" w:rsidRDefault="00514E2C" w:rsidP="00191C33">
            <w:pPr>
              <w:spacing w:line="240" w:lineRule="auto"/>
              <w:rPr>
                <w:b/>
              </w:rPr>
            </w:pPr>
          </w:p>
        </w:tc>
        <w:tc>
          <w:tcPr>
            <w:tcW w:w="3840" w:type="dxa"/>
            <w:noWrap/>
          </w:tcPr>
          <w:p w14:paraId="55DB814A" w14:textId="77777777" w:rsidR="00514E2C" w:rsidRPr="00C710E0" w:rsidRDefault="00514E2C" w:rsidP="00191C33">
            <w:pPr>
              <w:spacing w:line="240" w:lineRule="auto"/>
              <w:rPr>
                <w:b/>
              </w:rPr>
            </w:pPr>
          </w:p>
        </w:tc>
      </w:tr>
      <w:tr w:rsidR="005F2F08" w:rsidRPr="00C710E0" w14:paraId="5B7B8E92" w14:textId="77777777" w:rsidTr="00191C33">
        <w:tc>
          <w:tcPr>
            <w:tcW w:w="3100" w:type="dxa"/>
            <w:noWrap/>
            <w:vAlign w:val="center"/>
          </w:tcPr>
          <w:p w14:paraId="3B1AD552" w14:textId="4DFDC44F" w:rsidR="005F2F08" w:rsidRPr="00C710E0" w:rsidRDefault="005F2F08" w:rsidP="005F2F08">
            <w:pPr>
              <w:spacing w:line="240" w:lineRule="auto"/>
            </w:pPr>
            <w:r w:rsidRPr="00C710E0">
              <w:t xml:space="preserve">C.3.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AC516E2" w14:textId="1304E3F3" w:rsidR="005F2F08" w:rsidRPr="00BE5C25" w:rsidRDefault="005F2F08" w:rsidP="005F2F08">
            <w:pPr>
              <w:spacing w:line="240" w:lineRule="auto"/>
              <w:rPr>
                <w:b/>
              </w:rPr>
            </w:pPr>
            <w:r w:rsidRPr="00BE5C25">
              <w:rPr>
                <w:b/>
              </w:rPr>
              <w:t xml:space="preserve">HIST 306 Protestant Reformation and Catholic Renewal; HIST 307 Europe in the Age of Enlightenment; HIST 308 Europe in the Age of Revolution, 1789-1850; HIST 309 Europe in the Age of Nationalism, 1850-1914; HIST 310 Twentieth-Century Europe; HIST </w:t>
            </w:r>
            <w:r w:rsidRPr="00BE5C25">
              <w:rPr>
                <w:b/>
              </w:rPr>
              <w:lastRenderedPageBreak/>
              <w:t xml:space="preserve">311 The Origins of Russia to 1700; HIST 312 Russia from Peter to Lenin; HIST 313 The Soviet Union and After; HIST 318 Tudor-Stuart England; HIST 320 American Colonial History; HIST 322 The Early American Republic; </w:t>
            </w:r>
          </w:p>
          <w:p w14:paraId="0F7690C5" w14:textId="23E2550F" w:rsidR="005F2F08" w:rsidRPr="00C710E0" w:rsidRDefault="005F2F08" w:rsidP="005F2F08">
            <w:pPr>
              <w:spacing w:line="240" w:lineRule="auto"/>
              <w:rPr>
                <w:b/>
              </w:rPr>
            </w:pPr>
            <w:r w:rsidRPr="00BE5C25">
              <w:rPr>
                <w:b/>
              </w:rPr>
              <w:t>HIST 323 The Gilded Age and the Progressive Era; HIST 324 Crises of American Modernity, 1914-1945; HIST 325 Superpower America 1945-1990; HIST 328 History of the American West; HIST 329Civil War and Reconstruction; HIST 330 History of American Immigration; HIST 331 Rhode Island History; HIST 332 The American Presidency; HIST 334 African American History; HIST 336 The United States and the Emerging World</w:t>
            </w:r>
            <w:r w:rsidR="00E978EB">
              <w:rPr>
                <w:b/>
              </w:rPr>
              <w:t>;</w:t>
            </w:r>
            <w:r w:rsidRPr="00BE5C25">
              <w:rPr>
                <w:b/>
              </w:rPr>
              <w:t xml:space="preserve"> HIST 340 The Muslim World in the Age of Muhammad to 1800; HIST 341 The Muslim World in Modern Times, 1800 to the Present; HIST 342 Islam and Politics in Modern History; HIST 345 Conflict, Globalization, and Modern East Asia;  HIST 348 Africa under Colonial Rule; HIST 354 Nationalism and National Identities; HIST 355 Everyday Life History</w:t>
            </w:r>
            <w:r w:rsidR="00DD581F">
              <w:rPr>
                <w:b/>
              </w:rPr>
              <w:t>; and HIST 357 Public History Experiences</w:t>
            </w:r>
          </w:p>
        </w:tc>
        <w:tc>
          <w:tcPr>
            <w:tcW w:w="3840" w:type="dxa"/>
            <w:noWrap/>
          </w:tcPr>
          <w:p w14:paraId="16BB9FFC" w14:textId="77777777" w:rsidR="005F2F08" w:rsidRDefault="005F2F08" w:rsidP="005F2F08">
            <w:pPr>
              <w:spacing w:line="240" w:lineRule="auto"/>
              <w:rPr>
                <w:b/>
              </w:rPr>
            </w:pPr>
          </w:p>
          <w:p w14:paraId="7A071F21" w14:textId="77777777" w:rsidR="005F2F08" w:rsidRDefault="005F2F08" w:rsidP="005F2F08">
            <w:pPr>
              <w:spacing w:line="240" w:lineRule="auto"/>
              <w:rPr>
                <w:b/>
              </w:rPr>
            </w:pPr>
          </w:p>
          <w:p w14:paraId="4E9A7821" w14:textId="77777777" w:rsidR="005F2F08" w:rsidRDefault="005F2F08" w:rsidP="005F2F08">
            <w:pPr>
              <w:spacing w:line="240" w:lineRule="auto"/>
              <w:rPr>
                <w:b/>
              </w:rPr>
            </w:pPr>
          </w:p>
          <w:p w14:paraId="5E9A0E34" w14:textId="77777777" w:rsidR="005F2F08" w:rsidRDefault="005F2F08" w:rsidP="005F2F08">
            <w:pPr>
              <w:spacing w:line="240" w:lineRule="auto"/>
              <w:rPr>
                <w:b/>
              </w:rPr>
            </w:pPr>
          </w:p>
          <w:p w14:paraId="79B28DED" w14:textId="77777777" w:rsidR="005F2F08" w:rsidRDefault="005F2F08" w:rsidP="005F2F08">
            <w:pPr>
              <w:spacing w:line="240" w:lineRule="auto"/>
              <w:rPr>
                <w:b/>
              </w:rPr>
            </w:pPr>
          </w:p>
          <w:p w14:paraId="419A04B8" w14:textId="77777777" w:rsidR="005F2F08" w:rsidRDefault="005F2F08" w:rsidP="005F2F08">
            <w:pPr>
              <w:spacing w:line="240" w:lineRule="auto"/>
              <w:rPr>
                <w:b/>
              </w:rPr>
            </w:pPr>
          </w:p>
          <w:p w14:paraId="2CB97FFF" w14:textId="77777777" w:rsidR="005F2F08" w:rsidRDefault="005F2F08" w:rsidP="005F2F08">
            <w:pPr>
              <w:spacing w:line="240" w:lineRule="auto"/>
              <w:rPr>
                <w:b/>
              </w:rPr>
            </w:pPr>
          </w:p>
          <w:p w14:paraId="606598A8" w14:textId="77777777" w:rsidR="005F2F08" w:rsidRDefault="005F2F08" w:rsidP="005F2F08">
            <w:pPr>
              <w:spacing w:line="240" w:lineRule="auto"/>
              <w:rPr>
                <w:b/>
              </w:rPr>
            </w:pPr>
          </w:p>
          <w:p w14:paraId="399637E1" w14:textId="77777777" w:rsidR="005F2F08" w:rsidRDefault="005F2F08" w:rsidP="005F2F08">
            <w:pPr>
              <w:spacing w:line="240" w:lineRule="auto"/>
              <w:rPr>
                <w:b/>
              </w:rPr>
            </w:pPr>
          </w:p>
          <w:p w14:paraId="07DB6113" w14:textId="77777777" w:rsidR="005F2F08" w:rsidRDefault="005F2F08" w:rsidP="005F2F08">
            <w:pPr>
              <w:spacing w:line="240" w:lineRule="auto"/>
              <w:rPr>
                <w:b/>
              </w:rPr>
            </w:pPr>
          </w:p>
          <w:p w14:paraId="40D26F7C" w14:textId="77777777" w:rsidR="005F2F08" w:rsidRDefault="005F2F08" w:rsidP="005F2F08">
            <w:pPr>
              <w:spacing w:line="240" w:lineRule="auto"/>
              <w:rPr>
                <w:b/>
              </w:rPr>
            </w:pPr>
          </w:p>
          <w:p w14:paraId="3416BC3F" w14:textId="77777777" w:rsidR="005F2F08" w:rsidRDefault="005F2F08" w:rsidP="005F2F08">
            <w:pPr>
              <w:spacing w:line="240" w:lineRule="auto"/>
              <w:rPr>
                <w:b/>
              </w:rPr>
            </w:pPr>
          </w:p>
          <w:p w14:paraId="33BDD0ED" w14:textId="77777777" w:rsidR="005F2F08" w:rsidRDefault="005F2F08" w:rsidP="005F2F08">
            <w:pPr>
              <w:spacing w:line="240" w:lineRule="auto"/>
              <w:rPr>
                <w:b/>
              </w:rPr>
            </w:pPr>
          </w:p>
          <w:p w14:paraId="529C9135" w14:textId="6212B16A" w:rsidR="005F2F08" w:rsidRPr="00C710E0" w:rsidRDefault="005F2F08" w:rsidP="005F2F08">
            <w:pPr>
              <w:spacing w:line="240" w:lineRule="auto"/>
              <w:jc w:val="center"/>
              <w:rPr>
                <w:b/>
              </w:rPr>
            </w:pPr>
            <w:r>
              <w:rPr>
                <w:b/>
              </w:rPr>
              <w:t>Same</w:t>
            </w:r>
          </w:p>
        </w:tc>
      </w:tr>
      <w:tr w:rsidR="005F2F08" w:rsidRPr="00C710E0" w14:paraId="10EF64FE" w14:textId="77777777" w:rsidTr="00191C33">
        <w:tc>
          <w:tcPr>
            <w:tcW w:w="3100" w:type="dxa"/>
            <w:noWrap/>
            <w:vAlign w:val="center"/>
          </w:tcPr>
          <w:p w14:paraId="2E195B98" w14:textId="4873B811" w:rsidR="005F2F08" w:rsidRPr="00C710E0" w:rsidRDefault="005F2F08" w:rsidP="005F2F08">
            <w:pPr>
              <w:spacing w:line="240" w:lineRule="auto"/>
            </w:pPr>
            <w:r w:rsidRPr="00C710E0">
              <w:lastRenderedPageBreak/>
              <w:t xml:space="preserve">C.4.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1DDBA6EB" w14:textId="77777777" w:rsidR="005F2F08" w:rsidRPr="00C710E0" w:rsidRDefault="005F2F08" w:rsidP="005F2F08">
            <w:pPr>
              <w:tabs>
                <w:tab w:val="left" w:pos="690"/>
              </w:tabs>
              <w:spacing w:line="240" w:lineRule="auto"/>
              <w:rPr>
                <w:b/>
              </w:rPr>
            </w:pPr>
          </w:p>
        </w:tc>
        <w:tc>
          <w:tcPr>
            <w:tcW w:w="3840" w:type="dxa"/>
            <w:noWrap/>
          </w:tcPr>
          <w:p w14:paraId="0E9F50E7" w14:textId="035E8E74" w:rsidR="005F2F08" w:rsidRPr="00C710E0" w:rsidRDefault="00DD581F" w:rsidP="005F2F08">
            <w:pPr>
              <w:spacing w:line="240" w:lineRule="auto"/>
              <w:rPr>
                <w:b/>
              </w:rPr>
            </w:pPr>
            <w:r>
              <w:rPr>
                <w:b/>
              </w:rPr>
              <w:t xml:space="preserve">Add In Person, Hybrid, </w:t>
            </w:r>
            <w:proofErr w:type="gramStart"/>
            <w:r>
              <w:rPr>
                <w:b/>
              </w:rPr>
              <w:t>Online</w:t>
            </w:r>
            <w:proofErr w:type="gramEnd"/>
            <w:r>
              <w:rPr>
                <w:b/>
              </w:rPr>
              <w:t xml:space="preserve"> to the end of each one.</w:t>
            </w:r>
          </w:p>
        </w:tc>
      </w:tr>
      <w:tr w:rsidR="005F2F08" w:rsidRPr="00C710E0" w14:paraId="593AD6DE" w14:textId="77777777" w:rsidTr="00191C33">
        <w:tc>
          <w:tcPr>
            <w:tcW w:w="3100" w:type="dxa"/>
            <w:noWrap/>
            <w:vAlign w:val="center"/>
          </w:tcPr>
          <w:p w14:paraId="4B022B28" w14:textId="508307E3" w:rsidR="005F2F08" w:rsidRPr="00C710E0" w:rsidRDefault="005F2F08" w:rsidP="005F2F08">
            <w:pPr>
              <w:spacing w:line="240" w:lineRule="auto"/>
            </w:pPr>
            <w:r w:rsidRPr="00C710E0">
              <w:t xml:space="preserve">C.5. </w:t>
            </w:r>
            <w:hyperlink w:anchor="prereqs" w:tooltip="All courses 300 level and above MUST have a prerequisite." w:history="1">
              <w:r w:rsidRPr="00C710E0">
                <w:rPr>
                  <w:rStyle w:val="Hyperlink"/>
                </w:rPr>
                <w:t>Prerequisite(s)</w:t>
              </w:r>
            </w:hyperlink>
          </w:p>
        </w:tc>
        <w:tc>
          <w:tcPr>
            <w:tcW w:w="3840" w:type="dxa"/>
            <w:noWrap/>
          </w:tcPr>
          <w:p w14:paraId="2D3E70EE" w14:textId="513E8E32" w:rsidR="005F2F08" w:rsidRPr="00C710E0" w:rsidRDefault="00DD581F" w:rsidP="005F2F08">
            <w:pPr>
              <w:spacing w:line="240" w:lineRule="auto"/>
              <w:rPr>
                <w:b/>
              </w:rPr>
            </w:pPr>
            <w:r w:rsidRPr="00F07477">
              <w:rPr>
                <w:b/>
              </w:rPr>
              <w:t>Hist 101,102,103,103H,104, 104H, 105, 105H, 106,107,</w:t>
            </w:r>
            <w:r>
              <w:rPr>
                <w:b/>
              </w:rPr>
              <w:t xml:space="preserve"> </w:t>
            </w:r>
            <w:r w:rsidRPr="00F07477">
              <w:rPr>
                <w:b/>
              </w:rPr>
              <w:t>108 or consent of Department Chair</w:t>
            </w:r>
          </w:p>
        </w:tc>
        <w:tc>
          <w:tcPr>
            <w:tcW w:w="3840" w:type="dxa"/>
            <w:noWrap/>
          </w:tcPr>
          <w:p w14:paraId="4F7F144E" w14:textId="21BC0668" w:rsidR="005F2F08" w:rsidRPr="00C710E0" w:rsidRDefault="00DD581F" w:rsidP="005F2F08">
            <w:pPr>
              <w:spacing w:line="240" w:lineRule="auto"/>
              <w:rPr>
                <w:b/>
              </w:rPr>
            </w:pPr>
            <w:r>
              <w:rPr>
                <w:b/>
              </w:rPr>
              <w:t xml:space="preserve">Completion of at least </w:t>
            </w:r>
            <w:r w:rsidRPr="00EE63FB">
              <w:rPr>
                <w:b/>
              </w:rPr>
              <w:t xml:space="preserve">30 </w:t>
            </w:r>
            <w:r>
              <w:rPr>
                <w:b/>
              </w:rPr>
              <w:t xml:space="preserve">college </w:t>
            </w:r>
            <w:r w:rsidRPr="00EE63FB">
              <w:rPr>
                <w:b/>
              </w:rPr>
              <w:t>credit</w:t>
            </w:r>
            <w:r>
              <w:rPr>
                <w:b/>
              </w:rPr>
              <w:t xml:space="preserve">s </w:t>
            </w:r>
            <w:r w:rsidRPr="00EE63FB">
              <w:rPr>
                <w:b/>
              </w:rPr>
              <w:t xml:space="preserve">or consent of </w:t>
            </w:r>
            <w:r>
              <w:rPr>
                <w:b/>
              </w:rPr>
              <w:t>d</w:t>
            </w:r>
            <w:r w:rsidRPr="00EE63FB">
              <w:rPr>
                <w:b/>
              </w:rPr>
              <w:t xml:space="preserve">epartment </w:t>
            </w:r>
            <w:r>
              <w:rPr>
                <w:b/>
              </w:rPr>
              <w:t>c</w:t>
            </w:r>
            <w:r w:rsidRPr="00EE63FB">
              <w:rPr>
                <w:b/>
              </w:rPr>
              <w:t>hair</w:t>
            </w:r>
          </w:p>
        </w:tc>
      </w:tr>
      <w:tr w:rsidR="005F2F08" w:rsidRPr="00C710E0" w14:paraId="4FAA2BA6" w14:textId="77777777" w:rsidTr="00FF13B9">
        <w:tc>
          <w:tcPr>
            <w:tcW w:w="3100" w:type="dxa"/>
            <w:noWrap/>
            <w:vAlign w:val="center"/>
          </w:tcPr>
          <w:p w14:paraId="3B5B0D04" w14:textId="533C8371" w:rsidR="005F2F08" w:rsidRPr="00C710E0" w:rsidRDefault="005F2F08" w:rsidP="005F2F08">
            <w:pPr>
              <w:spacing w:line="240" w:lineRule="auto"/>
            </w:pPr>
            <w:r w:rsidRPr="00C710E0">
              <w:t xml:space="preserve">C.6.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C710E0">
                <w:rPr>
                  <w:rStyle w:val="Hyperlink"/>
                </w:rPr>
                <w:t>Offered</w:t>
              </w:r>
            </w:hyperlink>
            <w:r w:rsidRPr="00C710E0">
              <w:rPr>
                <w:rStyle w:val="Hyperlink"/>
              </w:rPr>
              <w:t xml:space="preserve"> </w:t>
            </w:r>
            <w:r w:rsidRPr="00C710E0">
              <w:rPr>
                <w:rFonts w:asciiTheme="minorHAnsi" w:hAnsiTheme="minorHAnsi"/>
                <w:bCs/>
                <w:sz w:val="18"/>
                <w:szCs w:val="18"/>
              </w:rPr>
              <w:t>please read the screen tips to do this correctly, alternate years needs to be assigned odd/even, and a specific semester.</w:t>
            </w:r>
          </w:p>
        </w:tc>
        <w:tc>
          <w:tcPr>
            <w:tcW w:w="3840" w:type="dxa"/>
            <w:noWrap/>
          </w:tcPr>
          <w:p w14:paraId="3103E72D" w14:textId="058F6928" w:rsidR="005F2F08" w:rsidRPr="00C710E0" w:rsidRDefault="005F2F08" w:rsidP="00E978EB">
            <w:pPr>
              <w:spacing w:line="240" w:lineRule="auto"/>
              <w:rPr>
                <w:b/>
                <w:sz w:val="20"/>
              </w:rPr>
            </w:pPr>
          </w:p>
        </w:tc>
        <w:tc>
          <w:tcPr>
            <w:tcW w:w="3840" w:type="dxa"/>
            <w:noWrap/>
          </w:tcPr>
          <w:p w14:paraId="3F0576C5" w14:textId="31BDD638" w:rsidR="005F2F08" w:rsidRPr="00C710E0" w:rsidRDefault="005F2F08" w:rsidP="00E978EB">
            <w:pPr>
              <w:spacing w:line="240" w:lineRule="auto"/>
              <w:rPr>
                <w:rFonts w:asciiTheme="minorHAnsi" w:eastAsiaTheme="minorEastAsia" w:hAnsiTheme="minorHAnsi" w:cstheme="minorBidi"/>
                <w:b/>
                <w:bCs/>
                <w:sz w:val="20"/>
                <w:szCs w:val="20"/>
              </w:rPr>
            </w:pPr>
          </w:p>
        </w:tc>
      </w:tr>
      <w:tr w:rsidR="005F2F08" w:rsidRPr="00C710E0" w14:paraId="07A39822" w14:textId="77777777" w:rsidTr="00191C33">
        <w:tc>
          <w:tcPr>
            <w:tcW w:w="3100" w:type="dxa"/>
            <w:noWrap/>
            <w:vAlign w:val="center"/>
          </w:tcPr>
          <w:p w14:paraId="6C875FCB" w14:textId="7EBF4F2C" w:rsidR="005F2F08" w:rsidRPr="00C710E0" w:rsidRDefault="005F2F08" w:rsidP="005F2F08">
            <w:pPr>
              <w:spacing w:line="240" w:lineRule="auto"/>
            </w:pPr>
            <w:r w:rsidRPr="00C710E0">
              <w:t xml:space="preserve">C.7. </w:t>
            </w:r>
            <w:hyperlink w:anchor="contacthours" w:tooltip="The number of hours required each week in class, studio, internships, practica, and/or labs." w:history="1">
              <w:r w:rsidRPr="00C710E0">
                <w:rPr>
                  <w:rStyle w:val="Hyperlink"/>
                </w:rPr>
                <w:t>Contact hours</w:t>
              </w:r>
            </w:hyperlink>
            <w:r w:rsidRPr="00C710E0">
              <w:t xml:space="preserve"> </w:t>
            </w:r>
          </w:p>
        </w:tc>
        <w:tc>
          <w:tcPr>
            <w:tcW w:w="3840" w:type="dxa"/>
            <w:noWrap/>
          </w:tcPr>
          <w:p w14:paraId="2072E702" w14:textId="77777777" w:rsidR="005F2F08" w:rsidRPr="00C710E0" w:rsidRDefault="005F2F08" w:rsidP="005F2F08">
            <w:pPr>
              <w:spacing w:line="240" w:lineRule="auto"/>
              <w:rPr>
                <w:b/>
              </w:rPr>
            </w:pPr>
          </w:p>
        </w:tc>
        <w:tc>
          <w:tcPr>
            <w:tcW w:w="3840" w:type="dxa"/>
            <w:noWrap/>
          </w:tcPr>
          <w:p w14:paraId="7314FFBB" w14:textId="77777777" w:rsidR="005F2F08" w:rsidRPr="00C710E0" w:rsidRDefault="005F2F08" w:rsidP="005F2F08">
            <w:pPr>
              <w:spacing w:line="240" w:lineRule="auto"/>
              <w:rPr>
                <w:rFonts w:asciiTheme="minorHAnsi" w:eastAsiaTheme="minorEastAsia" w:hAnsiTheme="minorHAnsi" w:cstheme="minorBidi"/>
                <w:b/>
                <w:bCs/>
              </w:rPr>
            </w:pPr>
          </w:p>
        </w:tc>
      </w:tr>
      <w:tr w:rsidR="005F2F08" w:rsidRPr="00C710E0" w14:paraId="533F8082" w14:textId="77777777" w:rsidTr="00191C33">
        <w:tc>
          <w:tcPr>
            <w:tcW w:w="3100" w:type="dxa"/>
            <w:noWrap/>
            <w:vAlign w:val="center"/>
          </w:tcPr>
          <w:p w14:paraId="2A0FF2BF" w14:textId="09EE9D59" w:rsidR="005F2F08" w:rsidRPr="00C710E0" w:rsidRDefault="005F2F08" w:rsidP="005F2F08">
            <w:pPr>
              <w:spacing w:line="240" w:lineRule="auto"/>
            </w:pPr>
            <w:r w:rsidRPr="00C710E0">
              <w:t xml:space="preserve">C.8. </w:t>
            </w:r>
            <w:hyperlink w:anchor="credits" w:tooltip="Number of credit hours awarded to students per semester. A credit hour means meeting for 50 minutes per week for 15 week semester, plus two hours of homework for each hour of class time." w:history="1">
              <w:r w:rsidRPr="00C710E0">
                <w:rPr>
                  <w:rStyle w:val="Hyperlink"/>
                </w:rPr>
                <w:t>Credit hours</w:t>
              </w:r>
            </w:hyperlink>
          </w:p>
        </w:tc>
        <w:tc>
          <w:tcPr>
            <w:tcW w:w="3840" w:type="dxa"/>
            <w:noWrap/>
          </w:tcPr>
          <w:p w14:paraId="40E04B2D" w14:textId="77777777" w:rsidR="005F2F08" w:rsidRPr="00C710E0" w:rsidRDefault="005F2F08" w:rsidP="005F2F08">
            <w:pPr>
              <w:spacing w:line="240" w:lineRule="auto"/>
              <w:rPr>
                <w:b/>
              </w:rPr>
            </w:pPr>
          </w:p>
        </w:tc>
        <w:tc>
          <w:tcPr>
            <w:tcW w:w="3840" w:type="dxa"/>
            <w:noWrap/>
          </w:tcPr>
          <w:p w14:paraId="77B0C341" w14:textId="77777777" w:rsidR="005F2F08" w:rsidRPr="00C710E0" w:rsidRDefault="005F2F08" w:rsidP="005F2F08">
            <w:pPr>
              <w:spacing w:line="240" w:lineRule="auto"/>
              <w:rPr>
                <w:rFonts w:asciiTheme="minorHAnsi" w:eastAsiaTheme="minorEastAsia" w:hAnsiTheme="minorHAnsi" w:cstheme="minorBidi"/>
                <w:b/>
                <w:bCs/>
              </w:rPr>
            </w:pPr>
          </w:p>
        </w:tc>
      </w:tr>
      <w:tr w:rsidR="005F2F08" w:rsidRPr="00C710E0" w14:paraId="192884BC" w14:textId="77777777" w:rsidTr="00191C33">
        <w:tc>
          <w:tcPr>
            <w:tcW w:w="3100" w:type="dxa"/>
            <w:noWrap/>
            <w:vAlign w:val="center"/>
          </w:tcPr>
          <w:p w14:paraId="4631EAA5" w14:textId="68A9D2D8" w:rsidR="005F2F08" w:rsidRPr="00C710E0" w:rsidRDefault="005F2F08" w:rsidP="005F2F08">
            <w:pPr>
              <w:spacing w:line="240" w:lineRule="auto"/>
            </w:pPr>
            <w:r w:rsidRPr="00C710E0">
              <w:t>C.9.</w:t>
            </w:r>
            <w:hyperlink w:anchor="differences" w:tooltip="Justify any differences between contact and credit hours (refers to the vertical column). Only in certain types of classes (e.g. studio, practicum, laboratory) contact hours may exceed credit hours." w:history="1">
              <w:r w:rsidRPr="00C710E0">
                <w:rPr>
                  <w:rStyle w:val="Hyperlink"/>
                </w:rPr>
                <w:t xml:space="preserve"> Justify differences if any</w:t>
              </w:r>
            </w:hyperlink>
          </w:p>
        </w:tc>
        <w:tc>
          <w:tcPr>
            <w:tcW w:w="7680" w:type="dxa"/>
            <w:gridSpan w:val="2"/>
            <w:noWrap/>
          </w:tcPr>
          <w:p w14:paraId="0403999B" w14:textId="77777777" w:rsidR="005F2F08" w:rsidRPr="00C710E0" w:rsidRDefault="005F2F08" w:rsidP="005F2F08">
            <w:pPr>
              <w:spacing w:line="240" w:lineRule="auto"/>
              <w:rPr>
                <w:rStyle w:val="TEXT"/>
                <w:rFonts w:asciiTheme="minorHAnsi" w:eastAsiaTheme="minorEastAsia" w:hAnsiTheme="minorHAnsi" w:cstheme="minorBidi"/>
              </w:rPr>
            </w:pPr>
          </w:p>
        </w:tc>
      </w:tr>
    </w:tbl>
    <w:p w14:paraId="4278E754" w14:textId="2BB45DEB" w:rsidR="00514E2C" w:rsidRPr="00C710E0" w:rsidRDefault="00514E2C" w:rsidP="00514E2C"/>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514E2C" w:rsidRPr="00C710E0" w14:paraId="2FE970A8" w14:textId="77777777" w:rsidTr="00191C33">
        <w:tc>
          <w:tcPr>
            <w:tcW w:w="3100" w:type="dxa"/>
            <w:noWrap/>
            <w:vAlign w:val="center"/>
          </w:tcPr>
          <w:p w14:paraId="334F62D9" w14:textId="717FC575" w:rsidR="00514E2C" w:rsidRPr="00C710E0" w:rsidRDefault="005A0673" w:rsidP="00191C33">
            <w:pPr>
              <w:spacing w:line="240" w:lineRule="auto"/>
            </w:pPr>
            <w:r w:rsidRPr="00C710E0">
              <w:lastRenderedPageBreak/>
              <w:t>C</w:t>
            </w:r>
            <w:r w:rsidR="00514E2C" w:rsidRPr="00C710E0">
              <w:t xml:space="preserve">.10. </w:t>
            </w:r>
            <w:hyperlink w:anchor="grading" w:tooltip="Select one, and delete the others" w:history="1">
              <w:r w:rsidR="00514E2C" w:rsidRPr="00C710E0">
                <w:rPr>
                  <w:rStyle w:val="Hyperlink"/>
                </w:rPr>
                <w:t>Grading system</w:t>
              </w:r>
            </w:hyperlink>
            <w:r w:rsidR="00514E2C" w:rsidRPr="00C710E0">
              <w:t xml:space="preserve"> </w:t>
            </w:r>
          </w:p>
        </w:tc>
        <w:tc>
          <w:tcPr>
            <w:tcW w:w="3840" w:type="dxa"/>
            <w:noWrap/>
          </w:tcPr>
          <w:p w14:paraId="078FF6CD" w14:textId="0CAE25E5" w:rsidR="00514E2C" w:rsidRPr="00C710E0" w:rsidRDefault="00514E2C" w:rsidP="00191C33">
            <w:pPr>
              <w:spacing w:line="240" w:lineRule="auto"/>
              <w:rPr>
                <w:b/>
                <w:sz w:val="20"/>
              </w:rPr>
            </w:pPr>
          </w:p>
        </w:tc>
        <w:tc>
          <w:tcPr>
            <w:tcW w:w="3840" w:type="dxa"/>
            <w:noWrap/>
          </w:tcPr>
          <w:p w14:paraId="38FBD364" w14:textId="4C843279"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1F434D2F" w14:textId="77777777" w:rsidTr="00191C33">
        <w:tc>
          <w:tcPr>
            <w:tcW w:w="3100" w:type="dxa"/>
            <w:noWrap/>
            <w:vAlign w:val="center"/>
          </w:tcPr>
          <w:p w14:paraId="2993A1E4" w14:textId="66B40EA5" w:rsidR="00514E2C" w:rsidRPr="00C710E0" w:rsidRDefault="005A0673" w:rsidP="00191C33">
            <w:pPr>
              <w:spacing w:line="240" w:lineRule="auto"/>
              <w:rPr>
                <w:rStyle w:val="Hyperlink"/>
              </w:rPr>
            </w:pPr>
            <w:r w:rsidRPr="00C710E0">
              <w:t>C</w:t>
            </w:r>
            <w:r w:rsidR="00514E2C" w:rsidRPr="00C710E0">
              <w:t xml:space="preserve">.11. a.  </w:t>
            </w:r>
            <w:hyperlink w:anchor="instr_methods" w:tooltip="Delete what does not apply; enter additional methods if needed. If this is a revision, and nothing is being changed, delete all entries in both columns." w:history="1">
              <w:r w:rsidR="00514E2C" w:rsidRPr="00C710E0">
                <w:rPr>
                  <w:rStyle w:val="Hyperlink"/>
                </w:rPr>
                <w:t>Type of cours</w:t>
              </w:r>
            </w:hyperlink>
            <w:r w:rsidR="00514E2C" w:rsidRPr="00C710E0">
              <w:rPr>
                <w:rStyle w:val="Hyperlink"/>
              </w:rPr>
              <w:t xml:space="preserve">e </w:t>
            </w:r>
          </w:p>
        </w:tc>
        <w:tc>
          <w:tcPr>
            <w:tcW w:w="3840" w:type="dxa"/>
            <w:noWrap/>
          </w:tcPr>
          <w:p w14:paraId="1FB67EE6" w14:textId="0FF0804F" w:rsidR="00514E2C" w:rsidRPr="00C710E0" w:rsidRDefault="00514E2C" w:rsidP="00191C33">
            <w:pPr>
              <w:spacing w:line="240" w:lineRule="auto"/>
              <w:rPr>
                <w:b/>
                <w:sz w:val="20"/>
              </w:rPr>
            </w:pPr>
          </w:p>
        </w:tc>
        <w:tc>
          <w:tcPr>
            <w:tcW w:w="3840" w:type="dxa"/>
            <w:noWrap/>
          </w:tcPr>
          <w:p w14:paraId="372EF394" w14:textId="06913BC2"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4B4F4E52" w14:textId="77777777" w:rsidTr="00191C33">
        <w:tc>
          <w:tcPr>
            <w:tcW w:w="3100" w:type="dxa"/>
            <w:noWrap/>
            <w:vAlign w:val="center"/>
          </w:tcPr>
          <w:p w14:paraId="73F4C46F" w14:textId="22A43988" w:rsidR="00514E2C" w:rsidRPr="00C710E0" w:rsidRDefault="005A0673" w:rsidP="00191C33">
            <w:pPr>
              <w:spacing w:line="240" w:lineRule="auto"/>
            </w:pPr>
            <w:r w:rsidRPr="00C710E0">
              <w:t>C</w:t>
            </w:r>
            <w:r w:rsidR="00514E2C" w:rsidRPr="00C710E0">
              <w:t>.11.b Instruction mode</w:t>
            </w:r>
            <w:r w:rsidR="00F46CBC" w:rsidRPr="00C710E0">
              <w:t xml:space="preserve"> with percentage</w:t>
            </w:r>
          </w:p>
          <w:p w14:paraId="1020D7A7" w14:textId="77777777" w:rsidR="00514E2C" w:rsidRPr="00C710E0" w:rsidRDefault="00514E2C" w:rsidP="00191C33">
            <w:pPr>
              <w:spacing w:line="240" w:lineRule="auto"/>
            </w:pPr>
          </w:p>
        </w:tc>
        <w:tc>
          <w:tcPr>
            <w:tcW w:w="3840" w:type="dxa"/>
            <w:noWrap/>
          </w:tcPr>
          <w:p w14:paraId="21F1057C" w14:textId="77777777" w:rsidR="00E650C8" w:rsidRDefault="00D263FE" w:rsidP="00D263FE">
            <w:pPr>
              <w:spacing w:line="240" w:lineRule="auto"/>
              <w:rPr>
                <w:b/>
                <w:bCs/>
                <w:sz w:val="20"/>
                <w:szCs w:val="20"/>
              </w:rPr>
            </w:pPr>
            <w:r w:rsidRPr="00C710E0">
              <w:rPr>
                <w:b/>
                <w:bCs/>
                <w:sz w:val="20"/>
                <w:szCs w:val="20"/>
              </w:rPr>
              <w:t xml:space="preserve">Hybrid % online </w:t>
            </w:r>
          </w:p>
          <w:p w14:paraId="26F52A9A" w14:textId="1796FD14" w:rsidR="00D263FE" w:rsidRPr="00C710E0" w:rsidRDefault="00DD581F" w:rsidP="00D263FE">
            <w:pPr>
              <w:spacing w:line="240" w:lineRule="auto"/>
              <w:rPr>
                <w:b/>
                <w:bCs/>
                <w:sz w:val="20"/>
                <w:szCs w:val="20"/>
              </w:rPr>
            </w:pPr>
            <w:r>
              <w:rPr>
                <w:b/>
                <w:bCs/>
                <w:sz w:val="20"/>
                <w:szCs w:val="20"/>
              </w:rPr>
              <w:t xml:space="preserve">Up to </w:t>
            </w:r>
            <w:r w:rsidR="00E650C8">
              <w:rPr>
                <w:b/>
                <w:bCs/>
                <w:sz w:val="20"/>
                <w:szCs w:val="20"/>
              </w:rPr>
              <w:t>49%</w:t>
            </w:r>
            <w:r w:rsidR="00D263FE" w:rsidRPr="00C710E0">
              <w:rPr>
                <w:b/>
                <w:bCs/>
                <w:sz w:val="20"/>
                <w:szCs w:val="20"/>
              </w:rPr>
              <w:t xml:space="preserve"> </w:t>
            </w:r>
          </w:p>
          <w:p w14:paraId="65DD9BF8" w14:textId="77777777" w:rsidR="00514E2C" w:rsidRPr="00C710E0" w:rsidRDefault="00514E2C" w:rsidP="00191C33">
            <w:pPr>
              <w:spacing w:line="240" w:lineRule="auto"/>
              <w:rPr>
                <w:b/>
                <w:bCs/>
                <w:sz w:val="20"/>
                <w:szCs w:val="20"/>
              </w:rPr>
            </w:pPr>
          </w:p>
        </w:tc>
        <w:tc>
          <w:tcPr>
            <w:tcW w:w="3840" w:type="dxa"/>
            <w:noWrap/>
          </w:tcPr>
          <w:p w14:paraId="01B56B10" w14:textId="07B6C41F" w:rsidR="00514E2C" w:rsidRPr="00C710E0" w:rsidRDefault="00514E2C" w:rsidP="00191C33">
            <w:pPr>
              <w:spacing w:line="240" w:lineRule="auto"/>
              <w:rPr>
                <w:b/>
                <w:bCs/>
                <w:sz w:val="20"/>
                <w:szCs w:val="20"/>
              </w:rPr>
            </w:pPr>
            <w:r w:rsidRPr="00C710E0">
              <w:rPr>
                <w:b/>
                <w:bCs/>
                <w:sz w:val="20"/>
                <w:szCs w:val="20"/>
              </w:rPr>
              <w:t xml:space="preserve">Hybrid % online </w:t>
            </w:r>
            <w:r w:rsidR="00D263FE" w:rsidRPr="00C710E0">
              <w:rPr>
                <w:b/>
                <w:bCs/>
                <w:sz w:val="20"/>
                <w:szCs w:val="20"/>
              </w:rPr>
              <w:t xml:space="preserve"> </w:t>
            </w:r>
          </w:p>
          <w:p w14:paraId="27D902DB" w14:textId="5C8AC5BC" w:rsidR="00514E2C" w:rsidRPr="00C710E0" w:rsidRDefault="00DD581F" w:rsidP="00191C33">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 xml:space="preserve">Up to </w:t>
            </w:r>
            <w:r w:rsidR="00E650C8">
              <w:rPr>
                <w:rFonts w:asciiTheme="minorHAnsi" w:eastAsiaTheme="minorEastAsia" w:hAnsiTheme="minorHAnsi" w:cstheme="minorBidi"/>
                <w:b/>
                <w:bCs/>
                <w:sz w:val="20"/>
                <w:szCs w:val="20"/>
              </w:rPr>
              <w:t>49%</w:t>
            </w:r>
          </w:p>
        </w:tc>
      </w:tr>
      <w:tr w:rsidR="00514E2C" w:rsidRPr="00C710E0" w14:paraId="10DC89F0" w14:textId="77777777" w:rsidTr="00191C33">
        <w:tc>
          <w:tcPr>
            <w:tcW w:w="10780" w:type="dxa"/>
            <w:gridSpan w:val="3"/>
            <w:noWrap/>
            <w:vAlign w:val="center"/>
          </w:tcPr>
          <w:p w14:paraId="3C7C8A90" w14:textId="77777777" w:rsidR="00514E2C" w:rsidRPr="00C710E0" w:rsidRDefault="00514E2C" w:rsidP="00191C33">
            <w:pPr>
              <w:spacing w:line="240" w:lineRule="auto"/>
            </w:pPr>
            <w:r w:rsidRPr="00C710E0">
              <w:t xml:space="preserve">Reminder: Instructors are responsible for ensuring their course meets accessibility standards and provides accommodations identified by Disability Services (find links). </w:t>
            </w:r>
          </w:p>
        </w:tc>
      </w:tr>
      <w:tr w:rsidR="00514E2C" w:rsidRPr="00C710E0" w14:paraId="38540F87" w14:textId="77777777" w:rsidTr="00191C33">
        <w:tc>
          <w:tcPr>
            <w:tcW w:w="3100" w:type="dxa"/>
            <w:noWrap/>
            <w:vAlign w:val="center"/>
          </w:tcPr>
          <w:p w14:paraId="77A46492" w14:textId="6333566C" w:rsidR="00514E2C" w:rsidRPr="00C710E0" w:rsidRDefault="005A0673" w:rsidP="00191C33">
            <w:pPr>
              <w:spacing w:line="240" w:lineRule="auto"/>
            </w:pPr>
            <w:r w:rsidRPr="00C710E0">
              <w:t>C</w:t>
            </w:r>
            <w:r w:rsidR="00514E2C" w:rsidRPr="00C710E0">
              <w:t xml:space="preserve">.11.c. </w:t>
            </w:r>
            <w:r w:rsidR="00D263FE" w:rsidRPr="00C710E0">
              <w:t>For online</w:t>
            </w:r>
            <w:r w:rsidR="00F46CBC" w:rsidRPr="00C710E0">
              <w:t xml:space="preserve"> components</w:t>
            </w:r>
            <w:r w:rsidR="00D263FE" w:rsidRPr="00C710E0">
              <w:t xml:space="preserve"> only: </w:t>
            </w:r>
            <w:r w:rsidR="00514E2C" w:rsidRPr="00C710E0">
              <w:t xml:space="preserve">How will students engage with the content </w:t>
            </w:r>
          </w:p>
        </w:tc>
        <w:tc>
          <w:tcPr>
            <w:tcW w:w="3840" w:type="dxa"/>
            <w:noWrap/>
          </w:tcPr>
          <w:p w14:paraId="78B33191" w14:textId="02F1C0CC" w:rsidR="00514E2C" w:rsidRPr="00C710E0"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Lectures (recorded) | Lectures (synchronous) | Course readings | Videos or other recordings | </w:t>
            </w:r>
          </w:p>
        </w:tc>
        <w:tc>
          <w:tcPr>
            <w:tcW w:w="3840" w:type="dxa"/>
            <w:noWrap/>
          </w:tcPr>
          <w:p w14:paraId="3CA59BBA" w14:textId="0D80D71A" w:rsidR="00514E2C" w:rsidRPr="00C710E0" w:rsidRDefault="00514E2C" w:rsidP="00AB35A2">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Lectures (recorded) | Lectures (synchronous) | Course readings | Videos or other recordings </w:t>
            </w:r>
          </w:p>
        </w:tc>
      </w:tr>
      <w:tr w:rsidR="00514E2C" w:rsidRPr="00C710E0" w14:paraId="2AC39D0F" w14:textId="77777777" w:rsidTr="00191C33">
        <w:tc>
          <w:tcPr>
            <w:tcW w:w="3100" w:type="dxa"/>
            <w:noWrap/>
            <w:vAlign w:val="center"/>
          </w:tcPr>
          <w:p w14:paraId="47C150A9" w14:textId="067E6F2F" w:rsidR="00514E2C" w:rsidRPr="00C710E0" w:rsidRDefault="005A0673" w:rsidP="00191C33">
            <w:pPr>
              <w:spacing w:line="240" w:lineRule="auto"/>
            </w:pPr>
            <w:r w:rsidRPr="00C710E0">
              <w:t>C</w:t>
            </w:r>
            <w:r w:rsidR="00514E2C" w:rsidRPr="00C710E0">
              <w:t>.11.</w:t>
            </w:r>
            <w:r w:rsidR="00F46CBC" w:rsidRPr="00C710E0">
              <w:t>d</w:t>
            </w:r>
            <w:r w:rsidR="00514E2C" w:rsidRPr="00C710E0">
              <w:t xml:space="preserve">. How will students engage with other students </w:t>
            </w:r>
          </w:p>
        </w:tc>
        <w:tc>
          <w:tcPr>
            <w:tcW w:w="3840" w:type="dxa"/>
            <w:noWrap/>
          </w:tcPr>
          <w:p w14:paraId="5E403703" w14:textId="0843BB11" w:rsidR="00514E2C" w:rsidRPr="00C710E0"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In-class discussions | Class activities | Online discussion boards | Team/group projects | Social media | Shared documents | </w:t>
            </w:r>
          </w:p>
          <w:p w14:paraId="608B6333" w14:textId="77777777" w:rsidR="00514E2C" w:rsidRPr="00C710E0" w:rsidRDefault="00514E2C" w:rsidP="00191C33">
            <w:pPr>
              <w:spacing w:line="240" w:lineRule="auto"/>
              <w:rPr>
                <w:b/>
                <w:bCs/>
                <w:sz w:val="20"/>
                <w:szCs w:val="20"/>
              </w:rPr>
            </w:pPr>
          </w:p>
        </w:tc>
        <w:tc>
          <w:tcPr>
            <w:tcW w:w="3840" w:type="dxa"/>
            <w:noWrap/>
          </w:tcPr>
          <w:p w14:paraId="13FB4CF2" w14:textId="6B74DD15" w:rsidR="00514E2C" w:rsidRPr="00C710E0" w:rsidRDefault="00514E2C" w:rsidP="00AB35A2">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In-class discussions | Class activities | Online discussion boards | Team/group projects | Social media | Shared documents | </w:t>
            </w:r>
          </w:p>
        </w:tc>
      </w:tr>
      <w:tr w:rsidR="00514E2C" w:rsidRPr="00C710E0" w14:paraId="22288F84" w14:textId="77777777" w:rsidTr="00191C33">
        <w:tc>
          <w:tcPr>
            <w:tcW w:w="3100" w:type="dxa"/>
            <w:noWrap/>
            <w:vAlign w:val="center"/>
          </w:tcPr>
          <w:p w14:paraId="2D6D0452" w14:textId="3F3D1FFE" w:rsidR="00514E2C" w:rsidRPr="00C710E0" w:rsidRDefault="005A0673" w:rsidP="00191C33">
            <w:pPr>
              <w:spacing w:line="240" w:lineRule="auto"/>
            </w:pPr>
            <w:r w:rsidRPr="00C710E0">
              <w:t>C</w:t>
            </w:r>
            <w:r w:rsidR="00514E2C" w:rsidRPr="00C710E0">
              <w:t>.12.  CATEGORIES</w:t>
            </w:r>
          </w:p>
          <w:p w14:paraId="4A4B7649" w14:textId="77777777" w:rsidR="00514E2C" w:rsidRPr="00C710E0" w:rsidRDefault="00514E2C" w:rsidP="00191C33">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4C05A6B6" w14:textId="755C440F" w:rsidR="00514E2C" w:rsidRPr="00C710E0" w:rsidRDefault="0008399C" w:rsidP="00191C33">
            <w:pPr>
              <w:spacing w:line="240" w:lineRule="auto"/>
              <w:rPr>
                <w:b/>
                <w:sz w:val="20"/>
              </w:rPr>
            </w:pPr>
            <w:r>
              <w:rPr>
                <w:b/>
                <w:sz w:val="20"/>
              </w:rPr>
              <w:t>M</w:t>
            </w:r>
            <w:r w:rsidR="00514E2C" w:rsidRPr="00C710E0">
              <w:rPr>
                <w:b/>
                <w:sz w:val="20"/>
              </w:rPr>
              <w:t>ajor/</w:t>
            </w:r>
            <w:r>
              <w:rPr>
                <w:b/>
                <w:sz w:val="20"/>
              </w:rPr>
              <w:t>M</w:t>
            </w:r>
            <w:r w:rsidR="00514E2C" w:rsidRPr="00C710E0">
              <w:rPr>
                <w:b/>
                <w:sz w:val="20"/>
              </w:rPr>
              <w:t xml:space="preserve">inor </w:t>
            </w:r>
            <w:r w:rsidR="00514E2C" w:rsidRPr="00C710E0">
              <w:rPr>
                <w:rFonts w:ascii="MS Mincho" w:eastAsia="MS Mincho" w:hAnsi="MS Mincho" w:cs="MS Mincho"/>
                <w:b/>
                <w:sz w:val="20"/>
              </w:rPr>
              <w:t>|</w:t>
            </w:r>
            <w:r w:rsidR="00514E2C" w:rsidRPr="00C710E0">
              <w:rPr>
                <w:b/>
                <w:sz w:val="20"/>
              </w:rPr>
              <w:t xml:space="preserve">Free elective </w:t>
            </w:r>
            <w:r w:rsidR="00514E2C" w:rsidRPr="00C710E0">
              <w:rPr>
                <w:rFonts w:ascii="MS Mincho" w:eastAsia="MS Mincho" w:hAnsi="MS Mincho" w:cs="MS Mincho"/>
                <w:b/>
                <w:sz w:val="20"/>
              </w:rPr>
              <w:t>|</w:t>
            </w:r>
            <w:r w:rsidR="00514E2C" w:rsidRPr="00C710E0">
              <w:rPr>
                <w:b/>
                <w:sz w:val="20"/>
              </w:rPr>
              <w:t xml:space="preserve"> </w:t>
            </w:r>
          </w:p>
        </w:tc>
        <w:tc>
          <w:tcPr>
            <w:tcW w:w="3840" w:type="dxa"/>
            <w:noWrap/>
          </w:tcPr>
          <w:p w14:paraId="0FD965F1" w14:textId="112352FB" w:rsidR="00514E2C" w:rsidRPr="00C710E0" w:rsidRDefault="0008399C" w:rsidP="00191C33">
            <w:pPr>
              <w:spacing w:line="240" w:lineRule="auto"/>
              <w:rPr>
                <w:rFonts w:asciiTheme="minorHAnsi" w:eastAsiaTheme="minorEastAsia" w:hAnsiTheme="minorHAnsi" w:cstheme="minorBidi"/>
                <w:b/>
                <w:bCs/>
                <w:sz w:val="20"/>
                <w:szCs w:val="20"/>
              </w:rPr>
            </w:pPr>
            <w:r>
              <w:rPr>
                <w:b/>
                <w:sz w:val="20"/>
              </w:rPr>
              <w:t>M</w:t>
            </w:r>
            <w:r w:rsidRPr="00C710E0">
              <w:rPr>
                <w:b/>
                <w:sz w:val="20"/>
              </w:rPr>
              <w:t>ajor/</w:t>
            </w:r>
            <w:r>
              <w:rPr>
                <w:b/>
                <w:sz w:val="20"/>
              </w:rPr>
              <w:t>M</w:t>
            </w:r>
            <w:r w:rsidRPr="00C710E0">
              <w:rPr>
                <w:b/>
                <w:sz w:val="20"/>
              </w:rPr>
              <w:t xml:space="preserve">inor </w:t>
            </w:r>
            <w:r w:rsidRPr="00C710E0">
              <w:rPr>
                <w:rFonts w:ascii="MS Mincho" w:eastAsia="MS Mincho" w:hAnsi="MS Mincho" w:cs="MS Mincho"/>
                <w:b/>
                <w:sz w:val="20"/>
              </w:rPr>
              <w:t>|</w:t>
            </w:r>
            <w:r w:rsidRPr="00C710E0">
              <w:rPr>
                <w:b/>
                <w:sz w:val="20"/>
              </w:rPr>
              <w:t xml:space="preserve">Free elective </w:t>
            </w:r>
            <w:r w:rsidRPr="00C710E0">
              <w:rPr>
                <w:rFonts w:ascii="MS Mincho" w:eastAsia="MS Mincho" w:hAnsi="MS Mincho" w:cs="MS Mincho"/>
                <w:b/>
                <w:sz w:val="20"/>
              </w:rPr>
              <w:t>|</w:t>
            </w:r>
          </w:p>
        </w:tc>
      </w:tr>
      <w:tr w:rsidR="00514E2C" w:rsidRPr="00C710E0" w14:paraId="4C0284B8" w14:textId="77777777" w:rsidTr="00191C33">
        <w:tc>
          <w:tcPr>
            <w:tcW w:w="3100" w:type="dxa"/>
            <w:noWrap/>
            <w:vAlign w:val="center"/>
          </w:tcPr>
          <w:p w14:paraId="091680F1" w14:textId="77777777" w:rsidR="00514E2C" w:rsidRPr="00C710E0" w:rsidRDefault="00514E2C" w:rsidP="00191C33">
            <w:pPr>
              <w:spacing w:line="240" w:lineRule="auto"/>
            </w:pPr>
            <w:r w:rsidRPr="00C710E0">
              <w:t xml:space="preserve">       12 b. Is this an Honors  </w:t>
            </w:r>
          </w:p>
          <w:p w14:paraId="3F5D43B1" w14:textId="77777777" w:rsidR="00514E2C" w:rsidRPr="00C710E0" w:rsidRDefault="00514E2C" w:rsidP="00191C33">
            <w:pPr>
              <w:spacing w:line="240" w:lineRule="auto"/>
            </w:pPr>
            <w:r w:rsidRPr="00C710E0">
              <w:t xml:space="preserve">        course?</w:t>
            </w:r>
          </w:p>
        </w:tc>
        <w:tc>
          <w:tcPr>
            <w:tcW w:w="3840" w:type="dxa"/>
            <w:noWrap/>
          </w:tcPr>
          <w:p w14:paraId="77FAA23B" w14:textId="230D1C3D" w:rsidR="00514E2C" w:rsidRPr="00C710E0" w:rsidRDefault="00514E2C" w:rsidP="00191C33">
            <w:pPr>
              <w:spacing w:line="240" w:lineRule="auto"/>
              <w:rPr>
                <w:b/>
              </w:rPr>
            </w:pPr>
            <w:r w:rsidRPr="00C710E0">
              <w:rPr>
                <w:b/>
              </w:rPr>
              <w:t>NO</w:t>
            </w:r>
          </w:p>
        </w:tc>
        <w:tc>
          <w:tcPr>
            <w:tcW w:w="3840" w:type="dxa"/>
            <w:noWrap/>
          </w:tcPr>
          <w:p w14:paraId="652EB5D4" w14:textId="4F930CA1" w:rsidR="00514E2C" w:rsidRPr="00C710E0" w:rsidRDefault="00514E2C" w:rsidP="00191C33">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NO</w:t>
            </w:r>
          </w:p>
        </w:tc>
      </w:tr>
      <w:tr w:rsidR="00514E2C" w:rsidRPr="00C710E0" w14:paraId="64472482" w14:textId="77777777" w:rsidTr="00191C33">
        <w:tc>
          <w:tcPr>
            <w:tcW w:w="3100" w:type="dxa"/>
            <w:noWrap/>
            <w:vAlign w:val="center"/>
          </w:tcPr>
          <w:p w14:paraId="17AA669B" w14:textId="77777777" w:rsidR="00514E2C" w:rsidRPr="00C710E0" w:rsidRDefault="00514E2C" w:rsidP="00191C33">
            <w:pPr>
              <w:spacing w:line="240" w:lineRule="auto"/>
              <w:rPr>
                <w:rStyle w:val="Hyperlink"/>
              </w:rPr>
            </w:pPr>
            <w:r w:rsidRPr="00C710E0">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7F2F0107" w14:textId="77777777" w:rsidR="00514E2C" w:rsidRPr="00C710E0" w:rsidRDefault="00514E2C" w:rsidP="00191C33">
            <w:pPr>
              <w:spacing w:line="240" w:lineRule="auto"/>
              <w:rPr>
                <w:w w:val="90"/>
                <w:sz w:val="18"/>
                <w:szCs w:val="18"/>
              </w:rPr>
            </w:pPr>
            <w:r w:rsidRPr="00C710E0">
              <w:rPr>
                <w:w w:val="90"/>
                <w:sz w:val="18"/>
                <w:szCs w:val="18"/>
              </w:rPr>
              <w:t xml:space="preserve">          N.B. Connections must include at            </w:t>
            </w:r>
          </w:p>
          <w:p w14:paraId="494756A3" w14:textId="77777777" w:rsidR="00514E2C" w:rsidRPr="00C710E0" w:rsidRDefault="00514E2C" w:rsidP="00191C33">
            <w:pPr>
              <w:spacing w:line="240" w:lineRule="auto"/>
              <w:rPr>
                <w:w w:val="90"/>
                <w:sz w:val="18"/>
                <w:szCs w:val="18"/>
              </w:rPr>
            </w:pPr>
            <w:r w:rsidRPr="00C710E0">
              <w:rPr>
                <w:w w:val="90"/>
                <w:sz w:val="18"/>
                <w:szCs w:val="18"/>
              </w:rPr>
              <w:t xml:space="preserve">          least 50% Standard Classroom</w:t>
            </w:r>
          </w:p>
          <w:p w14:paraId="50D39709" w14:textId="77777777" w:rsidR="00514E2C" w:rsidRPr="00C710E0" w:rsidRDefault="00514E2C" w:rsidP="00191C33">
            <w:pPr>
              <w:spacing w:line="240" w:lineRule="auto"/>
              <w:rPr>
                <w:w w:val="90"/>
                <w:sz w:val="18"/>
                <w:szCs w:val="18"/>
              </w:rPr>
            </w:pPr>
            <w:r w:rsidRPr="00C710E0">
              <w:rPr>
                <w:w w:val="90"/>
                <w:sz w:val="18"/>
                <w:szCs w:val="18"/>
              </w:rPr>
              <w:t xml:space="preserve">          instruction.</w:t>
            </w:r>
          </w:p>
        </w:tc>
        <w:tc>
          <w:tcPr>
            <w:tcW w:w="3840" w:type="dxa"/>
            <w:noWrap/>
          </w:tcPr>
          <w:p w14:paraId="60561CB8" w14:textId="7040DD91" w:rsidR="00514E2C" w:rsidRPr="00C710E0" w:rsidRDefault="00514E2C" w:rsidP="00191C33">
            <w:pPr>
              <w:rPr>
                <w:rFonts w:ascii="MS Mincho" w:eastAsia="MS Mincho" w:hAnsi="MS Mincho" w:cs="MS Mincho"/>
                <w:b/>
                <w:sz w:val="20"/>
              </w:rPr>
            </w:pPr>
            <w:r w:rsidRPr="00C710E0">
              <w:rPr>
                <w:b/>
              </w:rPr>
              <w:t xml:space="preserve"> NO  </w:t>
            </w:r>
          </w:p>
          <w:p w14:paraId="6298A0A0" w14:textId="56DE4E87" w:rsidR="00514E2C" w:rsidRPr="00C710E0" w:rsidRDefault="00514E2C" w:rsidP="00191C33">
            <w:pPr>
              <w:rPr>
                <w:b/>
                <w:sz w:val="20"/>
              </w:rPr>
            </w:pPr>
          </w:p>
        </w:tc>
        <w:tc>
          <w:tcPr>
            <w:tcW w:w="3840" w:type="dxa"/>
            <w:noWrap/>
          </w:tcPr>
          <w:p w14:paraId="1456F58A" w14:textId="6C42B9C9" w:rsidR="00514E2C" w:rsidRPr="00C710E0" w:rsidRDefault="00514E2C" w:rsidP="00191C33">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 xml:space="preserve">NO </w:t>
            </w:r>
          </w:p>
          <w:p w14:paraId="671679AF" w14:textId="29776A49"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0D24990E" w14:textId="77777777" w:rsidTr="00191C33">
        <w:tc>
          <w:tcPr>
            <w:tcW w:w="3100" w:type="dxa"/>
            <w:noWrap/>
            <w:vAlign w:val="center"/>
          </w:tcPr>
          <w:p w14:paraId="18508BAF" w14:textId="77777777" w:rsidR="00514E2C" w:rsidRPr="00C710E0" w:rsidRDefault="00514E2C" w:rsidP="00191C33">
            <w:pPr>
              <w:spacing w:line="240" w:lineRule="auto"/>
            </w:pPr>
            <w:r w:rsidRPr="00C710E0">
              <w:t xml:space="preserve">       12. d.  Writing in the </w:t>
            </w:r>
          </w:p>
          <w:p w14:paraId="650B8719" w14:textId="77777777" w:rsidR="00514E2C" w:rsidRPr="00C710E0" w:rsidRDefault="00514E2C" w:rsidP="00191C33">
            <w:pPr>
              <w:spacing w:line="240" w:lineRule="auto"/>
            </w:pPr>
            <w:r w:rsidRPr="00C710E0">
              <w:t xml:space="preserve">       Discipline (WID)</w:t>
            </w:r>
          </w:p>
        </w:tc>
        <w:tc>
          <w:tcPr>
            <w:tcW w:w="3840" w:type="dxa"/>
            <w:noWrap/>
          </w:tcPr>
          <w:p w14:paraId="5CACEAC2" w14:textId="77777777" w:rsidR="00514E2C" w:rsidRDefault="00514E2C" w:rsidP="00191C33">
            <w:pPr>
              <w:rPr>
                <w:b/>
              </w:rPr>
            </w:pPr>
            <w:r w:rsidRPr="00C710E0">
              <w:rPr>
                <w:b/>
              </w:rPr>
              <w:t xml:space="preserve"> NO</w:t>
            </w:r>
          </w:p>
          <w:p w14:paraId="064AB1B6" w14:textId="37D1C8FB" w:rsidR="0098618D" w:rsidRPr="00C710E0" w:rsidRDefault="0098618D" w:rsidP="00191C33">
            <w:pPr>
              <w:rPr>
                <w:b/>
              </w:rPr>
            </w:pPr>
          </w:p>
        </w:tc>
        <w:tc>
          <w:tcPr>
            <w:tcW w:w="3840" w:type="dxa"/>
            <w:noWrap/>
          </w:tcPr>
          <w:p w14:paraId="7A904E9B" w14:textId="03A7DF7D" w:rsidR="00514E2C" w:rsidRPr="00C710E0" w:rsidRDefault="00514E2C" w:rsidP="00191C33">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 xml:space="preserve"> NO</w:t>
            </w:r>
          </w:p>
        </w:tc>
      </w:tr>
      <w:tr w:rsidR="00514E2C" w:rsidRPr="00C710E0" w14:paraId="015058BF" w14:textId="77777777" w:rsidTr="00191C33">
        <w:tc>
          <w:tcPr>
            <w:tcW w:w="3100" w:type="dxa"/>
            <w:noWrap/>
            <w:vAlign w:val="center"/>
          </w:tcPr>
          <w:p w14:paraId="50107498" w14:textId="4725970D" w:rsidR="00514E2C" w:rsidRPr="00C710E0" w:rsidRDefault="005A0673" w:rsidP="00191C33">
            <w:pPr>
              <w:spacing w:line="240" w:lineRule="auto"/>
            </w:pPr>
            <w:r w:rsidRPr="00C710E0">
              <w:t>C</w:t>
            </w:r>
            <w:r w:rsidR="00514E2C" w:rsidRPr="00C710E0">
              <w:t xml:space="preserve">.13. </w:t>
            </w:r>
            <w:hyperlink w:anchor="performance" w:tooltip="Delete all that do not apply; enter additional evaluation methods if any. If this is a revision, and nothing is being changed, delete all entries in both columns." w:history="1">
              <w:r w:rsidR="00514E2C" w:rsidRPr="00C710E0">
                <w:rPr>
                  <w:rStyle w:val="Hyperlink"/>
                </w:rPr>
                <w:t>How will student performance be evaluated?</w:t>
              </w:r>
            </w:hyperlink>
            <w:r w:rsidR="00514E2C" w:rsidRPr="00C710E0">
              <w:rPr>
                <w:rStyle w:val="Hyperlink"/>
              </w:rPr>
              <w:t xml:space="preserve"> </w:t>
            </w:r>
          </w:p>
        </w:tc>
        <w:tc>
          <w:tcPr>
            <w:tcW w:w="3840" w:type="dxa"/>
            <w:noWrap/>
          </w:tcPr>
          <w:p w14:paraId="2255C223" w14:textId="77777777" w:rsidR="00514E2C" w:rsidRPr="00C710E0" w:rsidRDefault="00514E2C" w:rsidP="00191C33">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participation | Exams | Presentations |Papers | </w:t>
            </w:r>
          </w:p>
          <w:p w14:paraId="4F05872A" w14:textId="70B701B8" w:rsidR="00514E2C" w:rsidRPr="00C710E0" w:rsidRDefault="00514E2C" w:rsidP="00191C33">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Class Work | Quizzes |</w:t>
            </w:r>
          </w:p>
          <w:p w14:paraId="228A94FD" w14:textId="5AC37D07" w:rsidR="00514E2C" w:rsidRPr="00C710E0" w:rsidRDefault="00514E2C" w:rsidP="00191C33">
            <w:pPr>
              <w:spacing w:line="240" w:lineRule="auto"/>
              <w:rPr>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Discussion board  </w:t>
            </w:r>
            <w:r w:rsidR="00D263FE" w:rsidRPr="00C710E0">
              <w:rPr>
                <w:rFonts w:asciiTheme="minorHAnsi" w:eastAsiaTheme="minorEastAsia" w:hAnsiTheme="minorHAnsi" w:cstheme="minorBidi"/>
                <w:b/>
                <w:bCs/>
                <w:color w:val="000000" w:themeColor="text1"/>
                <w:sz w:val="20"/>
                <w:szCs w:val="20"/>
              </w:rPr>
              <w:t>| LMS participation</w:t>
            </w:r>
          </w:p>
        </w:tc>
        <w:tc>
          <w:tcPr>
            <w:tcW w:w="3840" w:type="dxa"/>
            <w:noWrap/>
          </w:tcPr>
          <w:p w14:paraId="278E6061" w14:textId="77777777" w:rsidR="0098618D" w:rsidRPr="00C710E0" w:rsidRDefault="0098618D" w:rsidP="0098618D">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participation | Exams | Presentations |Papers | </w:t>
            </w:r>
          </w:p>
          <w:p w14:paraId="1C144301" w14:textId="77777777" w:rsidR="0098618D" w:rsidRPr="00C710E0" w:rsidRDefault="0098618D" w:rsidP="0098618D">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Class Work | Quizzes |</w:t>
            </w:r>
          </w:p>
          <w:p w14:paraId="21E5A0A3" w14:textId="505B4811" w:rsidR="00514E2C" w:rsidRPr="00C710E0" w:rsidRDefault="0098618D" w:rsidP="0098618D">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Discussion board  | LMS participation</w:t>
            </w:r>
          </w:p>
        </w:tc>
      </w:tr>
      <w:tr w:rsidR="00514E2C" w:rsidRPr="00C710E0" w14:paraId="54E788CB" w14:textId="77777777" w:rsidTr="00191C33">
        <w:tc>
          <w:tcPr>
            <w:tcW w:w="3100" w:type="dxa"/>
            <w:noWrap/>
            <w:vAlign w:val="center"/>
          </w:tcPr>
          <w:p w14:paraId="02694E77" w14:textId="3FBC410E" w:rsidR="00514E2C" w:rsidRPr="00C710E0" w:rsidRDefault="005A0673" w:rsidP="00191C33">
            <w:pPr>
              <w:spacing w:line="240" w:lineRule="auto"/>
            </w:pPr>
            <w:r w:rsidRPr="00C710E0">
              <w:t>C</w:t>
            </w:r>
            <w:r w:rsidR="00514E2C" w:rsidRPr="00C710E0">
              <w:t xml:space="preserve">.14 </w:t>
            </w:r>
            <w:hyperlink w:anchor="class_size" w:tooltip="Check appendix XVIII in the UCC Manual for Best Practices" w:history="1">
              <w:r w:rsidR="00514E2C" w:rsidRPr="00C710E0">
                <w:rPr>
                  <w:rStyle w:val="Hyperlink"/>
                </w:rPr>
                <w:t>Recommended class-size</w:t>
              </w:r>
            </w:hyperlink>
          </w:p>
        </w:tc>
        <w:tc>
          <w:tcPr>
            <w:tcW w:w="3840" w:type="dxa"/>
            <w:noWrap/>
          </w:tcPr>
          <w:p w14:paraId="1CF3CBC1" w14:textId="77777777" w:rsidR="00514E2C" w:rsidRPr="00C710E0" w:rsidRDefault="00514E2C" w:rsidP="00191C33">
            <w:pPr>
              <w:spacing w:line="240" w:lineRule="auto"/>
              <w:rPr>
                <w:b/>
              </w:rPr>
            </w:pPr>
          </w:p>
        </w:tc>
        <w:tc>
          <w:tcPr>
            <w:tcW w:w="3840" w:type="dxa"/>
            <w:noWrap/>
          </w:tcPr>
          <w:p w14:paraId="4FDC63A5" w14:textId="77777777" w:rsidR="00514E2C" w:rsidRPr="00C710E0" w:rsidRDefault="00514E2C" w:rsidP="00191C33">
            <w:pPr>
              <w:spacing w:line="240" w:lineRule="auto"/>
              <w:rPr>
                <w:rFonts w:asciiTheme="minorHAnsi" w:eastAsiaTheme="minorEastAsia" w:hAnsiTheme="minorHAnsi" w:cstheme="minorBidi"/>
                <w:b/>
                <w:bCs/>
              </w:rPr>
            </w:pPr>
          </w:p>
        </w:tc>
      </w:tr>
      <w:tr w:rsidR="00514E2C" w:rsidRPr="00C710E0" w14:paraId="2932F0CE" w14:textId="77777777" w:rsidTr="00191C33">
        <w:tc>
          <w:tcPr>
            <w:tcW w:w="3100" w:type="dxa"/>
            <w:noWrap/>
            <w:vAlign w:val="center"/>
          </w:tcPr>
          <w:p w14:paraId="5177BFCB" w14:textId="2EA0D9E6" w:rsidR="00514E2C" w:rsidRPr="00C710E0" w:rsidRDefault="005A0673" w:rsidP="00191C33">
            <w:pPr>
              <w:spacing w:line="240" w:lineRule="auto"/>
            </w:pPr>
            <w:r w:rsidRPr="00C710E0">
              <w:t>C</w:t>
            </w:r>
            <w:r w:rsidR="00514E2C" w:rsidRPr="00C710E0">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514E2C" w:rsidRPr="00C710E0">
                <w:rPr>
                  <w:rStyle w:val="Hyperlink"/>
                </w:rPr>
                <w:t>Redundancy statement</w:t>
              </w:r>
            </w:hyperlink>
          </w:p>
        </w:tc>
        <w:tc>
          <w:tcPr>
            <w:tcW w:w="3840" w:type="dxa"/>
            <w:noWrap/>
          </w:tcPr>
          <w:p w14:paraId="7A05A5BC" w14:textId="77777777" w:rsidR="00514E2C" w:rsidRPr="00C710E0" w:rsidRDefault="00514E2C" w:rsidP="00191C33">
            <w:pPr>
              <w:spacing w:line="240" w:lineRule="auto"/>
              <w:rPr>
                <w:b/>
              </w:rPr>
            </w:pPr>
          </w:p>
        </w:tc>
        <w:tc>
          <w:tcPr>
            <w:tcW w:w="3840" w:type="dxa"/>
            <w:noWrap/>
          </w:tcPr>
          <w:p w14:paraId="45B41914" w14:textId="77777777" w:rsidR="00514E2C" w:rsidRPr="00C710E0" w:rsidRDefault="00514E2C" w:rsidP="00191C33">
            <w:pPr>
              <w:spacing w:line="240" w:lineRule="auto"/>
              <w:rPr>
                <w:b/>
              </w:rPr>
            </w:pPr>
          </w:p>
        </w:tc>
      </w:tr>
      <w:tr w:rsidR="00514E2C" w:rsidRPr="00C710E0" w14:paraId="692D416D" w14:textId="77777777" w:rsidTr="00191C33">
        <w:tc>
          <w:tcPr>
            <w:tcW w:w="3100" w:type="dxa"/>
            <w:noWrap/>
            <w:vAlign w:val="center"/>
          </w:tcPr>
          <w:p w14:paraId="224CCED4" w14:textId="42B83A8C" w:rsidR="00514E2C" w:rsidRPr="00C710E0" w:rsidRDefault="005A0673" w:rsidP="00191C33">
            <w:pPr>
              <w:spacing w:line="240" w:lineRule="auto"/>
            </w:pPr>
            <w:r w:rsidRPr="00C710E0">
              <w:t>C</w:t>
            </w:r>
            <w:r w:rsidR="00514E2C" w:rsidRPr="00C710E0">
              <w:t>. 16. Other changes, if any</w:t>
            </w:r>
          </w:p>
        </w:tc>
        <w:tc>
          <w:tcPr>
            <w:tcW w:w="7680" w:type="dxa"/>
            <w:gridSpan w:val="2"/>
            <w:noWrap/>
          </w:tcPr>
          <w:p w14:paraId="77A75322" w14:textId="77777777" w:rsidR="00514E2C" w:rsidRPr="00C710E0" w:rsidRDefault="00514E2C" w:rsidP="00191C33">
            <w:pPr>
              <w:spacing w:line="240" w:lineRule="auto"/>
              <w:rPr>
                <w:rStyle w:val="TEXT"/>
              </w:rPr>
            </w:pPr>
          </w:p>
        </w:tc>
      </w:tr>
    </w:tbl>
    <w:p w14:paraId="0833D907" w14:textId="77777777" w:rsidR="00514E2C" w:rsidRPr="00C710E0" w:rsidRDefault="00514E2C" w:rsidP="00514E2C">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514E2C" w:rsidRPr="00C710E0" w14:paraId="496C9C20" w14:textId="77777777" w:rsidTr="00191C33">
        <w:trPr>
          <w:cantSplit/>
          <w:tblHeader/>
        </w:trPr>
        <w:tc>
          <w:tcPr>
            <w:tcW w:w="4429" w:type="dxa"/>
          </w:tcPr>
          <w:p w14:paraId="4819A0A2" w14:textId="27D42D87" w:rsidR="00514E2C" w:rsidRPr="00C710E0" w:rsidRDefault="005A0673" w:rsidP="00191C33">
            <w:pPr>
              <w:spacing w:line="240" w:lineRule="auto"/>
              <w:rPr>
                <w:b/>
              </w:rPr>
            </w:pPr>
            <w:r w:rsidRPr="00C710E0">
              <w:t>C</w:t>
            </w:r>
            <w:r w:rsidR="00514E2C" w:rsidRPr="00C710E0">
              <w:t>.17</w:t>
            </w:r>
            <w:r w:rsidR="00514E2C" w:rsidRPr="00C710E0">
              <w:rPr>
                <w:b/>
              </w:rPr>
              <w:t xml:space="preserve">. </w:t>
            </w:r>
            <w:hyperlink w:anchor="outcomes" w:tooltip="Indicate the knowledge and/or skills that students will learn in this course." w:history="1">
              <w:r w:rsidR="00514E2C" w:rsidRPr="00C710E0">
                <w:rPr>
                  <w:rStyle w:val="Hyperlink"/>
                  <w:b/>
                </w:rPr>
                <w:t>Course learning outcomes</w:t>
              </w:r>
            </w:hyperlink>
            <w:r w:rsidR="00514E2C" w:rsidRPr="00C710E0">
              <w:rPr>
                <w:rStyle w:val="Hyperlink"/>
                <w:b/>
              </w:rPr>
              <w:t>: List each one in a separate row</w:t>
            </w:r>
          </w:p>
        </w:tc>
        <w:tc>
          <w:tcPr>
            <w:tcW w:w="1894" w:type="dxa"/>
          </w:tcPr>
          <w:p w14:paraId="1A343E72" w14:textId="77777777" w:rsidR="00514E2C" w:rsidRPr="00C710E0" w:rsidRDefault="00000000" w:rsidP="00191C33">
            <w:pPr>
              <w:spacing w:line="240" w:lineRule="auto"/>
              <w:rPr>
                <w:b/>
              </w:rPr>
            </w:pPr>
            <w:hyperlink w:anchor="standards" w:tooltip="Enter  numbers/codes of program outcomes, general education outcomes, professional organization standards, or any other standards you use, if appropriate." w:history="1">
              <w:r w:rsidR="00514E2C" w:rsidRPr="00C710E0">
                <w:rPr>
                  <w:rStyle w:val="Hyperlink"/>
                  <w:b/>
                </w:rPr>
                <w:t>Professional Org.Standard(s)</w:t>
              </w:r>
            </w:hyperlink>
            <w:r w:rsidR="00514E2C" w:rsidRPr="00C710E0">
              <w:rPr>
                <w:rStyle w:val="Hyperlink"/>
                <w:b/>
              </w:rPr>
              <w:t>, if relevant</w:t>
            </w:r>
          </w:p>
        </w:tc>
        <w:tc>
          <w:tcPr>
            <w:tcW w:w="4693" w:type="dxa"/>
          </w:tcPr>
          <w:p w14:paraId="614C5BDA" w14:textId="0513620B" w:rsidR="00514E2C" w:rsidRPr="00C710E0" w:rsidRDefault="00000000" w:rsidP="00191C33">
            <w:pPr>
              <w:spacing w:line="240" w:lineRule="auto"/>
              <w:rPr>
                <w:b/>
              </w:rPr>
            </w:pPr>
            <w:hyperlink w:anchor="measured" w:tooltip="Are there any means you will be employing to assess these outcomes in addition to what you have listed in B. 13? If not, put See B. 13." w:history="1">
              <w:r w:rsidR="00514E2C" w:rsidRPr="00C710E0">
                <w:rPr>
                  <w:rStyle w:val="Hyperlink"/>
                  <w:b/>
                </w:rPr>
                <w:t>How will each outcome be measured?</w:t>
              </w:r>
            </w:hyperlink>
          </w:p>
        </w:tc>
      </w:tr>
      <w:tr w:rsidR="00514E2C" w:rsidRPr="00C710E0" w14:paraId="6B03A4E5" w14:textId="77777777" w:rsidTr="00191C33">
        <w:tc>
          <w:tcPr>
            <w:tcW w:w="4429" w:type="dxa"/>
          </w:tcPr>
          <w:p w14:paraId="66AE60F9" w14:textId="77777777" w:rsidR="00514E2C" w:rsidRPr="00C710E0" w:rsidRDefault="00514E2C" w:rsidP="00191C33">
            <w:pPr>
              <w:spacing w:line="240" w:lineRule="auto"/>
            </w:pPr>
          </w:p>
        </w:tc>
        <w:tc>
          <w:tcPr>
            <w:tcW w:w="1894" w:type="dxa"/>
          </w:tcPr>
          <w:p w14:paraId="4ACB1922" w14:textId="77777777" w:rsidR="00514E2C" w:rsidRPr="00C710E0" w:rsidRDefault="00514E2C" w:rsidP="00191C33">
            <w:pPr>
              <w:spacing w:line="240" w:lineRule="auto"/>
            </w:pPr>
          </w:p>
        </w:tc>
        <w:tc>
          <w:tcPr>
            <w:tcW w:w="4693" w:type="dxa"/>
          </w:tcPr>
          <w:p w14:paraId="6C8FFDAC" w14:textId="77777777" w:rsidR="00514E2C" w:rsidRPr="00C710E0" w:rsidRDefault="00514E2C" w:rsidP="00191C33">
            <w:pPr>
              <w:spacing w:line="240" w:lineRule="auto"/>
            </w:pPr>
            <w:r w:rsidRPr="00C710E0">
              <w:t>Click Tab from here to add rows</w:t>
            </w:r>
          </w:p>
        </w:tc>
      </w:tr>
    </w:tbl>
    <w:p w14:paraId="6D1D2E8A" w14:textId="1877206E" w:rsidR="00276C70" w:rsidRPr="00C710E0" w:rsidRDefault="00276C70">
      <w:pPr>
        <w:spacing w:line="240" w:lineRule="auto"/>
      </w:pPr>
    </w:p>
    <w:p w14:paraId="138F43BF" w14:textId="18144D67" w:rsidR="00276C70" w:rsidRPr="00C710E0" w:rsidRDefault="00276C70" w:rsidP="00276C70">
      <w:pPr>
        <w:rPr>
          <w:b/>
          <w:bCs/>
          <w:caps/>
          <w:color w:val="632423"/>
          <w:spacing w:val="15"/>
          <w:sz w:val="24"/>
          <w:szCs w:val="24"/>
        </w:rPr>
      </w:pPr>
      <w:r w:rsidRPr="00C710E0">
        <w:rPr>
          <w:b/>
          <w:bCs/>
          <w:sz w:val="24"/>
          <w:szCs w:val="24"/>
        </w:rPr>
        <w:t xml:space="preserve">D.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THAT ARE FULLY ONLINE: SYNCHRONOUS OR ASYNCHRONOUS</w:t>
      </w:r>
      <w:r w:rsidR="003D0D28" w:rsidRPr="00C710E0">
        <w:rPr>
          <w:b/>
          <w:bCs/>
          <w:color w:val="0000FF"/>
          <w:sz w:val="24"/>
          <w:szCs w:val="24"/>
          <w:u w:val="single"/>
        </w:rPr>
        <w:t>. IF ALSO IN PERSON/HYBRID, COMPLETE D. 1, 3, 11, 13, 14, 17 and 18.</w:t>
      </w:r>
    </w:p>
    <w:p w14:paraId="7A26A12B" w14:textId="17D3C4AE" w:rsidR="00276C70" w:rsidRPr="00C710E0" w:rsidRDefault="00276C70" w:rsidP="00276C70">
      <w:pPr>
        <w:rPr>
          <w:b/>
          <w:sz w:val="20"/>
          <w:szCs w:val="20"/>
        </w:rPr>
      </w:pPr>
      <w:r w:rsidRPr="00C710E0">
        <w:rPr>
          <w:b/>
          <w:caps/>
          <w:color w:val="632423"/>
          <w:spacing w:val="15"/>
          <w:sz w:val="20"/>
          <w:szCs w:val="20"/>
        </w:rPr>
        <w:t xml:space="preserve">Delete section D. if the proposal does not include a new or revised course </w:t>
      </w:r>
      <w:r w:rsidR="00C710E0">
        <w:rPr>
          <w:b/>
          <w:caps/>
          <w:color w:val="632423"/>
          <w:spacing w:val="15"/>
          <w:sz w:val="20"/>
          <w:szCs w:val="20"/>
        </w:rPr>
        <w:t>that is fully</w:t>
      </w:r>
      <w:r w:rsidRPr="00C710E0">
        <w:rPr>
          <w:b/>
          <w:caps/>
          <w:color w:val="632423"/>
          <w:spacing w:val="15"/>
          <w:sz w:val="20"/>
          <w:szCs w:val="20"/>
        </w:rPr>
        <w:t xml:space="preserve"> ONLINE. As in section A. do not highlight but simply delete suggested options not being used. </w:t>
      </w:r>
      <w:r w:rsidRPr="00C710E0">
        <w:rPr>
          <w:b/>
          <w:caps/>
          <w:color w:val="FF0000"/>
          <w:spacing w:val="15"/>
          <w:sz w:val="20"/>
          <w:szCs w:val="20"/>
        </w:rPr>
        <w:t>Always fill in D. 1 and D. 3 for context</w:t>
      </w:r>
      <w:r w:rsidRPr="00C710E0">
        <w:rPr>
          <w:b/>
          <w:caps/>
          <w:color w:val="632423"/>
          <w:spacing w:val="15"/>
          <w:sz w:val="20"/>
          <w:szCs w:val="20"/>
        </w:rPr>
        <w:t>. NOTE: course learning outcomes and topical outlines only needed for new or substantially revised courses.</w:t>
      </w:r>
      <w:r w:rsidR="003056A7" w:rsidRPr="003056A7">
        <w:rPr>
          <w:b/>
          <w:color w:val="FF0000"/>
          <w:sz w:val="20"/>
          <w:szCs w:val="20"/>
        </w:rPr>
        <w:t xml:space="preserve"> </w:t>
      </w:r>
      <w:r w:rsidR="003056A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Pr>
          <w:b/>
          <w:color w:val="FF0000"/>
          <w:sz w:val="20"/>
          <w:szCs w:val="20"/>
        </w:rPr>
        <w:t>/school</w:t>
      </w:r>
      <w:r w:rsidR="003056A7">
        <w:rPr>
          <w:b/>
          <w:color w:val="FF0000"/>
          <w:sz w:val="20"/>
          <w:szCs w:val="20"/>
        </w:rPr>
        <w:t>.</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276C70" w:rsidRPr="00C710E0" w14:paraId="2748CBA7" w14:textId="77777777" w:rsidTr="00FF13B9">
        <w:trPr>
          <w:tblHeader/>
        </w:trPr>
        <w:tc>
          <w:tcPr>
            <w:tcW w:w="3100" w:type="dxa"/>
            <w:shd w:val="clear" w:color="auto" w:fill="FABF8F" w:themeFill="accent6" w:themeFillTint="99"/>
            <w:noWrap/>
            <w:vAlign w:val="center"/>
          </w:tcPr>
          <w:p w14:paraId="3701E3F6" w14:textId="77777777" w:rsidR="00276C70" w:rsidRPr="00C710E0" w:rsidRDefault="00276C70" w:rsidP="00FF13B9">
            <w:pPr>
              <w:pStyle w:val="Heading5"/>
              <w:keepNext/>
              <w:spacing w:before="0" w:after="0" w:line="240" w:lineRule="auto"/>
            </w:pPr>
          </w:p>
        </w:tc>
        <w:tc>
          <w:tcPr>
            <w:tcW w:w="3840" w:type="dxa"/>
            <w:noWrap/>
          </w:tcPr>
          <w:p w14:paraId="5E93193A" w14:textId="77777777" w:rsidR="00276C70" w:rsidRPr="00C710E0" w:rsidRDefault="00276C70" w:rsidP="00FF13B9">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4C3B9D23" w14:textId="77777777" w:rsidR="00276C70" w:rsidRPr="00C710E0" w:rsidRDefault="00276C70" w:rsidP="00FF13B9">
            <w:r w:rsidRPr="00C710E0">
              <w:t xml:space="preserve">ONLY include information that is being revised, otherwise leave blank. </w:t>
            </w:r>
          </w:p>
        </w:tc>
        <w:tc>
          <w:tcPr>
            <w:tcW w:w="3840" w:type="dxa"/>
            <w:noWrap/>
          </w:tcPr>
          <w:p w14:paraId="2608241A" w14:textId="77777777" w:rsidR="00276C70" w:rsidRPr="00C710E0" w:rsidRDefault="00276C70" w:rsidP="00FF13B9">
            <w:pPr>
              <w:pStyle w:val="Heading5"/>
              <w:keepNext/>
              <w:spacing w:before="0" w:after="0" w:line="240" w:lineRule="auto"/>
              <w:jc w:val="center"/>
            </w:pPr>
            <w:r w:rsidRPr="00C710E0">
              <w:t>New</w:t>
            </w:r>
          </w:p>
          <w:p w14:paraId="215DD1DD" w14:textId="77777777" w:rsidR="00276C70" w:rsidRPr="00C710E0" w:rsidRDefault="00276C70" w:rsidP="00FF13B9">
            <w:r w:rsidRPr="00C710E0">
              <w:t>Examples are provided within some of the boxes for guidance, delete just the examples that do not apply.</w:t>
            </w:r>
          </w:p>
        </w:tc>
      </w:tr>
      <w:tr w:rsidR="00276C70" w:rsidRPr="00C710E0" w14:paraId="6D69345D" w14:textId="77777777" w:rsidTr="00FF13B9">
        <w:tc>
          <w:tcPr>
            <w:tcW w:w="3100" w:type="dxa"/>
            <w:noWrap/>
            <w:vAlign w:val="center"/>
          </w:tcPr>
          <w:p w14:paraId="2EB97A45" w14:textId="27A664EA" w:rsidR="00276C70" w:rsidRPr="00C710E0" w:rsidRDefault="00276C70" w:rsidP="00FF13B9">
            <w:pPr>
              <w:spacing w:line="240" w:lineRule="auto"/>
            </w:pPr>
            <w:r w:rsidRPr="00C710E0">
              <w:t xml:space="preserve">D.1.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C94702D" w14:textId="4E1DF782" w:rsidR="00276C70" w:rsidRPr="00C710E0" w:rsidRDefault="00226900" w:rsidP="00FF13B9">
            <w:pPr>
              <w:spacing w:line="240" w:lineRule="auto"/>
              <w:rPr>
                <w:b/>
              </w:rPr>
            </w:pPr>
            <w:r w:rsidRPr="00226900">
              <w:rPr>
                <w:b/>
              </w:rPr>
              <w:t>HIST 306; HIST 307; HIST 308; HIST 309; HIST 310; HIST 311; HIST 312; HIST 313; HIST 318; HIST 320; HIST 322; HIST 323; HIST 324; HIST 325; HIST 328; HIST 329; HIST 330; HIST 331; HIST 332; HIST 334; HIST 336; HIST 340; HIST 341; HIST 342; HIST 345; HIST 348 HIST 354; HIST 355</w:t>
            </w:r>
          </w:p>
        </w:tc>
        <w:tc>
          <w:tcPr>
            <w:tcW w:w="3840" w:type="dxa"/>
            <w:noWrap/>
          </w:tcPr>
          <w:p w14:paraId="2AA786ED" w14:textId="77777777" w:rsidR="0047059E" w:rsidRDefault="0047059E" w:rsidP="00FF13B9">
            <w:pPr>
              <w:spacing w:line="240" w:lineRule="auto"/>
              <w:rPr>
                <w:b/>
              </w:rPr>
            </w:pPr>
          </w:p>
          <w:p w14:paraId="4D7739D6" w14:textId="77777777" w:rsidR="0047059E" w:rsidRDefault="0047059E" w:rsidP="00FF13B9">
            <w:pPr>
              <w:spacing w:line="240" w:lineRule="auto"/>
              <w:rPr>
                <w:b/>
              </w:rPr>
            </w:pPr>
          </w:p>
          <w:p w14:paraId="03944AFA" w14:textId="77777777" w:rsidR="0047059E" w:rsidRDefault="0047059E" w:rsidP="00FF13B9">
            <w:pPr>
              <w:spacing w:line="240" w:lineRule="auto"/>
              <w:rPr>
                <w:b/>
              </w:rPr>
            </w:pPr>
          </w:p>
          <w:p w14:paraId="05A0304A" w14:textId="71F29D95" w:rsidR="00276C70" w:rsidRPr="00C710E0" w:rsidRDefault="0047059E" w:rsidP="0047059E">
            <w:pPr>
              <w:spacing w:line="240" w:lineRule="auto"/>
              <w:jc w:val="center"/>
              <w:rPr>
                <w:b/>
              </w:rPr>
            </w:pPr>
            <w:r>
              <w:rPr>
                <w:b/>
              </w:rPr>
              <w:t>Same</w:t>
            </w:r>
          </w:p>
        </w:tc>
      </w:tr>
      <w:tr w:rsidR="00276C70" w:rsidRPr="00C710E0" w14:paraId="2D845DF1" w14:textId="77777777" w:rsidTr="00FF13B9">
        <w:tc>
          <w:tcPr>
            <w:tcW w:w="3100" w:type="dxa"/>
            <w:noWrap/>
            <w:vAlign w:val="center"/>
          </w:tcPr>
          <w:p w14:paraId="780AB770" w14:textId="2D1A8465" w:rsidR="00276C70" w:rsidRPr="00C710E0" w:rsidRDefault="00276C70" w:rsidP="00FF13B9">
            <w:pPr>
              <w:spacing w:line="240" w:lineRule="auto"/>
            </w:pPr>
            <w:r w:rsidRPr="00C710E0">
              <w:t xml:space="preserve">D.2. </w:t>
            </w:r>
            <w:r w:rsidRPr="00C710E0">
              <w:rPr>
                <w:w w:val="95"/>
              </w:rPr>
              <w:t>Cross listing number if any</w:t>
            </w:r>
          </w:p>
        </w:tc>
        <w:tc>
          <w:tcPr>
            <w:tcW w:w="3840" w:type="dxa"/>
            <w:noWrap/>
          </w:tcPr>
          <w:p w14:paraId="4E2C3401" w14:textId="77777777" w:rsidR="00276C70" w:rsidRPr="00C710E0" w:rsidRDefault="00276C70" w:rsidP="00FF13B9">
            <w:pPr>
              <w:spacing w:line="240" w:lineRule="auto"/>
              <w:rPr>
                <w:b/>
              </w:rPr>
            </w:pPr>
          </w:p>
        </w:tc>
        <w:tc>
          <w:tcPr>
            <w:tcW w:w="3840" w:type="dxa"/>
            <w:noWrap/>
          </w:tcPr>
          <w:p w14:paraId="10D3EEFF" w14:textId="77777777" w:rsidR="00276C70" w:rsidRPr="00C710E0" w:rsidRDefault="00276C70" w:rsidP="00FF13B9">
            <w:pPr>
              <w:spacing w:line="240" w:lineRule="auto"/>
              <w:rPr>
                <w:b/>
              </w:rPr>
            </w:pPr>
          </w:p>
        </w:tc>
      </w:tr>
      <w:tr w:rsidR="00E978EB" w:rsidRPr="00C710E0" w14:paraId="15FA0BAD" w14:textId="77777777" w:rsidTr="00FF13B9">
        <w:tc>
          <w:tcPr>
            <w:tcW w:w="3100" w:type="dxa"/>
            <w:noWrap/>
            <w:vAlign w:val="center"/>
          </w:tcPr>
          <w:p w14:paraId="4A14ADF5" w14:textId="00402D78" w:rsidR="00E978EB" w:rsidRPr="00C710E0" w:rsidRDefault="00E978EB" w:rsidP="00E978EB">
            <w:pPr>
              <w:spacing w:line="240" w:lineRule="auto"/>
            </w:pPr>
            <w:r w:rsidRPr="00C710E0">
              <w:t xml:space="preserve">D.3.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289BFEAC" w14:textId="77777777" w:rsidR="00E978EB" w:rsidRPr="00BE5C25" w:rsidRDefault="00E978EB" w:rsidP="00E978EB">
            <w:pPr>
              <w:spacing w:line="240" w:lineRule="auto"/>
              <w:rPr>
                <w:b/>
              </w:rPr>
            </w:pPr>
            <w:r w:rsidRPr="00BE5C25">
              <w:rPr>
                <w:b/>
              </w:rPr>
              <w:t xml:space="preserve">HIST 306 Protestant Reformation and Catholic Renewal; HIST 307 Europe in the Age of Enlightenment; HIST 308 Europe in the Age of Revolution, 1789-1850; HIST 309 Europe in the Age of Nationalism, 1850-1914; HIST 310 Twentieth-Century Europe; HIST 311 The Origins of Russia to 1700; HIST 312 Russia from Peter to Lenin; HIST 313 The Soviet Union and After; HIST 318 Tudor-Stuart England; HIST 320 American Colonial History; HIST 322 The Early American Republic; </w:t>
            </w:r>
          </w:p>
          <w:p w14:paraId="16626DD1" w14:textId="0385CEA6" w:rsidR="00E978EB" w:rsidRPr="00C710E0" w:rsidRDefault="00E978EB" w:rsidP="00E978EB">
            <w:pPr>
              <w:spacing w:line="240" w:lineRule="auto"/>
              <w:rPr>
                <w:b/>
              </w:rPr>
            </w:pPr>
            <w:r w:rsidRPr="00BE5C25">
              <w:rPr>
                <w:b/>
              </w:rPr>
              <w:t>HIST 323 The Gilded Age and the Progressive Era; HIST 324 Crises of American Modernity, 1914-1945; HIST 325 Superpower America 1945-1990; HIST 328 History of the American West; HIST 329Civil War and Reconstruction; HIST 330 History of American Immigration; HIST 331 Rhode Island History; HIST 332 The American Presidency; HIST 334 African American History; HIST 336 The United States and the Emerging World</w:t>
            </w:r>
            <w:r>
              <w:rPr>
                <w:b/>
              </w:rPr>
              <w:t>;</w:t>
            </w:r>
            <w:r w:rsidRPr="00BE5C25">
              <w:rPr>
                <w:b/>
              </w:rPr>
              <w:t xml:space="preserve"> HIST 340 The Muslim World in the Age of Muhammad to 1800; HIST 341 The Muslim World in Modern Times, 1800 to the Present; HIST 342 Islam and Politics in Modern History; HIST 345 Conflict, Globalization, and Modern East Asia;  HIST 348 Africa under Colonial Rule; HIST 354 </w:t>
            </w:r>
            <w:r w:rsidRPr="00BE5C25">
              <w:rPr>
                <w:b/>
              </w:rPr>
              <w:lastRenderedPageBreak/>
              <w:t>Nationalism and National Identities; HIST 355 Everyday Life History</w:t>
            </w:r>
          </w:p>
        </w:tc>
        <w:tc>
          <w:tcPr>
            <w:tcW w:w="3840" w:type="dxa"/>
            <w:noWrap/>
          </w:tcPr>
          <w:p w14:paraId="0439ED84" w14:textId="77777777" w:rsidR="00E978EB" w:rsidRDefault="00E978EB" w:rsidP="00E978EB">
            <w:pPr>
              <w:spacing w:line="240" w:lineRule="auto"/>
              <w:rPr>
                <w:b/>
              </w:rPr>
            </w:pPr>
          </w:p>
          <w:p w14:paraId="2ED9E611" w14:textId="77777777" w:rsidR="00E978EB" w:rsidRDefault="00E978EB" w:rsidP="00E978EB">
            <w:pPr>
              <w:spacing w:line="240" w:lineRule="auto"/>
              <w:rPr>
                <w:b/>
              </w:rPr>
            </w:pPr>
          </w:p>
          <w:p w14:paraId="7A7391B5" w14:textId="77777777" w:rsidR="00E978EB" w:rsidRDefault="00E978EB" w:rsidP="00E978EB">
            <w:pPr>
              <w:spacing w:line="240" w:lineRule="auto"/>
              <w:rPr>
                <w:b/>
              </w:rPr>
            </w:pPr>
          </w:p>
          <w:p w14:paraId="13F79B71" w14:textId="77777777" w:rsidR="00E978EB" w:rsidRDefault="00E978EB" w:rsidP="00E978EB">
            <w:pPr>
              <w:spacing w:line="240" w:lineRule="auto"/>
              <w:rPr>
                <w:b/>
              </w:rPr>
            </w:pPr>
          </w:p>
          <w:p w14:paraId="7D499CDF" w14:textId="77777777" w:rsidR="00E978EB" w:rsidRDefault="00E978EB" w:rsidP="00E978EB">
            <w:pPr>
              <w:spacing w:line="240" w:lineRule="auto"/>
              <w:rPr>
                <w:b/>
              </w:rPr>
            </w:pPr>
          </w:p>
          <w:p w14:paraId="79FC4873" w14:textId="77777777" w:rsidR="00E978EB" w:rsidRDefault="00E978EB" w:rsidP="00E978EB">
            <w:pPr>
              <w:spacing w:line="240" w:lineRule="auto"/>
              <w:rPr>
                <w:b/>
              </w:rPr>
            </w:pPr>
          </w:p>
          <w:p w14:paraId="331AFB46" w14:textId="77777777" w:rsidR="00E978EB" w:rsidRDefault="00E978EB" w:rsidP="00E978EB">
            <w:pPr>
              <w:spacing w:line="240" w:lineRule="auto"/>
              <w:rPr>
                <w:b/>
              </w:rPr>
            </w:pPr>
          </w:p>
          <w:p w14:paraId="36BB1C1D" w14:textId="77777777" w:rsidR="00E978EB" w:rsidRDefault="00E978EB" w:rsidP="00E978EB">
            <w:pPr>
              <w:spacing w:line="240" w:lineRule="auto"/>
              <w:rPr>
                <w:b/>
              </w:rPr>
            </w:pPr>
          </w:p>
          <w:p w14:paraId="7E8C3858" w14:textId="77777777" w:rsidR="00E978EB" w:rsidRDefault="00E978EB" w:rsidP="00E978EB">
            <w:pPr>
              <w:spacing w:line="240" w:lineRule="auto"/>
              <w:rPr>
                <w:b/>
              </w:rPr>
            </w:pPr>
          </w:p>
          <w:p w14:paraId="01156714" w14:textId="77777777" w:rsidR="00E978EB" w:rsidRDefault="00E978EB" w:rsidP="00E978EB">
            <w:pPr>
              <w:spacing w:line="240" w:lineRule="auto"/>
              <w:rPr>
                <w:b/>
              </w:rPr>
            </w:pPr>
          </w:p>
          <w:p w14:paraId="40E31912" w14:textId="77777777" w:rsidR="00E978EB" w:rsidRDefault="00E978EB" w:rsidP="00E978EB">
            <w:pPr>
              <w:spacing w:line="240" w:lineRule="auto"/>
              <w:rPr>
                <w:b/>
              </w:rPr>
            </w:pPr>
          </w:p>
          <w:p w14:paraId="0336F1D4" w14:textId="77777777" w:rsidR="00E978EB" w:rsidRDefault="00E978EB" w:rsidP="00E978EB">
            <w:pPr>
              <w:spacing w:line="240" w:lineRule="auto"/>
              <w:rPr>
                <w:b/>
              </w:rPr>
            </w:pPr>
          </w:p>
          <w:p w14:paraId="591BAE49" w14:textId="708413E9" w:rsidR="00E978EB" w:rsidRPr="00C710E0" w:rsidRDefault="00E978EB" w:rsidP="00E978EB">
            <w:pPr>
              <w:spacing w:line="240" w:lineRule="auto"/>
              <w:jc w:val="center"/>
              <w:rPr>
                <w:b/>
              </w:rPr>
            </w:pPr>
            <w:r>
              <w:rPr>
                <w:b/>
              </w:rPr>
              <w:t>Same</w:t>
            </w:r>
          </w:p>
        </w:tc>
      </w:tr>
      <w:tr w:rsidR="00276C70" w:rsidRPr="00C710E0" w14:paraId="69F2A686" w14:textId="77777777" w:rsidTr="00FF13B9">
        <w:tc>
          <w:tcPr>
            <w:tcW w:w="3100" w:type="dxa"/>
            <w:noWrap/>
            <w:vAlign w:val="center"/>
          </w:tcPr>
          <w:p w14:paraId="349EA791" w14:textId="074036BF" w:rsidR="00276C70" w:rsidRPr="00C710E0" w:rsidRDefault="00276C70" w:rsidP="00FF13B9">
            <w:pPr>
              <w:spacing w:line="240" w:lineRule="auto"/>
            </w:pPr>
            <w:r w:rsidRPr="00C710E0">
              <w:t xml:space="preserve">D.4.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458F3699" w14:textId="77777777" w:rsidR="00276C70" w:rsidRPr="00C710E0" w:rsidRDefault="00276C70" w:rsidP="00FF13B9">
            <w:pPr>
              <w:tabs>
                <w:tab w:val="left" w:pos="690"/>
              </w:tabs>
              <w:spacing w:line="240" w:lineRule="auto"/>
              <w:rPr>
                <w:b/>
              </w:rPr>
            </w:pPr>
          </w:p>
        </w:tc>
        <w:tc>
          <w:tcPr>
            <w:tcW w:w="3840" w:type="dxa"/>
            <w:noWrap/>
          </w:tcPr>
          <w:p w14:paraId="222E6C04" w14:textId="1677B5D2" w:rsidR="00276C70" w:rsidRPr="00C710E0" w:rsidRDefault="00DD581F" w:rsidP="00FF13B9">
            <w:pPr>
              <w:spacing w:line="240" w:lineRule="auto"/>
              <w:rPr>
                <w:b/>
              </w:rPr>
            </w:pPr>
            <w:r>
              <w:rPr>
                <w:b/>
              </w:rPr>
              <w:t xml:space="preserve">Add In Person, Hybrid, </w:t>
            </w:r>
            <w:proofErr w:type="gramStart"/>
            <w:r>
              <w:rPr>
                <w:b/>
              </w:rPr>
              <w:t>Online</w:t>
            </w:r>
            <w:proofErr w:type="gramEnd"/>
            <w:r>
              <w:rPr>
                <w:b/>
              </w:rPr>
              <w:t xml:space="preserve"> to the end of each one.</w:t>
            </w:r>
          </w:p>
        </w:tc>
      </w:tr>
      <w:tr w:rsidR="00276C70" w:rsidRPr="00C710E0" w14:paraId="535A29C1" w14:textId="77777777" w:rsidTr="00FF13B9">
        <w:tc>
          <w:tcPr>
            <w:tcW w:w="3100" w:type="dxa"/>
            <w:noWrap/>
            <w:vAlign w:val="center"/>
          </w:tcPr>
          <w:p w14:paraId="1CEB510D" w14:textId="52EA9D90" w:rsidR="00276C70" w:rsidRPr="00C710E0" w:rsidRDefault="00276C70" w:rsidP="00FF13B9">
            <w:pPr>
              <w:spacing w:line="240" w:lineRule="auto"/>
            </w:pPr>
            <w:r w:rsidRPr="00C710E0">
              <w:t xml:space="preserve">D.5. </w:t>
            </w:r>
            <w:hyperlink w:anchor="prereqs" w:tooltip="All courses 300 level and above MUST have a prerequisite." w:history="1">
              <w:r w:rsidRPr="00C710E0">
                <w:rPr>
                  <w:rStyle w:val="Hyperlink"/>
                </w:rPr>
                <w:t>Prerequisite(s)</w:t>
              </w:r>
            </w:hyperlink>
          </w:p>
        </w:tc>
        <w:tc>
          <w:tcPr>
            <w:tcW w:w="3840" w:type="dxa"/>
            <w:noWrap/>
          </w:tcPr>
          <w:p w14:paraId="0A91288E" w14:textId="67E1E995" w:rsidR="00276C70" w:rsidRPr="00C710E0" w:rsidRDefault="00DD581F" w:rsidP="00FF13B9">
            <w:pPr>
              <w:spacing w:line="240" w:lineRule="auto"/>
              <w:rPr>
                <w:b/>
              </w:rPr>
            </w:pPr>
            <w:r w:rsidRPr="00F07477">
              <w:rPr>
                <w:b/>
              </w:rPr>
              <w:t>Hist 101,102,103,103H,104, 104H, 105, 105H, 106,107,</w:t>
            </w:r>
            <w:r>
              <w:rPr>
                <w:b/>
              </w:rPr>
              <w:t xml:space="preserve"> </w:t>
            </w:r>
            <w:r w:rsidRPr="00F07477">
              <w:rPr>
                <w:b/>
              </w:rPr>
              <w:t>108 or consent of Department Chair</w:t>
            </w:r>
          </w:p>
        </w:tc>
        <w:tc>
          <w:tcPr>
            <w:tcW w:w="3840" w:type="dxa"/>
            <w:noWrap/>
          </w:tcPr>
          <w:p w14:paraId="7DCD9856" w14:textId="454E8857" w:rsidR="00276C70" w:rsidRPr="00C710E0" w:rsidRDefault="00DD581F" w:rsidP="00FF13B9">
            <w:pPr>
              <w:spacing w:line="240" w:lineRule="auto"/>
              <w:rPr>
                <w:b/>
              </w:rPr>
            </w:pPr>
            <w:r>
              <w:rPr>
                <w:b/>
              </w:rPr>
              <w:t xml:space="preserve">Completion of at least </w:t>
            </w:r>
            <w:r w:rsidRPr="00EE63FB">
              <w:rPr>
                <w:b/>
              </w:rPr>
              <w:t xml:space="preserve">30 </w:t>
            </w:r>
            <w:r>
              <w:rPr>
                <w:b/>
              </w:rPr>
              <w:t xml:space="preserve">college </w:t>
            </w:r>
            <w:r w:rsidRPr="00EE63FB">
              <w:rPr>
                <w:b/>
              </w:rPr>
              <w:t>credit</w:t>
            </w:r>
            <w:r>
              <w:rPr>
                <w:b/>
              </w:rPr>
              <w:t xml:space="preserve">s </w:t>
            </w:r>
            <w:r w:rsidRPr="00EE63FB">
              <w:rPr>
                <w:b/>
              </w:rPr>
              <w:t xml:space="preserve">or consent of </w:t>
            </w:r>
            <w:r>
              <w:rPr>
                <w:b/>
              </w:rPr>
              <w:t>d</w:t>
            </w:r>
            <w:r w:rsidRPr="00EE63FB">
              <w:rPr>
                <w:b/>
              </w:rPr>
              <w:t xml:space="preserve">epartment </w:t>
            </w:r>
            <w:r>
              <w:rPr>
                <w:b/>
              </w:rPr>
              <w:t>c</w:t>
            </w:r>
            <w:r w:rsidRPr="00EE63FB">
              <w:rPr>
                <w:b/>
              </w:rPr>
              <w:t>hair</w:t>
            </w:r>
          </w:p>
        </w:tc>
      </w:tr>
      <w:tr w:rsidR="00276C70" w:rsidRPr="00C710E0" w14:paraId="24F6CC0A" w14:textId="77777777" w:rsidTr="00FF13B9">
        <w:tc>
          <w:tcPr>
            <w:tcW w:w="3100" w:type="dxa"/>
            <w:noWrap/>
            <w:vAlign w:val="center"/>
          </w:tcPr>
          <w:p w14:paraId="538B6E93" w14:textId="7C30142E" w:rsidR="00276C70" w:rsidRPr="00C710E0" w:rsidRDefault="00276C70" w:rsidP="00FF13B9">
            <w:pPr>
              <w:spacing w:line="240" w:lineRule="auto"/>
            </w:pPr>
            <w:r w:rsidRPr="00C710E0">
              <w:t xml:space="preserve">D.6.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C710E0">
                <w:rPr>
                  <w:rStyle w:val="Hyperlink"/>
                </w:rPr>
                <w:t>Offered</w:t>
              </w:r>
            </w:hyperlink>
            <w:r w:rsidRPr="00C710E0">
              <w:rPr>
                <w:rStyle w:val="Hyperlink"/>
              </w:rPr>
              <w:t xml:space="preserve"> </w:t>
            </w:r>
            <w:r w:rsidRPr="00C710E0">
              <w:rPr>
                <w:rFonts w:asciiTheme="minorHAnsi" w:hAnsiTheme="minorHAnsi"/>
                <w:bCs/>
                <w:sz w:val="18"/>
                <w:szCs w:val="18"/>
              </w:rPr>
              <w:t>please read the screen tips to do this correctly, alternate years needs to be assigned odd/even, and a specific semester.</w:t>
            </w:r>
          </w:p>
        </w:tc>
        <w:tc>
          <w:tcPr>
            <w:tcW w:w="3840" w:type="dxa"/>
            <w:noWrap/>
          </w:tcPr>
          <w:p w14:paraId="1A29A2CC" w14:textId="62BC7768" w:rsidR="00276C70" w:rsidRPr="00C710E0" w:rsidRDefault="00276C70" w:rsidP="00E978EB">
            <w:pPr>
              <w:spacing w:line="240" w:lineRule="auto"/>
              <w:rPr>
                <w:b/>
                <w:sz w:val="20"/>
              </w:rPr>
            </w:pPr>
          </w:p>
        </w:tc>
        <w:tc>
          <w:tcPr>
            <w:tcW w:w="3840" w:type="dxa"/>
            <w:noWrap/>
          </w:tcPr>
          <w:p w14:paraId="4FAFC3C9" w14:textId="2364B94B" w:rsidR="00276C70" w:rsidRPr="00C710E0" w:rsidRDefault="00276C70" w:rsidP="00E978EB">
            <w:pPr>
              <w:spacing w:line="240" w:lineRule="auto"/>
              <w:rPr>
                <w:rFonts w:asciiTheme="minorHAnsi" w:eastAsiaTheme="minorEastAsia" w:hAnsiTheme="minorHAnsi" w:cstheme="minorBidi"/>
                <w:b/>
                <w:bCs/>
                <w:sz w:val="20"/>
                <w:szCs w:val="20"/>
              </w:rPr>
            </w:pPr>
          </w:p>
        </w:tc>
      </w:tr>
      <w:tr w:rsidR="00276C70" w:rsidRPr="00C710E0" w14:paraId="752A750F" w14:textId="77777777" w:rsidTr="00FF13B9">
        <w:tc>
          <w:tcPr>
            <w:tcW w:w="3100" w:type="dxa"/>
            <w:noWrap/>
            <w:vAlign w:val="center"/>
          </w:tcPr>
          <w:p w14:paraId="7886C5BC" w14:textId="6BDA3923" w:rsidR="00276C70" w:rsidRPr="00C710E0" w:rsidRDefault="00F46CBC" w:rsidP="00FF13B9">
            <w:pPr>
              <w:spacing w:line="240" w:lineRule="auto"/>
            </w:pPr>
            <w:r w:rsidRPr="00C710E0">
              <w:t>D</w:t>
            </w:r>
            <w:r w:rsidR="00276C70" w:rsidRPr="00C710E0">
              <w:t xml:space="preserve">.7. </w:t>
            </w:r>
            <w:hyperlink w:anchor="contacthours" w:tooltip="The number of hours required each week in class, studio, internships, practica, and/or labs." w:history="1">
              <w:r w:rsidR="00276C70" w:rsidRPr="00C710E0">
                <w:rPr>
                  <w:rStyle w:val="Hyperlink"/>
                </w:rPr>
                <w:t>Contact hours</w:t>
              </w:r>
            </w:hyperlink>
            <w:r w:rsidR="00276C70" w:rsidRPr="00C710E0">
              <w:t xml:space="preserve"> </w:t>
            </w:r>
          </w:p>
        </w:tc>
        <w:tc>
          <w:tcPr>
            <w:tcW w:w="3840" w:type="dxa"/>
            <w:noWrap/>
          </w:tcPr>
          <w:p w14:paraId="655CC3CB" w14:textId="77777777" w:rsidR="00276C70" w:rsidRPr="00C710E0" w:rsidRDefault="00276C70" w:rsidP="00FF13B9">
            <w:pPr>
              <w:spacing w:line="240" w:lineRule="auto"/>
              <w:rPr>
                <w:b/>
              </w:rPr>
            </w:pPr>
          </w:p>
        </w:tc>
        <w:tc>
          <w:tcPr>
            <w:tcW w:w="3840" w:type="dxa"/>
            <w:noWrap/>
          </w:tcPr>
          <w:p w14:paraId="32D01E62" w14:textId="77777777" w:rsidR="00276C70" w:rsidRPr="00C710E0" w:rsidRDefault="00276C70" w:rsidP="00FF13B9">
            <w:pPr>
              <w:spacing w:line="240" w:lineRule="auto"/>
              <w:rPr>
                <w:rFonts w:asciiTheme="minorHAnsi" w:eastAsiaTheme="minorEastAsia" w:hAnsiTheme="minorHAnsi" w:cstheme="minorBidi"/>
                <w:b/>
                <w:bCs/>
              </w:rPr>
            </w:pPr>
          </w:p>
        </w:tc>
      </w:tr>
      <w:tr w:rsidR="00276C70" w:rsidRPr="00C710E0" w14:paraId="78D82362" w14:textId="77777777" w:rsidTr="00FF13B9">
        <w:tc>
          <w:tcPr>
            <w:tcW w:w="3100" w:type="dxa"/>
            <w:noWrap/>
            <w:vAlign w:val="center"/>
          </w:tcPr>
          <w:p w14:paraId="78D9AA05" w14:textId="728548C3" w:rsidR="00276C70" w:rsidRPr="00C710E0" w:rsidRDefault="00F46CBC" w:rsidP="00FF13B9">
            <w:pPr>
              <w:spacing w:line="240" w:lineRule="auto"/>
            </w:pPr>
            <w:r w:rsidRPr="00C710E0">
              <w:t>D</w:t>
            </w:r>
            <w:r w:rsidR="00276C70" w:rsidRPr="00C710E0">
              <w:t xml:space="preserve">.8. </w:t>
            </w:r>
            <w:hyperlink w:anchor="credits" w:tooltip="Number of credit hours awarded to students per semester. A credit hour means meeting for 50 minutes per week for 15 week semester, plus two hours of homework for each hour of class time." w:history="1">
              <w:r w:rsidR="00276C70" w:rsidRPr="00C710E0">
                <w:rPr>
                  <w:rStyle w:val="Hyperlink"/>
                </w:rPr>
                <w:t>Credit hours</w:t>
              </w:r>
            </w:hyperlink>
          </w:p>
        </w:tc>
        <w:tc>
          <w:tcPr>
            <w:tcW w:w="3840" w:type="dxa"/>
            <w:noWrap/>
          </w:tcPr>
          <w:p w14:paraId="515C7F78" w14:textId="77777777" w:rsidR="00276C70" w:rsidRPr="00C710E0" w:rsidRDefault="00276C70" w:rsidP="00FF13B9">
            <w:pPr>
              <w:spacing w:line="240" w:lineRule="auto"/>
              <w:rPr>
                <w:b/>
              </w:rPr>
            </w:pPr>
          </w:p>
        </w:tc>
        <w:tc>
          <w:tcPr>
            <w:tcW w:w="3840" w:type="dxa"/>
            <w:noWrap/>
          </w:tcPr>
          <w:p w14:paraId="64930FF5" w14:textId="77777777" w:rsidR="00276C70" w:rsidRPr="00C710E0" w:rsidRDefault="00276C70" w:rsidP="00FF13B9">
            <w:pPr>
              <w:spacing w:line="240" w:lineRule="auto"/>
              <w:rPr>
                <w:rFonts w:asciiTheme="minorHAnsi" w:eastAsiaTheme="minorEastAsia" w:hAnsiTheme="minorHAnsi" w:cstheme="minorBidi"/>
                <w:b/>
                <w:bCs/>
              </w:rPr>
            </w:pPr>
          </w:p>
        </w:tc>
      </w:tr>
      <w:tr w:rsidR="00276C70" w:rsidRPr="00C710E0" w14:paraId="2CF0D40E" w14:textId="77777777" w:rsidTr="00FF13B9">
        <w:tc>
          <w:tcPr>
            <w:tcW w:w="3100" w:type="dxa"/>
            <w:noWrap/>
            <w:vAlign w:val="center"/>
          </w:tcPr>
          <w:p w14:paraId="16D270B2" w14:textId="422DC845" w:rsidR="00276C70" w:rsidRPr="00C710E0" w:rsidRDefault="00F46CBC" w:rsidP="00FF13B9">
            <w:pPr>
              <w:spacing w:line="240" w:lineRule="auto"/>
            </w:pPr>
            <w:r w:rsidRPr="00C710E0">
              <w:t>D</w:t>
            </w:r>
            <w:r w:rsidR="00276C70" w:rsidRPr="00C710E0">
              <w:t>.9.</w:t>
            </w:r>
            <w:hyperlink w:anchor="differences" w:tooltip="Justify any differences between contact and credit hours (refers to the vertical column). Only in certain types of classes (e.g. studio, practicum, laboratory) contact hours may exceed credit hours." w:history="1">
              <w:r w:rsidR="00276C70" w:rsidRPr="00C710E0">
                <w:rPr>
                  <w:rStyle w:val="Hyperlink"/>
                </w:rPr>
                <w:t xml:space="preserve"> Justify differences if any</w:t>
              </w:r>
            </w:hyperlink>
          </w:p>
        </w:tc>
        <w:tc>
          <w:tcPr>
            <w:tcW w:w="7680" w:type="dxa"/>
            <w:gridSpan w:val="2"/>
            <w:noWrap/>
          </w:tcPr>
          <w:p w14:paraId="223A2D84" w14:textId="77777777" w:rsidR="00276C70" w:rsidRPr="00C710E0" w:rsidRDefault="00276C70" w:rsidP="00FF13B9">
            <w:pPr>
              <w:spacing w:line="240" w:lineRule="auto"/>
              <w:rPr>
                <w:rStyle w:val="TEXT"/>
                <w:rFonts w:asciiTheme="minorHAnsi" w:eastAsiaTheme="minorEastAsia" w:hAnsiTheme="minorHAnsi" w:cstheme="minorBidi"/>
              </w:rPr>
            </w:pPr>
          </w:p>
        </w:tc>
      </w:tr>
    </w:tbl>
    <w:p w14:paraId="2E03F248" w14:textId="77777777" w:rsidR="00276C70" w:rsidRPr="00C710E0" w:rsidRDefault="00276C70" w:rsidP="00276C70"/>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276C70" w:rsidRPr="00C710E0" w14:paraId="3B16184F" w14:textId="77777777" w:rsidTr="00FF13B9">
        <w:tc>
          <w:tcPr>
            <w:tcW w:w="3100" w:type="dxa"/>
            <w:noWrap/>
            <w:vAlign w:val="center"/>
          </w:tcPr>
          <w:p w14:paraId="68727BC9" w14:textId="5D7B97C8" w:rsidR="00276C70" w:rsidRPr="00C710E0" w:rsidRDefault="00F46CBC" w:rsidP="00FF13B9">
            <w:pPr>
              <w:spacing w:line="240" w:lineRule="auto"/>
            </w:pPr>
            <w:r w:rsidRPr="00C710E0">
              <w:t>D</w:t>
            </w:r>
            <w:r w:rsidR="00276C70" w:rsidRPr="00C710E0">
              <w:t xml:space="preserve">.10. </w:t>
            </w:r>
            <w:hyperlink w:anchor="grading" w:tooltip="Select one, and delete the others" w:history="1">
              <w:r w:rsidR="00276C70" w:rsidRPr="00C710E0">
                <w:rPr>
                  <w:rStyle w:val="Hyperlink"/>
                </w:rPr>
                <w:t>Grading system</w:t>
              </w:r>
            </w:hyperlink>
            <w:r w:rsidR="00276C70" w:rsidRPr="00C710E0">
              <w:t xml:space="preserve"> </w:t>
            </w:r>
          </w:p>
        </w:tc>
        <w:tc>
          <w:tcPr>
            <w:tcW w:w="3840" w:type="dxa"/>
            <w:noWrap/>
          </w:tcPr>
          <w:p w14:paraId="0B03C0BD" w14:textId="3F5578B1" w:rsidR="00276C70" w:rsidRPr="00C710E0" w:rsidRDefault="00276C70" w:rsidP="00FF13B9">
            <w:pPr>
              <w:spacing w:line="240" w:lineRule="auto"/>
              <w:rPr>
                <w:b/>
                <w:sz w:val="20"/>
              </w:rPr>
            </w:pPr>
          </w:p>
        </w:tc>
        <w:tc>
          <w:tcPr>
            <w:tcW w:w="3840" w:type="dxa"/>
            <w:noWrap/>
          </w:tcPr>
          <w:p w14:paraId="2A05C9A9" w14:textId="2BF19326" w:rsidR="00276C70" w:rsidRPr="00C710E0" w:rsidRDefault="00276C70" w:rsidP="00FF13B9">
            <w:pPr>
              <w:spacing w:line="240" w:lineRule="auto"/>
              <w:rPr>
                <w:rFonts w:asciiTheme="minorHAnsi" w:eastAsiaTheme="minorEastAsia" w:hAnsiTheme="minorHAnsi" w:cstheme="minorBidi"/>
                <w:b/>
                <w:bCs/>
                <w:sz w:val="20"/>
                <w:szCs w:val="20"/>
              </w:rPr>
            </w:pPr>
          </w:p>
        </w:tc>
      </w:tr>
      <w:tr w:rsidR="00276C70" w:rsidRPr="00C710E0" w14:paraId="5BC66002" w14:textId="77777777" w:rsidTr="00FF13B9">
        <w:tc>
          <w:tcPr>
            <w:tcW w:w="3100" w:type="dxa"/>
            <w:noWrap/>
            <w:vAlign w:val="center"/>
          </w:tcPr>
          <w:p w14:paraId="59AF6637" w14:textId="2344A877" w:rsidR="00276C70" w:rsidRPr="00C710E0" w:rsidRDefault="00F46CBC" w:rsidP="00FF13B9">
            <w:pPr>
              <w:spacing w:line="240" w:lineRule="auto"/>
              <w:rPr>
                <w:rStyle w:val="Hyperlink"/>
              </w:rPr>
            </w:pPr>
            <w:r w:rsidRPr="00C710E0">
              <w:t>D</w:t>
            </w:r>
            <w:r w:rsidR="00276C70" w:rsidRPr="00C710E0">
              <w:t xml:space="preserve">.11. a.  </w:t>
            </w:r>
            <w:hyperlink w:anchor="instr_methods" w:tooltip="Delete what does not apply; enter additional methods if needed. If this is a revision, and nothing is being changed, delete all entries in both columns." w:history="1">
              <w:r w:rsidR="00276C70" w:rsidRPr="00C710E0">
                <w:rPr>
                  <w:rStyle w:val="Hyperlink"/>
                </w:rPr>
                <w:t>Type of cours</w:t>
              </w:r>
            </w:hyperlink>
            <w:r w:rsidR="00276C70" w:rsidRPr="00C710E0">
              <w:rPr>
                <w:rStyle w:val="Hyperlink"/>
              </w:rPr>
              <w:t xml:space="preserve">e </w:t>
            </w:r>
          </w:p>
        </w:tc>
        <w:tc>
          <w:tcPr>
            <w:tcW w:w="3840" w:type="dxa"/>
            <w:noWrap/>
          </w:tcPr>
          <w:p w14:paraId="38F12BD1" w14:textId="4D03F597" w:rsidR="00276C70" w:rsidRPr="00C710E0" w:rsidRDefault="00276C70" w:rsidP="00FF13B9">
            <w:pPr>
              <w:spacing w:line="240" w:lineRule="auto"/>
              <w:rPr>
                <w:b/>
                <w:sz w:val="20"/>
              </w:rPr>
            </w:pPr>
            <w:r w:rsidRPr="00C710E0">
              <w:rPr>
                <w:rFonts w:ascii="MS Mincho" w:eastAsia="MS Mincho" w:hAnsi="MS Mincho" w:cs="MS Mincho"/>
                <w:b/>
                <w:sz w:val="20"/>
              </w:rPr>
              <w:t xml:space="preserve"> </w:t>
            </w:r>
          </w:p>
        </w:tc>
        <w:tc>
          <w:tcPr>
            <w:tcW w:w="3840" w:type="dxa"/>
            <w:noWrap/>
          </w:tcPr>
          <w:p w14:paraId="172AB09E" w14:textId="6DA6E4DB" w:rsidR="00276C70" w:rsidRPr="00C710E0" w:rsidRDefault="00276C70" w:rsidP="00FF13B9">
            <w:pPr>
              <w:spacing w:line="240" w:lineRule="auto"/>
              <w:rPr>
                <w:rFonts w:asciiTheme="minorHAnsi" w:eastAsiaTheme="minorEastAsia" w:hAnsiTheme="minorHAnsi" w:cstheme="minorBidi"/>
                <w:b/>
                <w:bCs/>
                <w:sz w:val="20"/>
                <w:szCs w:val="20"/>
              </w:rPr>
            </w:pPr>
          </w:p>
        </w:tc>
      </w:tr>
      <w:tr w:rsidR="00276C70" w:rsidRPr="00C710E0" w14:paraId="1E886253" w14:textId="77777777" w:rsidTr="00FF13B9">
        <w:tc>
          <w:tcPr>
            <w:tcW w:w="3100" w:type="dxa"/>
            <w:noWrap/>
            <w:vAlign w:val="center"/>
          </w:tcPr>
          <w:p w14:paraId="645E18EC" w14:textId="01AEE8AB" w:rsidR="00276C70" w:rsidRPr="00C710E0" w:rsidRDefault="00F46CBC" w:rsidP="00FF13B9">
            <w:pPr>
              <w:spacing w:line="240" w:lineRule="auto"/>
            </w:pPr>
            <w:r w:rsidRPr="00C710E0">
              <w:t>D</w:t>
            </w:r>
            <w:r w:rsidR="00276C70" w:rsidRPr="00C710E0">
              <w:t>.11.b Instruction mode.</w:t>
            </w:r>
            <w:r w:rsidRPr="00C710E0">
              <w:t xml:space="preserve"> Make sure your choice here has been fully explained in the rationale</w:t>
            </w:r>
          </w:p>
          <w:p w14:paraId="08EEFAAB" w14:textId="77777777" w:rsidR="00276C70" w:rsidRPr="00C710E0" w:rsidRDefault="00276C70" w:rsidP="00FF13B9">
            <w:pPr>
              <w:spacing w:line="240" w:lineRule="auto"/>
            </w:pPr>
          </w:p>
        </w:tc>
        <w:tc>
          <w:tcPr>
            <w:tcW w:w="3840" w:type="dxa"/>
            <w:noWrap/>
          </w:tcPr>
          <w:p w14:paraId="5153E7A9" w14:textId="77777777" w:rsidR="00F46CBC" w:rsidRPr="00C710E0" w:rsidRDefault="00F46CBC" w:rsidP="00F46CBC">
            <w:pPr>
              <w:spacing w:line="240" w:lineRule="auto"/>
              <w:rPr>
                <w:b/>
                <w:bCs/>
                <w:sz w:val="20"/>
                <w:szCs w:val="20"/>
              </w:rPr>
            </w:pPr>
            <w:r w:rsidRPr="00C710E0">
              <w:rPr>
                <w:b/>
                <w:bCs/>
                <w:sz w:val="20"/>
                <w:szCs w:val="20"/>
              </w:rPr>
              <w:t>Fully Online Learning</w:t>
            </w:r>
          </w:p>
          <w:p w14:paraId="1EB0661D" w14:textId="1AEB0CD9" w:rsidR="00276C70" w:rsidRPr="00C710E0" w:rsidRDefault="00F46CBC" w:rsidP="00F46CBC">
            <w:pPr>
              <w:spacing w:line="240" w:lineRule="auto"/>
              <w:rPr>
                <w:b/>
                <w:bCs/>
                <w:sz w:val="20"/>
                <w:szCs w:val="20"/>
              </w:rPr>
            </w:pPr>
            <w:r w:rsidRPr="00C710E0">
              <w:rPr>
                <w:b/>
                <w:bCs/>
                <w:sz w:val="20"/>
                <w:szCs w:val="20"/>
              </w:rPr>
              <w:t xml:space="preserve">Asynchronous  or  Synchronous </w:t>
            </w:r>
          </w:p>
        </w:tc>
        <w:tc>
          <w:tcPr>
            <w:tcW w:w="3840" w:type="dxa"/>
            <w:noWrap/>
          </w:tcPr>
          <w:p w14:paraId="1936517F" w14:textId="77777777" w:rsidR="00F46CBC" w:rsidRPr="00C710E0" w:rsidRDefault="00276C70" w:rsidP="00F46CBC">
            <w:pPr>
              <w:spacing w:line="240" w:lineRule="auto"/>
              <w:rPr>
                <w:b/>
                <w:bCs/>
                <w:sz w:val="20"/>
                <w:szCs w:val="20"/>
              </w:rPr>
            </w:pPr>
            <w:r w:rsidRPr="00C710E0">
              <w:rPr>
                <w:b/>
                <w:bCs/>
                <w:sz w:val="20"/>
                <w:szCs w:val="20"/>
              </w:rPr>
              <w:t>Fully Online Learning</w:t>
            </w:r>
          </w:p>
          <w:p w14:paraId="66A68D52" w14:textId="65F86392" w:rsidR="00276C70" w:rsidRPr="00C710E0" w:rsidRDefault="00276C70" w:rsidP="00F46CBC">
            <w:pPr>
              <w:spacing w:line="240" w:lineRule="auto"/>
              <w:rPr>
                <w:rFonts w:asciiTheme="minorHAnsi" w:eastAsiaTheme="minorEastAsia" w:hAnsiTheme="minorHAnsi" w:cstheme="minorBidi"/>
                <w:b/>
                <w:bCs/>
                <w:sz w:val="20"/>
                <w:szCs w:val="20"/>
              </w:rPr>
            </w:pPr>
            <w:r w:rsidRPr="00C710E0">
              <w:rPr>
                <w:b/>
                <w:bCs/>
                <w:sz w:val="20"/>
                <w:szCs w:val="20"/>
              </w:rPr>
              <w:t xml:space="preserve">Asynchronous  or  Synchronous </w:t>
            </w:r>
          </w:p>
        </w:tc>
      </w:tr>
      <w:tr w:rsidR="00276C70" w:rsidRPr="00C710E0" w14:paraId="794E93F9" w14:textId="77777777" w:rsidTr="00FF13B9">
        <w:tc>
          <w:tcPr>
            <w:tcW w:w="10780" w:type="dxa"/>
            <w:gridSpan w:val="3"/>
            <w:noWrap/>
            <w:vAlign w:val="center"/>
          </w:tcPr>
          <w:p w14:paraId="7130D454" w14:textId="77777777" w:rsidR="00276C70" w:rsidRPr="00C710E0" w:rsidRDefault="00276C70" w:rsidP="00FF13B9">
            <w:pPr>
              <w:spacing w:line="240" w:lineRule="auto"/>
            </w:pPr>
            <w:r w:rsidRPr="00C710E0">
              <w:t xml:space="preserve">Reminder: Instructors are responsible for ensuring their course meets accessibility standards and provides accommodations identified by Disability Services (find links). </w:t>
            </w:r>
          </w:p>
        </w:tc>
      </w:tr>
      <w:tr w:rsidR="00276C70" w:rsidRPr="00C710E0" w14:paraId="5BC9F357" w14:textId="77777777" w:rsidTr="00FF13B9">
        <w:tc>
          <w:tcPr>
            <w:tcW w:w="3100" w:type="dxa"/>
            <w:noWrap/>
            <w:vAlign w:val="center"/>
          </w:tcPr>
          <w:p w14:paraId="568FA23B" w14:textId="7936FE2A" w:rsidR="00276C70" w:rsidRPr="00C710E0" w:rsidRDefault="00F46CBC" w:rsidP="00FF13B9">
            <w:pPr>
              <w:spacing w:line="240" w:lineRule="auto"/>
            </w:pPr>
            <w:r w:rsidRPr="00C710E0">
              <w:t>D</w:t>
            </w:r>
            <w:r w:rsidR="00276C70" w:rsidRPr="00C710E0">
              <w:t xml:space="preserve">.11.c. How will students engage with the content </w:t>
            </w:r>
          </w:p>
        </w:tc>
        <w:tc>
          <w:tcPr>
            <w:tcW w:w="3840" w:type="dxa"/>
            <w:noWrap/>
          </w:tcPr>
          <w:p w14:paraId="5F4F8520" w14:textId="23C0E2AE" w:rsidR="00276C70" w:rsidRPr="00C710E0" w:rsidRDefault="00276C70" w:rsidP="00FF13B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Lectures (recorded) | Lectures (synchronous) | Course readings | Videos or other recordings | </w:t>
            </w:r>
          </w:p>
        </w:tc>
        <w:tc>
          <w:tcPr>
            <w:tcW w:w="3840" w:type="dxa"/>
            <w:noWrap/>
          </w:tcPr>
          <w:p w14:paraId="59C7A9CD" w14:textId="2703A48E" w:rsidR="00276C70" w:rsidRPr="00C710E0" w:rsidRDefault="00276C70" w:rsidP="00C4563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Lectures (recorded) | Lectures (synchronous) | Course readings | Videos or other recordings </w:t>
            </w:r>
          </w:p>
        </w:tc>
      </w:tr>
      <w:tr w:rsidR="00276C70" w:rsidRPr="00C710E0" w14:paraId="7CC166DE" w14:textId="77777777" w:rsidTr="00FF13B9">
        <w:tc>
          <w:tcPr>
            <w:tcW w:w="3100" w:type="dxa"/>
            <w:noWrap/>
            <w:vAlign w:val="center"/>
          </w:tcPr>
          <w:p w14:paraId="6D893096" w14:textId="0748F15A" w:rsidR="00276C70" w:rsidRPr="00C710E0" w:rsidRDefault="00F46CBC" w:rsidP="00FF13B9">
            <w:pPr>
              <w:spacing w:line="240" w:lineRule="auto"/>
            </w:pPr>
            <w:r w:rsidRPr="00C710E0">
              <w:t>D</w:t>
            </w:r>
            <w:r w:rsidR="00276C70" w:rsidRPr="00C710E0">
              <w:t xml:space="preserve">.11.d. How will students engage with the instructor </w:t>
            </w:r>
          </w:p>
        </w:tc>
        <w:tc>
          <w:tcPr>
            <w:tcW w:w="3840" w:type="dxa"/>
            <w:noWrap/>
          </w:tcPr>
          <w:p w14:paraId="5278F56A" w14:textId="38E843B0" w:rsidR="00276C70" w:rsidRPr="00C710E0" w:rsidRDefault="00276C70" w:rsidP="00C45638">
            <w:pPr>
              <w:spacing w:line="240" w:lineRule="auto"/>
              <w:rPr>
                <w:b/>
                <w:bCs/>
                <w:sz w:val="20"/>
                <w:szCs w:val="20"/>
              </w:rPr>
            </w:pPr>
            <w:r w:rsidRPr="00C710E0">
              <w:rPr>
                <w:rFonts w:asciiTheme="minorHAnsi" w:eastAsiaTheme="minorEastAsia" w:hAnsiTheme="minorHAnsi" w:cstheme="minorBidi"/>
                <w:b/>
                <w:bCs/>
                <w:sz w:val="20"/>
                <w:szCs w:val="20"/>
              </w:rPr>
              <w:t xml:space="preserve">Campus office hours | Email | Zoom conferencing | email | web chat (real time) | Instructor’s written feedback | Instructor’s video feedback | </w:t>
            </w:r>
          </w:p>
        </w:tc>
        <w:tc>
          <w:tcPr>
            <w:tcW w:w="3840" w:type="dxa"/>
            <w:noWrap/>
          </w:tcPr>
          <w:p w14:paraId="1428D007" w14:textId="40B967E0" w:rsidR="00276C70" w:rsidRPr="00C710E0" w:rsidRDefault="00276C70" w:rsidP="00C4563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Campus office hours | Email | Zoom conferencing | email | web chat (real time) | Instructor’s written feedback | Instructor’s video feedback | </w:t>
            </w:r>
          </w:p>
        </w:tc>
      </w:tr>
      <w:tr w:rsidR="00276C70" w:rsidRPr="00C710E0" w14:paraId="24AAAF37" w14:textId="77777777" w:rsidTr="00FF13B9">
        <w:tc>
          <w:tcPr>
            <w:tcW w:w="3100" w:type="dxa"/>
            <w:noWrap/>
            <w:vAlign w:val="center"/>
          </w:tcPr>
          <w:p w14:paraId="22945A0C" w14:textId="4432C83D" w:rsidR="00276C70" w:rsidRPr="00C710E0" w:rsidRDefault="00F46CBC" w:rsidP="00FF13B9">
            <w:pPr>
              <w:spacing w:line="240" w:lineRule="auto"/>
            </w:pPr>
            <w:r w:rsidRPr="00C710E0">
              <w:t>D</w:t>
            </w:r>
            <w:r w:rsidR="00276C70" w:rsidRPr="00C710E0">
              <w:t xml:space="preserve">.11.e. How will students engage with other students </w:t>
            </w:r>
          </w:p>
        </w:tc>
        <w:tc>
          <w:tcPr>
            <w:tcW w:w="3840" w:type="dxa"/>
            <w:noWrap/>
          </w:tcPr>
          <w:p w14:paraId="6A852169" w14:textId="08417270" w:rsidR="00276C70" w:rsidRPr="00C710E0" w:rsidRDefault="00276C70" w:rsidP="00B51586">
            <w:pPr>
              <w:spacing w:line="240" w:lineRule="auto"/>
              <w:rPr>
                <w:b/>
                <w:bCs/>
                <w:sz w:val="20"/>
                <w:szCs w:val="20"/>
              </w:rPr>
            </w:pPr>
            <w:r w:rsidRPr="00C710E0">
              <w:rPr>
                <w:rFonts w:asciiTheme="minorHAnsi" w:eastAsiaTheme="minorEastAsia" w:hAnsiTheme="minorHAnsi" w:cstheme="minorBidi"/>
                <w:b/>
                <w:bCs/>
                <w:sz w:val="20"/>
                <w:szCs w:val="20"/>
              </w:rPr>
              <w:t xml:space="preserve">In-class discussions | Class activities | Online discussion boards | Team/group projects | Social media | Shared documents | </w:t>
            </w:r>
          </w:p>
        </w:tc>
        <w:tc>
          <w:tcPr>
            <w:tcW w:w="3840" w:type="dxa"/>
            <w:noWrap/>
          </w:tcPr>
          <w:p w14:paraId="409EBC4D" w14:textId="06E019DA" w:rsidR="00276C70" w:rsidRPr="00C710E0" w:rsidRDefault="00276C70" w:rsidP="00B51586">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In-class discussions | Class activities | Online discussion boards | Team/group projects | Social media | Shared documents | </w:t>
            </w:r>
          </w:p>
        </w:tc>
      </w:tr>
      <w:tr w:rsidR="00276C70" w:rsidRPr="00C710E0" w14:paraId="34AB6164" w14:textId="77777777" w:rsidTr="00FF13B9">
        <w:tc>
          <w:tcPr>
            <w:tcW w:w="3100" w:type="dxa"/>
            <w:noWrap/>
            <w:vAlign w:val="center"/>
          </w:tcPr>
          <w:p w14:paraId="43109145" w14:textId="7816F63A" w:rsidR="00276C70" w:rsidRPr="00C710E0" w:rsidRDefault="00F46CBC" w:rsidP="00FF13B9">
            <w:pPr>
              <w:spacing w:line="240" w:lineRule="auto"/>
            </w:pPr>
            <w:r w:rsidRPr="00C710E0">
              <w:t>D</w:t>
            </w:r>
            <w:r w:rsidR="00276C70" w:rsidRPr="00C710E0">
              <w:t>.12.  CATEGORIES</w:t>
            </w:r>
          </w:p>
          <w:p w14:paraId="6DA1D80F" w14:textId="77777777" w:rsidR="00276C70" w:rsidRPr="00C710E0" w:rsidRDefault="00276C70" w:rsidP="00FF13B9">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74EAA90A" w14:textId="24FE9137" w:rsidR="00276C70" w:rsidRPr="00C710E0" w:rsidRDefault="00276C70" w:rsidP="00FF13B9">
            <w:pPr>
              <w:spacing w:line="240" w:lineRule="auto"/>
              <w:rPr>
                <w:b/>
                <w:sz w:val="20"/>
              </w:rPr>
            </w:pPr>
            <w:r w:rsidRPr="00C710E0">
              <w:rPr>
                <w:b/>
                <w:sz w:val="20"/>
              </w:rPr>
              <w:t xml:space="preserve"> </w:t>
            </w:r>
            <w:r w:rsidR="00D624AD">
              <w:rPr>
                <w:b/>
                <w:sz w:val="20"/>
              </w:rPr>
              <w:t>M</w:t>
            </w:r>
            <w:r w:rsidRPr="00C710E0">
              <w:rPr>
                <w:b/>
                <w:sz w:val="20"/>
              </w:rPr>
              <w:t>ajor/</w:t>
            </w:r>
            <w:r w:rsidR="00D624AD">
              <w:rPr>
                <w:b/>
                <w:sz w:val="20"/>
              </w:rPr>
              <w:t>M</w:t>
            </w:r>
            <w:r w:rsidRPr="00C710E0">
              <w:rPr>
                <w:b/>
                <w:sz w:val="20"/>
              </w:rPr>
              <w:t xml:space="preserve">inor </w:t>
            </w:r>
            <w:r w:rsidRPr="00C710E0">
              <w:rPr>
                <w:rFonts w:ascii="MS Mincho" w:eastAsia="MS Mincho" w:hAnsi="MS Mincho" w:cs="MS Mincho"/>
                <w:b/>
                <w:sz w:val="20"/>
              </w:rPr>
              <w:t>|</w:t>
            </w:r>
            <w:r w:rsidRPr="00C710E0">
              <w:rPr>
                <w:b/>
                <w:sz w:val="20"/>
              </w:rPr>
              <w:t xml:space="preserve">Free elective </w:t>
            </w:r>
            <w:r w:rsidRPr="00C710E0">
              <w:rPr>
                <w:rFonts w:ascii="MS Mincho" w:eastAsia="MS Mincho" w:hAnsi="MS Mincho" w:cs="MS Mincho"/>
                <w:b/>
                <w:sz w:val="20"/>
              </w:rPr>
              <w:t>|</w:t>
            </w:r>
            <w:r w:rsidRPr="00C710E0">
              <w:rPr>
                <w:b/>
                <w:sz w:val="20"/>
              </w:rPr>
              <w:t xml:space="preserve"> </w:t>
            </w:r>
          </w:p>
        </w:tc>
        <w:tc>
          <w:tcPr>
            <w:tcW w:w="3840" w:type="dxa"/>
            <w:noWrap/>
          </w:tcPr>
          <w:p w14:paraId="6963CC8E" w14:textId="391DE7A6" w:rsidR="00276C70" w:rsidRPr="00C710E0" w:rsidRDefault="00D624AD" w:rsidP="00FF13B9">
            <w:pPr>
              <w:spacing w:line="240" w:lineRule="auto"/>
              <w:rPr>
                <w:rFonts w:asciiTheme="minorHAnsi" w:eastAsiaTheme="minorEastAsia" w:hAnsiTheme="minorHAnsi" w:cstheme="minorBidi"/>
                <w:b/>
                <w:bCs/>
                <w:sz w:val="20"/>
                <w:szCs w:val="20"/>
              </w:rPr>
            </w:pPr>
            <w:r>
              <w:rPr>
                <w:b/>
                <w:sz w:val="20"/>
              </w:rPr>
              <w:t>M</w:t>
            </w:r>
            <w:r w:rsidRPr="00C710E0">
              <w:rPr>
                <w:b/>
                <w:sz w:val="20"/>
              </w:rPr>
              <w:t>ajor/</w:t>
            </w:r>
            <w:r>
              <w:rPr>
                <w:b/>
                <w:sz w:val="20"/>
              </w:rPr>
              <w:t>M</w:t>
            </w:r>
            <w:r w:rsidRPr="00C710E0">
              <w:rPr>
                <w:b/>
                <w:sz w:val="20"/>
              </w:rPr>
              <w:t xml:space="preserve">inor </w:t>
            </w:r>
            <w:r w:rsidRPr="00C710E0">
              <w:rPr>
                <w:rFonts w:ascii="MS Mincho" w:eastAsia="MS Mincho" w:hAnsi="MS Mincho" w:cs="MS Mincho"/>
                <w:b/>
                <w:sz w:val="20"/>
              </w:rPr>
              <w:t>|</w:t>
            </w:r>
            <w:r w:rsidRPr="00C710E0">
              <w:rPr>
                <w:b/>
                <w:sz w:val="20"/>
              </w:rPr>
              <w:t xml:space="preserve">Free elective </w:t>
            </w:r>
            <w:r w:rsidRPr="00C710E0">
              <w:rPr>
                <w:rFonts w:ascii="MS Mincho" w:eastAsia="MS Mincho" w:hAnsi="MS Mincho" w:cs="MS Mincho"/>
                <w:b/>
                <w:sz w:val="20"/>
              </w:rPr>
              <w:t>|</w:t>
            </w:r>
          </w:p>
        </w:tc>
      </w:tr>
      <w:tr w:rsidR="00276C70" w:rsidRPr="00C710E0" w14:paraId="0DD35202" w14:textId="77777777" w:rsidTr="00FF13B9">
        <w:tc>
          <w:tcPr>
            <w:tcW w:w="3100" w:type="dxa"/>
            <w:noWrap/>
            <w:vAlign w:val="center"/>
          </w:tcPr>
          <w:p w14:paraId="2DC41232" w14:textId="77777777" w:rsidR="00276C70" w:rsidRPr="00C710E0" w:rsidRDefault="00276C70" w:rsidP="00FF13B9">
            <w:pPr>
              <w:spacing w:line="240" w:lineRule="auto"/>
            </w:pPr>
            <w:r w:rsidRPr="00C710E0">
              <w:t xml:space="preserve">       12 b. Is this an Honors  </w:t>
            </w:r>
          </w:p>
          <w:p w14:paraId="55FACBF9" w14:textId="77777777" w:rsidR="00276C70" w:rsidRPr="00C710E0" w:rsidRDefault="00276C70" w:rsidP="00FF13B9">
            <w:pPr>
              <w:spacing w:line="240" w:lineRule="auto"/>
            </w:pPr>
            <w:r w:rsidRPr="00C710E0">
              <w:t xml:space="preserve">        course?</w:t>
            </w:r>
          </w:p>
        </w:tc>
        <w:tc>
          <w:tcPr>
            <w:tcW w:w="3840" w:type="dxa"/>
            <w:noWrap/>
          </w:tcPr>
          <w:p w14:paraId="116FF80F" w14:textId="750F346D" w:rsidR="00276C70" w:rsidRPr="00C710E0" w:rsidRDefault="00276C70" w:rsidP="00FF13B9">
            <w:pPr>
              <w:spacing w:line="240" w:lineRule="auto"/>
              <w:rPr>
                <w:b/>
              </w:rPr>
            </w:pPr>
            <w:r w:rsidRPr="00C710E0">
              <w:rPr>
                <w:b/>
              </w:rPr>
              <w:t xml:space="preserve"> NO</w:t>
            </w:r>
          </w:p>
        </w:tc>
        <w:tc>
          <w:tcPr>
            <w:tcW w:w="3840" w:type="dxa"/>
            <w:noWrap/>
          </w:tcPr>
          <w:p w14:paraId="0F8C20CF" w14:textId="10FCAC6D" w:rsidR="00276C70" w:rsidRPr="00C710E0" w:rsidRDefault="00276C70" w:rsidP="00FF13B9">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276C70" w:rsidRPr="00C710E0" w14:paraId="122285BF" w14:textId="77777777" w:rsidTr="00FF13B9">
        <w:tc>
          <w:tcPr>
            <w:tcW w:w="3100" w:type="dxa"/>
            <w:noWrap/>
            <w:vAlign w:val="center"/>
          </w:tcPr>
          <w:p w14:paraId="7EFDE207" w14:textId="77777777" w:rsidR="00276C70" w:rsidRPr="00C710E0" w:rsidRDefault="00276C70" w:rsidP="00FF13B9">
            <w:pPr>
              <w:spacing w:line="240" w:lineRule="auto"/>
              <w:rPr>
                <w:rStyle w:val="Hyperlink"/>
              </w:rPr>
            </w:pPr>
            <w:r w:rsidRPr="00C710E0">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6CD5156F" w14:textId="77777777" w:rsidR="00276C70" w:rsidRPr="00C710E0" w:rsidRDefault="00276C70" w:rsidP="00FF13B9">
            <w:pPr>
              <w:spacing w:line="240" w:lineRule="auto"/>
              <w:rPr>
                <w:w w:val="90"/>
                <w:sz w:val="18"/>
                <w:szCs w:val="18"/>
              </w:rPr>
            </w:pPr>
            <w:r w:rsidRPr="00C710E0">
              <w:rPr>
                <w:w w:val="90"/>
                <w:sz w:val="18"/>
                <w:szCs w:val="18"/>
              </w:rPr>
              <w:t xml:space="preserve">          N.B. Connections must include at            </w:t>
            </w:r>
          </w:p>
          <w:p w14:paraId="45A43CEF" w14:textId="77777777" w:rsidR="00276C70" w:rsidRPr="00C710E0" w:rsidRDefault="00276C70" w:rsidP="00FF13B9">
            <w:pPr>
              <w:spacing w:line="240" w:lineRule="auto"/>
              <w:rPr>
                <w:w w:val="90"/>
                <w:sz w:val="18"/>
                <w:szCs w:val="18"/>
              </w:rPr>
            </w:pPr>
            <w:r w:rsidRPr="00C710E0">
              <w:rPr>
                <w:w w:val="90"/>
                <w:sz w:val="18"/>
                <w:szCs w:val="18"/>
              </w:rPr>
              <w:t xml:space="preserve">          least 50% Standard Classroom</w:t>
            </w:r>
          </w:p>
          <w:p w14:paraId="48C26F2C" w14:textId="77777777" w:rsidR="00276C70" w:rsidRPr="00C710E0" w:rsidRDefault="00276C70" w:rsidP="00FF13B9">
            <w:pPr>
              <w:spacing w:line="240" w:lineRule="auto"/>
              <w:rPr>
                <w:w w:val="90"/>
                <w:sz w:val="18"/>
                <w:szCs w:val="18"/>
              </w:rPr>
            </w:pPr>
            <w:r w:rsidRPr="00C710E0">
              <w:rPr>
                <w:w w:val="90"/>
                <w:sz w:val="18"/>
                <w:szCs w:val="18"/>
              </w:rPr>
              <w:t xml:space="preserve">          instruction.</w:t>
            </w:r>
          </w:p>
        </w:tc>
        <w:tc>
          <w:tcPr>
            <w:tcW w:w="3840" w:type="dxa"/>
            <w:noWrap/>
          </w:tcPr>
          <w:p w14:paraId="662FB65C" w14:textId="3BF06BE9" w:rsidR="00276C70" w:rsidRPr="00C710E0" w:rsidRDefault="00276C70" w:rsidP="00FF13B9">
            <w:pPr>
              <w:rPr>
                <w:rFonts w:ascii="MS Mincho" w:eastAsia="MS Mincho" w:hAnsi="MS Mincho" w:cs="MS Mincho"/>
                <w:b/>
                <w:sz w:val="20"/>
              </w:rPr>
            </w:pPr>
            <w:r w:rsidRPr="00C710E0">
              <w:rPr>
                <w:b/>
              </w:rPr>
              <w:t xml:space="preserve"> NO  </w:t>
            </w:r>
          </w:p>
          <w:p w14:paraId="4F73DD49" w14:textId="27CF086F" w:rsidR="00276C70" w:rsidRPr="00C710E0" w:rsidRDefault="00276C70" w:rsidP="00FF13B9">
            <w:pPr>
              <w:rPr>
                <w:b/>
                <w:sz w:val="20"/>
              </w:rPr>
            </w:pPr>
          </w:p>
        </w:tc>
        <w:tc>
          <w:tcPr>
            <w:tcW w:w="3840" w:type="dxa"/>
            <w:noWrap/>
          </w:tcPr>
          <w:p w14:paraId="48417496" w14:textId="29B0F372" w:rsidR="00276C70" w:rsidRPr="00C710E0" w:rsidRDefault="00276C70" w:rsidP="00FF13B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 xml:space="preserve">NO </w:t>
            </w:r>
          </w:p>
        </w:tc>
      </w:tr>
      <w:tr w:rsidR="00276C70" w:rsidRPr="00C710E0" w14:paraId="75EA8FF2" w14:textId="77777777" w:rsidTr="00FF13B9">
        <w:tc>
          <w:tcPr>
            <w:tcW w:w="3100" w:type="dxa"/>
            <w:noWrap/>
            <w:vAlign w:val="center"/>
          </w:tcPr>
          <w:p w14:paraId="5171AF67" w14:textId="77777777" w:rsidR="00276C70" w:rsidRPr="00C710E0" w:rsidRDefault="00276C70" w:rsidP="00FF13B9">
            <w:pPr>
              <w:spacing w:line="240" w:lineRule="auto"/>
            </w:pPr>
            <w:r w:rsidRPr="00C710E0">
              <w:t xml:space="preserve">       12. d.  Writing in the </w:t>
            </w:r>
          </w:p>
          <w:p w14:paraId="1162D30B" w14:textId="77777777" w:rsidR="00276C70" w:rsidRPr="00C710E0" w:rsidRDefault="00276C70" w:rsidP="00FF13B9">
            <w:pPr>
              <w:spacing w:line="240" w:lineRule="auto"/>
            </w:pPr>
            <w:r w:rsidRPr="00C710E0">
              <w:t xml:space="preserve">       Discipline (WID)</w:t>
            </w:r>
          </w:p>
        </w:tc>
        <w:tc>
          <w:tcPr>
            <w:tcW w:w="3840" w:type="dxa"/>
            <w:noWrap/>
          </w:tcPr>
          <w:p w14:paraId="1747118F" w14:textId="7EA2F81D" w:rsidR="00276C70" w:rsidRPr="00C710E0" w:rsidRDefault="00276C70" w:rsidP="00FF13B9">
            <w:pPr>
              <w:rPr>
                <w:b/>
              </w:rPr>
            </w:pPr>
            <w:r w:rsidRPr="00C710E0">
              <w:rPr>
                <w:b/>
              </w:rPr>
              <w:t xml:space="preserve"> NO</w:t>
            </w:r>
          </w:p>
        </w:tc>
        <w:tc>
          <w:tcPr>
            <w:tcW w:w="3840" w:type="dxa"/>
            <w:noWrap/>
          </w:tcPr>
          <w:p w14:paraId="1C795625" w14:textId="01AAA2D5" w:rsidR="00276C70" w:rsidRPr="00C710E0" w:rsidRDefault="00276C70" w:rsidP="00FF13B9">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276C70" w:rsidRPr="00C710E0" w14:paraId="386D9B83" w14:textId="77777777" w:rsidTr="00FF13B9">
        <w:tc>
          <w:tcPr>
            <w:tcW w:w="3100" w:type="dxa"/>
            <w:noWrap/>
            <w:vAlign w:val="center"/>
          </w:tcPr>
          <w:p w14:paraId="42A13432" w14:textId="72BE3858" w:rsidR="00276C70" w:rsidRPr="00C710E0" w:rsidRDefault="00F46CBC" w:rsidP="00FF13B9">
            <w:pPr>
              <w:spacing w:line="240" w:lineRule="auto"/>
            </w:pPr>
            <w:r w:rsidRPr="00C710E0">
              <w:lastRenderedPageBreak/>
              <w:t>D</w:t>
            </w:r>
            <w:r w:rsidR="00276C70" w:rsidRPr="00C710E0">
              <w:t xml:space="preserve">.13. </w:t>
            </w:r>
            <w:hyperlink w:anchor="performance" w:tooltip="Delete all that do not apply; enter additional evaluation methods if any. If this is a revision, and nothing is being changed, delete all entries in both columns." w:history="1">
              <w:r w:rsidR="00276C70" w:rsidRPr="00C710E0">
                <w:rPr>
                  <w:rStyle w:val="Hyperlink"/>
                </w:rPr>
                <w:t>How will student performance be evaluated?</w:t>
              </w:r>
            </w:hyperlink>
            <w:r w:rsidR="00276C70" w:rsidRPr="00C710E0">
              <w:rPr>
                <w:rStyle w:val="Hyperlink"/>
              </w:rPr>
              <w:t xml:space="preserve"> </w:t>
            </w:r>
          </w:p>
        </w:tc>
        <w:tc>
          <w:tcPr>
            <w:tcW w:w="3840" w:type="dxa"/>
            <w:noWrap/>
          </w:tcPr>
          <w:p w14:paraId="3D5C309D" w14:textId="77777777" w:rsidR="00276C70" w:rsidRPr="00C710E0" w:rsidRDefault="00276C70" w:rsidP="00FF13B9">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participation | Exams | Presentations |Papers | </w:t>
            </w:r>
          </w:p>
          <w:p w14:paraId="14C1D7B2" w14:textId="026292F6" w:rsidR="00276C70" w:rsidRPr="00C710E0" w:rsidRDefault="00276C70" w:rsidP="00FF13B9">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Class Work  | Quizzes |</w:t>
            </w:r>
          </w:p>
          <w:p w14:paraId="235E90CD" w14:textId="3D48E292" w:rsidR="00276C70" w:rsidRPr="00C710E0" w:rsidRDefault="00276C70" w:rsidP="00FF13B9">
            <w:pPr>
              <w:spacing w:line="240" w:lineRule="auto"/>
              <w:rPr>
                <w:b/>
                <w:bCs/>
                <w:color w:val="000000" w:themeColor="text1"/>
                <w:sz w:val="20"/>
                <w:szCs w:val="20"/>
              </w:rPr>
            </w:pPr>
            <w:r w:rsidRPr="00C710E0">
              <w:rPr>
                <w:rFonts w:asciiTheme="minorHAnsi" w:eastAsiaTheme="minorEastAsia" w:hAnsiTheme="minorHAnsi" w:cstheme="minorBidi"/>
                <w:b/>
                <w:bCs/>
                <w:color w:val="000000" w:themeColor="text1"/>
                <w:sz w:val="20"/>
                <w:szCs w:val="20"/>
              </w:rPr>
              <w:t>| Discussion board  | LMS participation</w:t>
            </w:r>
          </w:p>
        </w:tc>
        <w:tc>
          <w:tcPr>
            <w:tcW w:w="3840" w:type="dxa"/>
            <w:noWrap/>
          </w:tcPr>
          <w:p w14:paraId="76FE29D1" w14:textId="77777777" w:rsidR="00E7674D" w:rsidRPr="00C710E0" w:rsidRDefault="00E7674D" w:rsidP="00E7674D">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participation | Exams | Presentations |Papers | </w:t>
            </w:r>
          </w:p>
          <w:p w14:paraId="0F9724A0" w14:textId="77777777" w:rsidR="00E7674D" w:rsidRPr="00C710E0" w:rsidRDefault="00E7674D" w:rsidP="00E7674D">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Class Work  | Quizzes |</w:t>
            </w:r>
          </w:p>
          <w:p w14:paraId="713C7BFD" w14:textId="3464BE9B" w:rsidR="00276C70" w:rsidRPr="00C710E0" w:rsidRDefault="00E7674D" w:rsidP="00E7674D">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Discussion board  | LMS participation</w:t>
            </w:r>
          </w:p>
        </w:tc>
      </w:tr>
      <w:tr w:rsidR="00276C70" w:rsidRPr="00C710E0" w14:paraId="0BF03663" w14:textId="77777777" w:rsidTr="00FF13B9">
        <w:tc>
          <w:tcPr>
            <w:tcW w:w="3100" w:type="dxa"/>
            <w:noWrap/>
            <w:vAlign w:val="center"/>
          </w:tcPr>
          <w:p w14:paraId="5FF3BB24" w14:textId="2571716C" w:rsidR="00276C70" w:rsidRPr="00C710E0" w:rsidRDefault="00F46CBC" w:rsidP="00FF13B9">
            <w:pPr>
              <w:spacing w:line="240" w:lineRule="auto"/>
            </w:pPr>
            <w:r w:rsidRPr="00C710E0">
              <w:t>D</w:t>
            </w:r>
            <w:r w:rsidR="00276C70" w:rsidRPr="00C710E0">
              <w:t xml:space="preserve">.14 </w:t>
            </w:r>
            <w:hyperlink w:anchor="class_size" w:tooltip="Check appendix XVIII in the UCC Manual for Best Practices" w:history="1">
              <w:r w:rsidR="00276C70" w:rsidRPr="00C710E0">
                <w:rPr>
                  <w:rStyle w:val="Hyperlink"/>
                </w:rPr>
                <w:t>Recommended class-size</w:t>
              </w:r>
            </w:hyperlink>
          </w:p>
        </w:tc>
        <w:tc>
          <w:tcPr>
            <w:tcW w:w="3840" w:type="dxa"/>
            <w:noWrap/>
          </w:tcPr>
          <w:p w14:paraId="245F4A04" w14:textId="77777777" w:rsidR="00276C70" w:rsidRPr="00C710E0" w:rsidRDefault="00276C70" w:rsidP="00FF13B9">
            <w:pPr>
              <w:spacing w:line="240" w:lineRule="auto"/>
              <w:rPr>
                <w:b/>
              </w:rPr>
            </w:pPr>
          </w:p>
        </w:tc>
        <w:tc>
          <w:tcPr>
            <w:tcW w:w="3840" w:type="dxa"/>
            <w:noWrap/>
          </w:tcPr>
          <w:p w14:paraId="76A7518B" w14:textId="77777777" w:rsidR="00276C70" w:rsidRPr="00C710E0" w:rsidRDefault="00276C70" w:rsidP="00FF13B9">
            <w:pPr>
              <w:spacing w:line="240" w:lineRule="auto"/>
              <w:rPr>
                <w:rFonts w:asciiTheme="minorHAnsi" w:eastAsiaTheme="minorEastAsia" w:hAnsiTheme="minorHAnsi" w:cstheme="minorBidi"/>
                <w:b/>
                <w:bCs/>
              </w:rPr>
            </w:pPr>
          </w:p>
        </w:tc>
      </w:tr>
      <w:tr w:rsidR="00276C70" w:rsidRPr="00C710E0" w14:paraId="78E9EE1D" w14:textId="77777777" w:rsidTr="00FF13B9">
        <w:tc>
          <w:tcPr>
            <w:tcW w:w="3100" w:type="dxa"/>
            <w:noWrap/>
            <w:vAlign w:val="center"/>
          </w:tcPr>
          <w:p w14:paraId="1963353B" w14:textId="33DC08DA" w:rsidR="00276C70" w:rsidRPr="00C710E0" w:rsidRDefault="00F46CBC" w:rsidP="00FF13B9">
            <w:pPr>
              <w:spacing w:line="240" w:lineRule="auto"/>
            </w:pPr>
            <w:r w:rsidRPr="00C710E0">
              <w:t>D</w:t>
            </w:r>
            <w:r w:rsidR="00276C70" w:rsidRPr="00C710E0">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276C70" w:rsidRPr="00C710E0">
                <w:rPr>
                  <w:rStyle w:val="Hyperlink"/>
                </w:rPr>
                <w:t>Redundancy statement</w:t>
              </w:r>
            </w:hyperlink>
          </w:p>
        </w:tc>
        <w:tc>
          <w:tcPr>
            <w:tcW w:w="3840" w:type="dxa"/>
            <w:noWrap/>
          </w:tcPr>
          <w:p w14:paraId="0DFDD3EE" w14:textId="77777777" w:rsidR="00276C70" w:rsidRPr="00C710E0" w:rsidRDefault="00276C70" w:rsidP="00FF13B9">
            <w:pPr>
              <w:spacing w:line="240" w:lineRule="auto"/>
              <w:rPr>
                <w:b/>
              </w:rPr>
            </w:pPr>
          </w:p>
        </w:tc>
        <w:tc>
          <w:tcPr>
            <w:tcW w:w="3840" w:type="dxa"/>
            <w:noWrap/>
          </w:tcPr>
          <w:p w14:paraId="5DB80D7A" w14:textId="77777777" w:rsidR="00276C70" w:rsidRPr="00C710E0" w:rsidRDefault="00276C70" w:rsidP="00FF13B9">
            <w:pPr>
              <w:spacing w:line="240" w:lineRule="auto"/>
              <w:rPr>
                <w:b/>
              </w:rPr>
            </w:pPr>
          </w:p>
        </w:tc>
      </w:tr>
      <w:tr w:rsidR="00276C70" w:rsidRPr="00C710E0" w14:paraId="372FAE93" w14:textId="77777777" w:rsidTr="00FF13B9">
        <w:tc>
          <w:tcPr>
            <w:tcW w:w="3100" w:type="dxa"/>
            <w:noWrap/>
            <w:vAlign w:val="center"/>
          </w:tcPr>
          <w:p w14:paraId="4160C4D9" w14:textId="5A6ACD32" w:rsidR="00276C70" w:rsidRPr="00C710E0" w:rsidRDefault="00F46CBC" w:rsidP="00FF13B9">
            <w:pPr>
              <w:spacing w:line="240" w:lineRule="auto"/>
            </w:pPr>
            <w:r w:rsidRPr="00C710E0">
              <w:t>D</w:t>
            </w:r>
            <w:r w:rsidR="00276C70" w:rsidRPr="00C710E0">
              <w:t>. 16. Other changes, if any</w:t>
            </w:r>
          </w:p>
        </w:tc>
        <w:tc>
          <w:tcPr>
            <w:tcW w:w="7680" w:type="dxa"/>
            <w:gridSpan w:val="2"/>
            <w:noWrap/>
          </w:tcPr>
          <w:p w14:paraId="386C8B7B" w14:textId="77777777" w:rsidR="00276C70" w:rsidRPr="00C710E0" w:rsidRDefault="00276C70" w:rsidP="00FF13B9">
            <w:pPr>
              <w:spacing w:line="240" w:lineRule="auto"/>
              <w:rPr>
                <w:rStyle w:val="TEXT"/>
              </w:rPr>
            </w:pPr>
          </w:p>
        </w:tc>
      </w:tr>
    </w:tbl>
    <w:p w14:paraId="3B48FC6B" w14:textId="77777777" w:rsidR="00276C70" w:rsidRPr="00C710E0" w:rsidRDefault="00276C70" w:rsidP="00276C7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276C70" w:rsidRPr="00C710E0" w14:paraId="012FEC17" w14:textId="77777777" w:rsidTr="00FF13B9">
        <w:trPr>
          <w:cantSplit/>
          <w:tblHeader/>
        </w:trPr>
        <w:tc>
          <w:tcPr>
            <w:tcW w:w="4429" w:type="dxa"/>
          </w:tcPr>
          <w:p w14:paraId="7A08657E" w14:textId="422D7418" w:rsidR="00276C70" w:rsidRPr="00C710E0" w:rsidRDefault="00F46CBC" w:rsidP="00FF13B9">
            <w:pPr>
              <w:spacing w:line="240" w:lineRule="auto"/>
              <w:rPr>
                <w:b/>
              </w:rPr>
            </w:pPr>
            <w:r w:rsidRPr="00C710E0">
              <w:t>D</w:t>
            </w:r>
            <w:r w:rsidR="00276C70" w:rsidRPr="00C710E0">
              <w:t>.17</w:t>
            </w:r>
            <w:r w:rsidR="00276C70" w:rsidRPr="00C710E0">
              <w:rPr>
                <w:b/>
              </w:rPr>
              <w:t xml:space="preserve">. </w:t>
            </w:r>
            <w:hyperlink w:anchor="outcomes" w:tooltip="Indicate the knowledge and/or skills that students will learn in this course." w:history="1">
              <w:r w:rsidR="00276C70" w:rsidRPr="00C710E0">
                <w:rPr>
                  <w:rStyle w:val="Hyperlink"/>
                  <w:b/>
                </w:rPr>
                <w:t>Course learning outcomes</w:t>
              </w:r>
            </w:hyperlink>
            <w:r w:rsidR="00276C70" w:rsidRPr="00C710E0">
              <w:rPr>
                <w:rStyle w:val="Hyperlink"/>
                <w:b/>
              </w:rPr>
              <w:t>: List each one in a separate row</w:t>
            </w:r>
          </w:p>
        </w:tc>
        <w:tc>
          <w:tcPr>
            <w:tcW w:w="1894" w:type="dxa"/>
          </w:tcPr>
          <w:p w14:paraId="2F2A7DB3" w14:textId="77777777" w:rsidR="00276C70" w:rsidRPr="00C710E0" w:rsidRDefault="00000000" w:rsidP="00FF13B9">
            <w:pPr>
              <w:spacing w:line="240" w:lineRule="auto"/>
              <w:rPr>
                <w:b/>
              </w:rPr>
            </w:pPr>
            <w:hyperlink w:anchor="standards" w:tooltip="Enter  numbers/codes of program outcomes, general education outcomes, professional organization standards, or any other standards you use, if appropriate." w:history="1">
              <w:r w:rsidR="00276C70" w:rsidRPr="00C710E0">
                <w:rPr>
                  <w:rStyle w:val="Hyperlink"/>
                  <w:b/>
                </w:rPr>
                <w:t>Professional Org.Standard(s)</w:t>
              </w:r>
            </w:hyperlink>
            <w:r w:rsidR="00276C70" w:rsidRPr="00C710E0">
              <w:rPr>
                <w:rStyle w:val="Hyperlink"/>
                <w:b/>
              </w:rPr>
              <w:t>, if relevant</w:t>
            </w:r>
          </w:p>
        </w:tc>
        <w:tc>
          <w:tcPr>
            <w:tcW w:w="4693" w:type="dxa"/>
          </w:tcPr>
          <w:p w14:paraId="0C24F74D" w14:textId="77777777" w:rsidR="00276C70" w:rsidRPr="00C710E0" w:rsidRDefault="00000000" w:rsidP="00FF13B9">
            <w:pPr>
              <w:spacing w:line="240" w:lineRule="auto"/>
              <w:rPr>
                <w:b/>
              </w:rPr>
            </w:pPr>
            <w:hyperlink w:anchor="measured" w:tooltip="Are there any means you will be employing to assess these outcomes in addition to what you have listed in B. 13? If not, put See B. 13." w:history="1">
              <w:r w:rsidR="00276C70" w:rsidRPr="00C710E0">
                <w:rPr>
                  <w:rStyle w:val="Hyperlink"/>
                  <w:b/>
                </w:rPr>
                <w:t>How will each outcome be measured?</w:t>
              </w:r>
            </w:hyperlink>
          </w:p>
        </w:tc>
      </w:tr>
      <w:tr w:rsidR="00276C70" w:rsidRPr="00C710E0" w14:paraId="3162D5E3" w14:textId="77777777" w:rsidTr="00FF13B9">
        <w:tc>
          <w:tcPr>
            <w:tcW w:w="4429" w:type="dxa"/>
          </w:tcPr>
          <w:p w14:paraId="2680DACA" w14:textId="77777777" w:rsidR="00276C70" w:rsidRPr="00C710E0" w:rsidRDefault="00276C70" w:rsidP="00FF13B9">
            <w:pPr>
              <w:spacing w:line="240" w:lineRule="auto"/>
            </w:pPr>
          </w:p>
        </w:tc>
        <w:tc>
          <w:tcPr>
            <w:tcW w:w="1894" w:type="dxa"/>
          </w:tcPr>
          <w:p w14:paraId="38564636" w14:textId="77777777" w:rsidR="00276C70" w:rsidRPr="00C710E0" w:rsidRDefault="00276C70" w:rsidP="00FF13B9">
            <w:pPr>
              <w:spacing w:line="240" w:lineRule="auto"/>
            </w:pPr>
          </w:p>
        </w:tc>
        <w:tc>
          <w:tcPr>
            <w:tcW w:w="4693" w:type="dxa"/>
          </w:tcPr>
          <w:p w14:paraId="60D047E4" w14:textId="77777777" w:rsidR="00276C70" w:rsidRPr="00C710E0" w:rsidRDefault="00276C70" w:rsidP="00FF13B9">
            <w:pPr>
              <w:spacing w:line="240" w:lineRule="auto"/>
            </w:pPr>
            <w:r w:rsidRPr="00C710E0">
              <w:t>Click Tab from here to add rows</w:t>
            </w:r>
          </w:p>
        </w:tc>
      </w:tr>
    </w:tbl>
    <w:p w14:paraId="37B43A0F" w14:textId="77777777" w:rsidR="00276C70" w:rsidRPr="00C710E0" w:rsidRDefault="00276C70" w:rsidP="00276C70"/>
    <w:p w14:paraId="2AF7F0F9" w14:textId="18261503" w:rsidR="005A0673" w:rsidRPr="00C710E0" w:rsidRDefault="005A0673">
      <w:pPr>
        <w:spacing w:line="240" w:lineRule="auto"/>
        <w:rPr>
          <w:caps/>
          <w:color w:val="622423"/>
          <w:sz w:val="24"/>
          <w:szCs w:val="24"/>
        </w:rPr>
      </w:pPr>
    </w:p>
    <w:p w14:paraId="25BADB7E" w14:textId="0088EFC5" w:rsidR="00F64260" w:rsidRPr="00C710E0" w:rsidRDefault="00276C70" w:rsidP="0047059E">
      <w:pPr>
        <w:pStyle w:val="Heading3"/>
        <w:keepNext/>
        <w:spacing w:before="0"/>
        <w:jc w:val="left"/>
      </w:pPr>
      <w:r w:rsidRPr="00C710E0">
        <w:rPr>
          <w:b/>
          <w:bCs/>
        </w:rPr>
        <w:t>E</w:t>
      </w:r>
      <w:r w:rsidR="00F64260" w:rsidRPr="00C710E0">
        <w:rPr>
          <w:b/>
          <w:bCs/>
        </w:rPr>
        <w:t xml:space="preserve">. </w:t>
      </w:r>
      <w:r w:rsidR="00F64260" w:rsidRPr="00C710E0">
        <w:rPr>
          <w:b/>
        </w:rPr>
        <w:t xml:space="preserve">Changes that affect General Education in any way MUST be </w:t>
      </w:r>
      <w:r w:rsidR="00DA73A0" w:rsidRPr="00C710E0">
        <w:rPr>
          <w:b/>
        </w:rPr>
        <w:t>approved</w:t>
      </w:r>
      <w:r w:rsidR="00F64260" w:rsidRPr="00C710E0">
        <w:rPr>
          <w:b/>
        </w:rPr>
        <w:t xml:space="preserve"> by ALL Deans and COGE Chair</w:t>
      </w:r>
      <w:r w:rsidR="00F64260"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9"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73"/>
        <w:gridCol w:w="3251"/>
        <w:gridCol w:w="3185"/>
        <w:gridCol w:w="1171"/>
      </w:tblGrid>
      <w:tr w:rsidR="00115A68" w:rsidRPr="00C710E0" w14:paraId="67436BB2" w14:textId="77777777" w:rsidTr="663A837A">
        <w:trPr>
          <w:cantSplit/>
          <w:tblHeader/>
        </w:trPr>
        <w:tc>
          <w:tcPr>
            <w:tcW w:w="3279" w:type="dxa"/>
            <w:vAlign w:val="center"/>
          </w:tcPr>
          <w:p w14:paraId="739386E3" w14:textId="77777777" w:rsidR="00115A68" w:rsidRPr="00C710E0" w:rsidRDefault="00115A68" w:rsidP="0015571B">
            <w:pPr>
              <w:pStyle w:val="Heading5"/>
              <w:jc w:val="center"/>
            </w:pPr>
            <w:r w:rsidRPr="00C710E0">
              <w:t>Name</w:t>
            </w:r>
          </w:p>
        </w:tc>
        <w:tc>
          <w:tcPr>
            <w:tcW w:w="3279" w:type="dxa"/>
            <w:vAlign w:val="center"/>
          </w:tcPr>
          <w:p w14:paraId="7DAAAD1E" w14:textId="77777777" w:rsidR="00115A68" w:rsidRPr="00C710E0" w:rsidRDefault="00115A68" w:rsidP="0015571B">
            <w:pPr>
              <w:pStyle w:val="Heading5"/>
              <w:jc w:val="center"/>
            </w:pPr>
            <w:r w:rsidRPr="00C710E0">
              <w:t>Position/affiliation</w:t>
            </w:r>
          </w:p>
        </w:tc>
        <w:bookmarkStart w:id="29" w:name="_Signature"/>
        <w:bookmarkEnd w:id="29"/>
        <w:tc>
          <w:tcPr>
            <w:tcW w:w="3280"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8" w:type="dxa"/>
            <w:vAlign w:val="center"/>
          </w:tcPr>
          <w:p w14:paraId="4B00582C" w14:textId="77777777" w:rsidR="00115A68" w:rsidRPr="00C710E0" w:rsidRDefault="00115A68" w:rsidP="0015571B">
            <w:pPr>
              <w:pStyle w:val="Heading5"/>
              <w:jc w:val="center"/>
            </w:pPr>
            <w:r w:rsidRPr="00C710E0">
              <w:t>Date</w:t>
            </w:r>
          </w:p>
        </w:tc>
      </w:tr>
      <w:tr w:rsidR="00115A68" w:rsidRPr="00C710E0" w14:paraId="3308AC9C" w14:textId="77777777" w:rsidTr="663A837A">
        <w:trPr>
          <w:cantSplit/>
          <w:trHeight w:val="489"/>
        </w:trPr>
        <w:tc>
          <w:tcPr>
            <w:tcW w:w="3279" w:type="dxa"/>
            <w:vAlign w:val="center"/>
          </w:tcPr>
          <w:p w14:paraId="2B0991B7" w14:textId="58CE685D" w:rsidR="00115A68" w:rsidRPr="00C710E0" w:rsidRDefault="663A837A" w:rsidP="0015571B">
            <w:pPr>
              <w:spacing w:line="240" w:lineRule="auto"/>
            </w:pPr>
            <w:r>
              <w:t>Dr. Elisa Miller</w:t>
            </w:r>
          </w:p>
        </w:tc>
        <w:tc>
          <w:tcPr>
            <w:tcW w:w="3279" w:type="dxa"/>
            <w:vAlign w:val="center"/>
          </w:tcPr>
          <w:p w14:paraId="2927DBCB" w14:textId="234A969D" w:rsidR="00115A68" w:rsidRPr="00C710E0" w:rsidRDefault="663A837A" w:rsidP="0015571B">
            <w:pPr>
              <w:spacing w:line="240" w:lineRule="auto"/>
            </w:pPr>
            <w:r>
              <w:t>Chair of History</w:t>
            </w:r>
          </w:p>
        </w:tc>
        <w:tc>
          <w:tcPr>
            <w:tcW w:w="3280" w:type="dxa"/>
            <w:vAlign w:val="center"/>
          </w:tcPr>
          <w:p w14:paraId="7927CB11" w14:textId="55EAADBA" w:rsidR="00115A68" w:rsidRPr="008A0DB4" w:rsidRDefault="008A0DB4" w:rsidP="0015571B">
            <w:pPr>
              <w:spacing w:line="240" w:lineRule="auto"/>
              <w:rPr>
                <w:rFonts w:ascii="Lucida Handwriting" w:hAnsi="Lucida Handwriting"/>
              </w:rPr>
            </w:pPr>
            <w:r w:rsidRPr="008A0DB4">
              <w:rPr>
                <w:rFonts w:ascii="Lucida Handwriting" w:hAnsi="Lucida Handwriting"/>
              </w:rPr>
              <w:t>Elisa Miller</w:t>
            </w:r>
          </w:p>
        </w:tc>
        <w:tc>
          <w:tcPr>
            <w:tcW w:w="1178" w:type="dxa"/>
            <w:vAlign w:val="center"/>
          </w:tcPr>
          <w:p w14:paraId="06A64098" w14:textId="03D1FF89" w:rsidR="00115A68" w:rsidRPr="00C710E0" w:rsidRDefault="008A0DB4" w:rsidP="0015571B">
            <w:pPr>
              <w:spacing w:line="240" w:lineRule="auto"/>
            </w:pPr>
            <w:r>
              <w:t>3/24/24</w:t>
            </w:r>
          </w:p>
        </w:tc>
      </w:tr>
      <w:tr w:rsidR="00115A68" w:rsidRPr="00C710E0" w14:paraId="5FB4CB46" w14:textId="77777777" w:rsidTr="663A837A">
        <w:trPr>
          <w:cantSplit/>
          <w:trHeight w:val="489"/>
        </w:trPr>
        <w:tc>
          <w:tcPr>
            <w:tcW w:w="3279" w:type="dxa"/>
            <w:vAlign w:val="center"/>
          </w:tcPr>
          <w:p w14:paraId="6ED2A8A6" w14:textId="68360190" w:rsidR="00115A68" w:rsidRPr="00C710E0" w:rsidRDefault="663A837A" w:rsidP="0015571B">
            <w:pPr>
              <w:spacing w:line="240" w:lineRule="auto"/>
            </w:pPr>
            <w:r>
              <w:t>Dr. Quenby Hughes</w:t>
            </w:r>
          </w:p>
        </w:tc>
        <w:tc>
          <w:tcPr>
            <w:tcW w:w="3279" w:type="dxa"/>
            <w:vAlign w:val="center"/>
          </w:tcPr>
          <w:p w14:paraId="229CC930" w14:textId="6789CAC7" w:rsidR="00115A68" w:rsidRPr="00C710E0" w:rsidRDefault="663A837A" w:rsidP="0015571B">
            <w:pPr>
              <w:spacing w:line="240" w:lineRule="auto"/>
            </w:pPr>
            <w:r>
              <w:t>Dean of  FAS</w:t>
            </w:r>
          </w:p>
        </w:tc>
        <w:tc>
          <w:tcPr>
            <w:tcW w:w="3280" w:type="dxa"/>
            <w:vAlign w:val="center"/>
          </w:tcPr>
          <w:p w14:paraId="73DF0B07" w14:textId="2CC5FE83" w:rsidR="00115A68" w:rsidRPr="00C710E0" w:rsidRDefault="00E978EB" w:rsidP="0015571B">
            <w:pPr>
              <w:spacing w:line="240" w:lineRule="auto"/>
            </w:pPr>
            <w:r>
              <w:t>*</w:t>
            </w:r>
            <w:r w:rsidR="008A0DB4">
              <w:t xml:space="preserve">Approved by email </w:t>
            </w:r>
          </w:p>
        </w:tc>
        <w:tc>
          <w:tcPr>
            <w:tcW w:w="1178" w:type="dxa"/>
            <w:vAlign w:val="center"/>
          </w:tcPr>
          <w:p w14:paraId="4EB70E84" w14:textId="38D40A89" w:rsidR="00115A68" w:rsidRPr="00C710E0" w:rsidRDefault="008A0DB4" w:rsidP="0015571B">
            <w:pPr>
              <w:spacing w:line="240" w:lineRule="auto"/>
            </w:pPr>
            <w:r>
              <w:t>3/25/24</w:t>
            </w:r>
          </w:p>
        </w:tc>
      </w:tr>
      <w:tr w:rsidR="003D0D28" w:rsidRPr="00C710E0" w14:paraId="64C649B2" w14:textId="77777777" w:rsidTr="663A837A">
        <w:trPr>
          <w:cantSplit/>
          <w:trHeight w:val="489"/>
        </w:trPr>
        <w:tc>
          <w:tcPr>
            <w:tcW w:w="3279" w:type="dxa"/>
            <w:vAlign w:val="center"/>
          </w:tcPr>
          <w:p w14:paraId="1BC1C890" w14:textId="7D6CC62B" w:rsidR="003D0D28" w:rsidRPr="00C710E0" w:rsidRDefault="663A837A" w:rsidP="0015571B">
            <w:pPr>
              <w:spacing w:line="240" w:lineRule="auto"/>
            </w:pPr>
            <w:r>
              <w:t>Dr. Carol Cummings</w:t>
            </w:r>
          </w:p>
        </w:tc>
        <w:tc>
          <w:tcPr>
            <w:tcW w:w="3279" w:type="dxa"/>
            <w:vAlign w:val="center"/>
          </w:tcPr>
          <w:p w14:paraId="7437F57B" w14:textId="759D3F3A" w:rsidR="003D0D28" w:rsidRPr="00C710E0" w:rsidRDefault="663A837A" w:rsidP="0015571B">
            <w:pPr>
              <w:spacing w:line="240" w:lineRule="auto"/>
            </w:pPr>
            <w:r>
              <w:t>Dean of FSEHD</w:t>
            </w:r>
          </w:p>
        </w:tc>
        <w:tc>
          <w:tcPr>
            <w:tcW w:w="3280" w:type="dxa"/>
            <w:vAlign w:val="center"/>
          </w:tcPr>
          <w:p w14:paraId="21D1603A" w14:textId="42C1ACF9" w:rsidR="003D0D28" w:rsidRPr="00C710E0" w:rsidRDefault="00E978EB" w:rsidP="0015571B">
            <w:pPr>
              <w:spacing w:line="240" w:lineRule="auto"/>
            </w:pPr>
            <w:r>
              <w:t>*</w:t>
            </w:r>
            <w:r w:rsidR="008A0DB4">
              <w:t xml:space="preserve">Approved by email </w:t>
            </w:r>
          </w:p>
        </w:tc>
        <w:tc>
          <w:tcPr>
            <w:tcW w:w="1178" w:type="dxa"/>
            <w:vAlign w:val="center"/>
          </w:tcPr>
          <w:p w14:paraId="78656450" w14:textId="421A1BE9" w:rsidR="003D0D28" w:rsidRPr="00C710E0" w:rsidRDefault="008A0DB4" w:rsidP="0015571B">
            <w:pPr>
              <w:spacing w:line="240" w:lineRule="auto"/>
            </w:pPr>
            <w:r>
              <w:t>3/25/24</w:t>
            </w:r>
          </w:p>
        </w:tc>
      </w:tr>
    </w:tbl>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30" w:name="acknowledge"/>
        <w:bookmarkEnd w:id="30"/>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847"/>
        <w:gridCol w:w="3167"/>
        <w:gridCol w:w="3616"/>
        <w:gridCol w:w="1150"/>
      </w:tblGrid>
      <w:tr w:rsidR="00115A68" w:rsidRPr="00C710E0" w14:paraId="1CE68611" w14:textId="77777777" w:rsidTr="008A0DB4">
        <w:trPr>
          <w:cantSplit/>
          <w:tblHeader/>
        </w:trPr>
        <w:tc>
          <w:tcPr>
            <w:tcW w:w="2847" w:type="dxa"/>
            <w:vAlign w:val="center"/>
          </w:tcPr>
          <w:p w14:paraId="3E1DDF49" w14:textId="77777777" w:rsidR="00115A68" w:rsidRPr="00C710E0" w:rsidRDefault="00115A68" w:rsidP="0015571B">
            <w:pPr>
              <w:pStyle w:val="Heading5"/>
              <w:jc w:val="center"/>
            </w:pPr>
            <w:r w:rsidRPr="00C710E0">
              <w:t>Name</w:t>
            </w:r>
          </w:p>
        </w:tc>
        <w:tc>
          <w:tcPr>
            <w:tcW w:w="3167" w:type="dxa"/>
            <w:vAlign w:val="center"/>
          </w:tcPr>
          <w:p w14:paraId="1B0BC45F" w14:textId="77777777" w:rsidR="00115A68" w:rsidRPr="00C710E0" w:rsidRDefault="00115A68" w:rsidP="0015571B">
            <w:pPr>
              <w:pStyle w:val="Heading5"/>
              <w:jc w:val="center"/>
            </w:pPr>
            <w:r w:rsidRPr="00C710E0">
              <w:t>Position/affiliation</w:t>
            </w:r>
          </w:p>
        </w:tc>
        <w:tc>
          <w:tcPr>
            <w:tcW w:w="3616"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1" w:name="Signature_2"/>
            <w:bookmarkEnd w:id="31"/>
          </w:p>
        </w:tc>
        <w:tc>
          <w:tcPr>
            <w:tcW w:w="1150"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008A0DB4">
        <w:trPr>
          <w:cantSplit/>
          <w:trHeight w:val="489"/>
        </w:trPr>
        <w:tc>
          <w:tcPr>
            <w:tcW w:w="2847" w:type="dxa"/>
            <w:vAlign w:val="center"/>
          </w:tcPr>
          <w:p w14:paraId="52B20687" w14:textId="3ABD20AD" w:rsidR="00115A68" w:rsidRPr="00C710E0" w:rsidRDefault="663A837A" w:rsidP="0015571B">
            <w:pPr>
              <w:spacing w:line="240" w:lineRule="auto"/>
            </w:pPr>
            <w:r>
              <w:t>Dr. Charles McLaug</w:t>
            </w:r>
            <w:r w:rsidR="000E23B0">
              <w:t>hl</w:t>
            </w:r>
            <w:r>
              <w:t>in</w:t>
            </w:r>
          </w:p>
        </w:tc>
        <w:tc>
          <w:tcPr>
            <w:tcW w:w="3167" w:type="dxa"/>
            <w:vAlign w:val="center"/>
          </w:tcPr>
          <w:p w14:paraId="12B14668" w14:textId="2A4AEC0C" w:rsidR="00115A68" w:rsidRPr="00C710E0" w:rsidRDefault="663A837A" w:rsidP="0015571B">
            <w:pPr>
              <w:spacing w:line="240" w:lineRule="auto"/>
            </w:pPr>
            <w:r>
              <w:t>Chair of Educational Studies</w:t>
            </w:r>
          </w:p>
        </w:tc>
        <w:tc>
          <w:tcPr>
            <w:tcW w:w="3616" w:type="dxa"/>
            <w:vAlign w:val="center"/>
          </w:tcPr>
          <w:p w14:paraId="35E6C3B2" w14:textId="459A4733" w:rsidR="00115A68" w:rsidRPr="00C710E0" w:rsidRDefault="00730E45" w:rsidP="0015571B">
            <w:pPr>
              <w:spacing w:line="240" w:lineRule="auto"/>
            </w:pPr>
            <w:r>
              <w:t>Charlie McLaughlin</w:t>
            </w:r>
            <w:r w:rsidR="008A0DB4">
              <w:t xml:space="preserve"> </w:t>
            </w:r>
          </w:p>
        </w:tc>
        <w:tc>
          <w:tcPr>
            <w:tcW w:w="1150" w:type="dxa"/>
            <w:vAlign w:val="center"/>
          </w:tcPr>
          <w:p w14:paraId="70EE5B2D" w14:textId="54AD1C4D" w:rsidR="00115A68" w:rsidRPr="00C710E0" w:rsidRDefault="008A0DB4" w:rsidP="0015571B">
            <w:pPr>
              <w:spacing w:line="240" w:lineRule="auto"/>
            </w:pPr>
            <w:r>
              <w:t>3/25/24</w:t>
            </w:r>
          </w:p>
        </w:tc>
      </w:tr>
      <w:tr w:rsidR="00730E45" w:rsidRPr="00C710E0" w14:paraId="1CA688DC" w14:textId="77777777" w:rsidTr="008A0DB4">
        <w:trPr>
          <w:cantSplit/>
          <w:trHeight w:val="489"/>
        </w:trPr>
        <w:tc>
          <w:tcPr>
            <w:tcW w:w="2847" w:type="dxa"/>
            <w:vAlign w:val="center"/>
          </w:tcPr>
          <w:p w14:paraId="69BC619F" w14:textId="7B354E8B" w:rsidR="00730E45" w:rsidRPr="00C710E0" w:rsidRDefault="00730E45" w:rsidP="00730E45">
            <w:pPr>
              <w:spacing w:line="240" w:lineRule="auto"/>
            </w:pPr>
            <w:r>
              <w:t>Dr. Sadhana Bery</w:t>
            </w:r>
          </w:p>
        </w:tc>
        <w:tc>
          <w:tcPr>
            <w:tcW w:w="3167" w:type="dxa"/>
            <w:vAlign w:val="center"/>
          </w:tcPr>
          <w:p w14:paraId="7AFA00B4" w14:textId="36519EF9" w:rsidR="00730E45" w:rsidRPr="00C710E0" w:rsidRDefault="00730E45" w:rsidP="00730E45">
            <w:pPr>
              <w:spacing w:line="240" w:lineRule="auto"/>
            </w:pPr>
            <w:r>
              <w:t>Chair of Africana Studies</w:t>
            </w:r>
          </w:p>
        </w:tc>
        <w:tc>
          <w:tcPr>
            <w:tcW w:w="3616" w:type="dxa"/>
            <w:vAlign w:val="center"/>
          </w:tcPr>
          <w:p w14:paraId="63F9F878" w14:textId="36A68D69" w:rsidR="00730E45" w:rsidRPr="00C710E0" w:rsidRDefault="00E978EB" w:rsidP="00730E45">
            <w:pPr>
              <w:spacing w:line="240" w:lineRule="auto"/>
            </w:pPr>
            <w:r>
              <w:t>*</w:t>
            </w:r>
            <w:r w:rsidR="00730E45">
              <w:t>Acknowledged by email</w:t>
            </w:r>
          </w:p>
        </w:tc>
        <w:tc>
          <w:tcPr>
            <w:tcW w:w="1150" w:type="dxa"/>
            <w:vAlign w:val="center"/>
          </w:tcPr>
          <w:p w14:paraId="07BDEFD6" w14:textId="71528E54" w:rsidR="00730E45" w:rsidRPr="00C710E0" w:rsidRDefault="00730E45" w:rsidP="00730E45">
            <w:pPr>
              <w:spacing w:line="240" w:lineRule="auto"/>
            </w:pPr>
            <w:r>
              <w:t>3/26/24</w:t>
            </w:r>
          </w:p>
        </w:tc>
      </w:tr>
      <w:tr w:rsidR="00730E45" w14:paraId="6F8C6D2D" w14:textId="77777777" w:rsidTr="008A0DB4">
        <w:trPr>
          <w:cantSplit/>
          <w:trHeight w:val="489"/>
        </w:trPr>
        <w:tc>
          <w:tcPr>
            <w:tcW w:w="2847" w:type="dxa"/>
            <w:vAlign w:val="center"/>
          </w:tcPr>
          <w:p w14:paraId="3BDD2887" w14:textId="3811F4E1" w:rsidR="00730E45" w:rsidRPr="00C710E0" w:rsidRDefault="00730E45" w:rsidP="00730E45">
            <w:pPr>
              <w:spacing w:line="240" w:lineRule="auto"/>
            </w:pPr>
            <w:r>
              <w:t>Dr. Moonsil Lee Kim</w:t>
            </w:r>
          </w:p>
        </w:tc>
        <w:tc>
          <w:tcPr>
            <w:tcW w:w="3167" w:type="dxa"/>
            <w:vAlign w:val="center"/>
          </w:tcPr>
          <w:p w14:paraId="2E689D42" w14:textId="3E2CDFC9" w:rsidR="00730E45" w:rsidRPr="00C710E0" w:rsidRDefault="00730E45" w:rsidP="00730E45">
            <w:pPr>
              <w:spacing w:line="240" w:lineRule="auto"/>
            </w:pPr>
            <w:r>
              <w:t>Director of Global Studies</w:t>
            </w:r>
          </w:p>
        </w:tc>
        <w:tc>
          <w:tcPr>
            <w:tcW w:w="3616" w:type="dxa"/>
            <w:vAlign w:val="center"/>
          </w:tcPr>
          <w:p w14:paraId="7E65BB20" w14:textId="2E8BC58B" w:rsidR="00730E45" w:rsidRPr="00C710E0" w:rsidRDefault="00E978EB" w:rsidP="00730E45">
            <w:pPr>
              <w:spacing w:line="240" w:lineRule="auto"/>
            </w:pPr>
            <w:r>
              <w:t>*</w:t>
            </w:r>
            <w:r w:rsidR="00730E45">
              <w:t>Acknowledged by email</w:t>
            </w:r>
          </w:p>
        </w:tc>
        <w:tc>
          <w:tcPr>
            <w:tcW w:w="1150" w:type="dxa"/>
            <w:vAlign w:val="center"/>
          </w:tcPr>
          <w:p w14:paraId="1FC8A5C6" w14:textId="74AF3371" w:rsidR="00730E45" w:rsidRDefault="00730E45" w:rsidP="00730E45">
            <w:pPr>
              <w:spacing w:line="240" w:lineRule="auto"/>
            </w:pPr>
            <w:r>
              <w:t>3/25/24</w:t>
            </w:r>
          </w:p>
        </w:tc>
      </w:tr>
      <w:tr w:rsidR="00730E45" w14:paraId="47B816B2" w14:textId="77777777" w:rsidTr="008A0DB4">
        <w:trPr>
          <w:cantSplit/>
          <w:trHeight w:val="489"/>
        </w:trPr>
        <w:tc>
          <w:tcPr>
            <w:tcW w:w="2847" w:type="dxa"/>
            <w:vAlign w:val="center"/>
          </w:tcPr>
          <w:p w14:paraId="58CC6060" w14:textId="6739F893" w:rsidR="00730E45" w:rsidRPr="00C710E0" w:rsidRDefault="00730E45" w:rsidP="00730E45">
            <w:pPr>
              <w:spacing w:line="240" w:lineRule="auto"/>
            </w:pPr>
            <w:r>
              <w:lastRenderedPageBreak/>
              <w:t>Dr. April Kiser</w:t>
            </w:r>
          </w:p>
        </w:tc>
        <w:tc>
          <w:tcPr>
            <w:tcW w:w="3167" w:type="dxa"/>
            <w:vAlign w:val="center"/>
          </w:tcPr>
          <w:p w14:paraId="339A35AB" w14:textId="01FF8EC1" w:rsidR="00730E45" w:rsidRPr="00C710E0" w:rsidRDefault="00730E45" w:rsidP="00730E45">
            <w:pPr>
              <w:spacing w:line="240" w:lineRule="auto"/>
            </w:pPr>
            <w:r>
              <w:t>Director of Environmental Studies</w:t>
            </w:r>
          </w:p>
        </w:tc>
        <w:tc>
          <w:tcPr>
            <w:tcW w:w="3616" w:type="dxa"/>
            <w:vAlign w:val="center"/>
          </w:tcPr>
          <w:p w14:paraId="3E099F16" w14:textId="43263B84" w:rsidR="00730E45" w:rsidRPr="00C710E0" w:rsidRDefault="00E978EB" w:rsidP="00730E45">
            <w:pPr>
              <w:spacing w:line="240" w:lineRule="auto"/>
            </w:pPr>
            <w:r>
              <w:t>*</w:t>
            </w:r>
            <w:r w:rsidR="00730E45">
              <w:t>Acknowledged by email</w:t>
            </w:r>
          </w:p>
        </w:tc>
        <w:tc>
          <w:tcPr>
            <w:tcW w:w="1150" w:type="dxa"/>
            <w:vAlign w:val="center"/>
          </w:tcPr>
          <w:p w14:paraId="1228F127" w14:textId="3F2FAC41" w:rsidR="00730E45" w:rsidRPr="00C710E0" w:rsidRDefault="00730E45" w:rsidP="00730E45">
            <w:pPr>
              <w:spacing w:line="240" w:lineRule="auto"/>
            </w:pPr>
            <w:r>
              <w:t>3/26/24</w:t>
            </w:r>
          </w:p>
        </w:tc>
      </w:tr>
      <w:tr w:rsidR="00730E45" w14:paraId="6F41F416" w14:textId="77777777" w:rsidTr="008A0DB4">
        <w:trPr>
          <w:cantSplit/>
          <w:trHeight w:val="489"/>
        </w:trPr>
        <w:tc>
          <w:tcPr>
            <w:tcW w:w="2847" w:type="dxa"/>
            <w:vAlign w:val="center"/>
          </w:tcPr>
          <w:p w14:paraId="2DF06FF4" w14:textId="7C7D6535" w:rsidR="00730E45" w:rsidRPr="00C710E0" w:rsidRDefault="00730E45" w:rsidP="00730E45">
            <w:pPr>
              <w:spacing w:line="240" w:lineRule="auto"/>
            </w:pPr>
            <w:r>
              <w:t>Dr. Robyn Linde</w:t>
            </w:r>
          </w:p>
        </w:tc>
        <w:tc>
          <w:tcPr>
            <w:tcW w:w="3167" w:type="dxa"/>
            <w:vAlign w:val="center"/>
          </w:tcPr>
          <w:p w14:paraId="7C03B695" w14:textId="69C8FC4C" w:rsidR="00730E45" w:rsidRPr="00C710E0" w:rsidRDefault="00730E45" w:rsidP="00730E45">
            <w:pPr>
              <w:spacing w:line="240" w:lineRule="auto"/>
            </w:pPr>
            <w:r>
              <w:t>Director of International NGOs and Nonprofits</w:t>
            </w:r>
          </w:p>
        </w:tc>
        <w:tc>
          <w:tcPr>
            <w:tcW w:w="3616" w:type="dxa"/>
            <w:vAlign w:val="center"/>
          </w:tcPr>
          <w:p w14:paraId="35807541" w14:textId="2EDD5752" w:rsidR="00730E45" w:rsidRPr="00C710E0" w:rsidRDefault="00730E45" w:rsidP="00730E45">
            <w:pPr>
              <w:spacing w:line="240" w:lineRule="auto"/>
            </w:pPr>
            <w:r>
              <w:rPr>
                <w:noProof/>
              </w:rPr>
              <w:drawing>
                <wp:inline distT="0" distB="0" distL="0" distR="0" wp14:anchorId="7C6BA1B4" wp14:editId="48276A14">
                  <wp:extent cx="2154977" cy="496404"/>
                  <wp:effectExtent l="0" t="0" r="4445" b="0"/>
                  <wp:docPr id="1728451683" name="Picture 1" descr="A close-up of a couple of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451683" name="Picture 1" descr="A close-up of a couple of letters&#10;&#10;Description automatically generated"/>
                          <pic:cNvPicPr/>
                        </pic:nvPicPr>
                        <pic:blipFill>
                          <a:blip r:embed="rId10"/>
                          <a:stretch>
                            <a:fillRect/>
                          </a:stretch>
                        </pic:blipFill>
                        <pic:spPr>
                          <a:xfrm>
                            <a:off x="0" y="0"/>
                            <a:ext cx="2242222" cy="516501"/>
                          </a:xfrm>
                          <a:prstGeom prst="rect">
                            <a:avLst/>
                          </a:prstGeom>
                        </pic:spPr>
                      </pic:pic>
                    </a:graphicData>
                  </a:graphic>
                </wp:inline>
              </w:drawing>
            </w:r>
          </w:p>
        </w:tc>
        <w:tc>
          <w:tcPr>
            <w:tcW w:w="1150" w:type="dxa"/>
            <w:vAlign w:val="center"/>
          </w:tcPr>
          <w:p w14:paraId="1C1F13A9" w14:textId="255B10A3" w:rsidR="00730E45" w:rsidRPr="00C710E0" w:rsidRDefault="00730E45" w:rsidP="00730E45">
            <w:pPr>
              <w:spacing w:line="240" w:lineRule="auto"/>
            </w:pPr>
            <w:r>
              <w:t>3/26/24</w:t>
            </w:r>
          </w:p>
        </w:tc>
      </w:tr>
    </w:tbl>
    <w:p w14:paraId="329B6D81" w14:textId="77777777" w:rsidR="00F64260" w:rsidRPr="001A37FB" w:rsidRDefault="00F64260" w:rsidP="001A37FB"/>
    <w:sectPr w:rsidR="00F64260" w:rsidRPr="001A37FB" w:rsidSect="001E461F">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5086" w14:textId="77777777" w:rsidR="00156718" w:rsidRDefault="00156718" w:rsidP="00FA78CA">
      <w:pPr>
        <w:spacing w:line="240" w:lineRule="auto"/>
      </w:pPr>
      <w:r>
        <w:separator/>
      </w:r>
    </w:p>
  </w:endnote>
  <w:endnote w:type="continuationSeparator" w:id="0">
    <w:p w14:paraId="5F713D1F" w14:textId="77777777" w:rsidR="00156718" w:rsidRDefault="00156718" w:rsidP="00FA78CA">
      <w:pPr>
        <w:spacing w:line="240" w:lineRule="auto"/>
      </w:pPr>
      <w:r>
        <w:continuationSeparator/>
      </w:r>
    </w:p>
  </w:endnote>
  <w:endnote w:type="continuationNotice" w:id="1">
    <w:p w14:paraId="19933874" w14:textId="77777777" w:rsidR="00156718" w:rsidRDefault="001567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49B34" w14:textId="77777777" w:rsidR="00156718" w:rsidRDefault="00156718" w:rsidP="00FA78CA">
      <w:pPr>
        <w:spacing w:line="240" w:lineRule="auto"/>
      </w:pPr>
      <w:r>
        <w:separator/>
      </w:r>
    </w:p>
  </w:footnote>
  <w:footnote w:type="continuationSeparator" w:id="0">
    <w:p w14:paraId="64A676A8" w14:textId="77777777" w:rsidR="00156718" w:rsidRDefault="00156718" w:rsidP="00FA78CA">
      <w:pPr>
        <w:spacing w:line="240" w:lineRule="auto"/>
      </w:pPr>
      <w:r>
        <w:continuationSeparator/>
      </w:r>
    </w:p>
  </w:footnote>
  <w:footnote w:type="continuationNotice" w:id="1">
    <w:p w14:paraId="1844D08A" w14:textId="77777777" w:rsidR="00156718" w:rsidRDefault="001567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D32C69B"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E978EB">
      <w:rPr>
        <w:color w:val="4F6228"/>
      </w:rPr>
      <w:t>23-24-096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E978EB">
      <w:rPr>
        <w:color w:val="4F6228"/>
      </w:rPr>
      <w:t>3/28/2024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37E99"/>
    <w:rsid w:val="0004554C"/>
    <w:rsid w:val="000556B3"/>
    <w:rsid w:val="0005769F"/>
    <w:rsid w:val="000801BC"/>
    <w:rsid w:val="000810FF"/>
    <w:rsid w:val="0008399C"/>
    <w:rsid w:val="000870B7"/>
    <w:rsid w:val="000922DA"/>
    <w:rsid w:val="000931D7"/>
    <w:rsid w:val="000A36CD"/>
    <w:rsid w:val="000B06D5"/>
    <w:rsid w:val="000B22FA"/>
    <w:rsid w:val="000B3104"/>
    <w:rsid w:val="000C64FD"/>
    <w:rsid w:val="000D1497"/>
    <w:rsid w:val="000D21F2"/>
    <w:rsid w:val="000E23B0"/>
    <w:rsid w:val="000E2CBA"/>
    <w:rsid w:val="000E41F9"/>
    <w:rsid w:val="000F4A33"/>
    <w:rsid w:val="000F7277"/>
    <w:rsid w:val="001010FA"/>
    <w:rsid w:val="00101BA4"/>
    <w:rsid w:val="0010291E"/>
    <w:rsid w:val="00103452"/>
    <w:rsid w:val="00103F79"/>
    <w:rsid w:val="00105CD3"/>
    <w:rsid w:val="00115A68"/>
    <w:rsid w:val="0011690A"/>
    <w:rsid w:val="00120C12"/>
    <w:rsid w:val="001278A4"/>
    <w:rsid w:val="0013176C"/>
    <w:rsid w:val="00131B87"/>
    <w:rsid w:val="00131D86"/>
    <w:rsid w:val="001338F9"/>
    <w:rsid w:val="00133B96"/>
    <w:rsid w:val="00133E63"/>
    <w:rsid w:val="001429AA"/>
    <w:rsid w:val="00154E65"/>
    <w:rsid w:val="00155826"/>
    <w:rsid w:val="00156718"/>
    <w:rsid w:val="001622D2"/>
    <w:rsid w:val="001656F2"/>
    <w:rsid w:val="001727BA"/>
    <w:rsid w:val="0017322E"/>
    <w:rsid w:val="00175D3F"/>
    <w:rsid w:val="00176C55"/>
    <w:rsid w:val="00180B6C"/>
    <w:rsid w:val="00181A4B"/>
    <w:rsid w:val="0018233D"/>
    <w:rsid w:val="00190853"/>
    <w:rsid w:val="00191F3C"/>
    <w:rsid w:val="001A1D27"/>
    <w:rsid w:val="001A2236"/>
    <w:rsid w:val="001A3711"/>
    <w:rsid w:val="001A37FB"/>
    <w:rsid w:val="001A51ED"/>
    <w:rsid w:val="001B2E3A"/>
    <w:rsid w:val="001B6E86"/>
    <w:rsid w:val="001C25EC"/>
    <w:rsid w:val="001C3A09"/>
    <w:rsid w:val="001C5330"/>
    <w:rsid w:val="001D07D3"/>
    <w:rsid w:val="001D6E18"/>
    <w:rsid w:val="001E461F"/>
    <w:rsid w:val="001E6A04"/>
    <w:rsid w:val="001E76D7"/>
    <w:rsid w:val="0020058E"/>
    <w:rsid w:val="00203C2D"/>
    <w:rsid w:val="00215C14"/>
    <w:rsid w:val="002219AE"/>
    <w:rsid w:val="00226900"/>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2C26"/>
    <w:rsid w:val="002A3788"/>
    <w:rsid w:val="002B1FF7"/>
    <w:rsid w:val="002B21F9"/>
    <w:rsid w:val="002B24F6"/>
    <w:rsid w:val="002B7880"/>
    <w:rsid w:val="002C3D63"/>
    <w:rsid w:val="002D0316"/>
    <w:rsid w:val="002D07D1"/>
    <w:rsid w:val="002D194C"/>
    <w:rsid w:val="002D25E6"/>
    <w:rsid w:val="002E2006"/>
    <w:rsid w:val="002F36B8"/>
    <w:rsid w:val="002F4C23"/>
    <w:rsid w:val="0030326F"/>
    <w:rsid w:val="003056A7"/>
    <w:rsid w:val="00310D95"/>
    <w:rsid w:val="003153C3"/>
    <w:rsid w:val="00326160"/>
    <w:rsid w:val="003330ED"/>
    <w:rsid w:val="00333EA7"/>
    <w:rsid w:val="00345149"/>
    <w:rsid w:val="00350470"/>
    <w:rsid w:val="00352E90"/>
    <w:rsid w:val="003549FC"/>
    <w:rsid w:val="0036450C"/>
    <w:rsid w:val="0037253D"/>
    <w:rsid w:val="00376A8B"/>
    <w:rsid w:val="003771EB"/>
    <w:rsid w:val="003A45F6"/>
    <w:rsid w:val="003B1BC9"/>
    <w:rsid w:val="003B4A52"/>
    <w:rsid w:val="003C1A54"/>
    <w:rsid w:val="003C511E"/>
    <w:rsid w:val="003C7D25"/>
    <w:rsid w:val="003D0D28"/>
    <w:rsid w:val="003D7372"/>
    <w:rsid w:val="003E539A"/>
    <w:rsid w:val="003F099C"/>
    <w:rsid w:val="003F2839"/>
    <w:rsid w:val="003F4E82"/>
    <w:rsid w:val="00401ABD"/>
    <w:rsid w:val="00402602"/>
    <w:rsid w:val="00407850"/>
    <w:rsid w:val="004105B6"/>
    <w:rsid w:val="00417287"/>
    <w:rsid w:val="00423971"/>
    <w:rsid w:val="004254A0"/>
    <w:rsid w:val="0042633D"/>
    <w:rsid w:val="00426C3A"/>
    <w:rsid w:val="00430C8F"/>
    <w:rsid w:val="004313E6"/>
    <w:rsid w:val="00431E6D"/>
    <w:rsid w:val="004344BE"/>
    <w:rsid w:val="004403BD"/>
    <w:rsid w:val="00441DCA"/>
    <w:rsid w:val="00442EEA"/>
    <w:rsid w:val="00445F69"/>
    <w:rsid w:val="00452A1C"/>
    <w:rsid w:val="00454A2F"/>
    <w:rsid w:val="00454E79"/>
    <w:rsid w:val="00463B57"/>
    <w:rsid w:val="00467F0F"/>
    <w:rsid w:val="0047059E"/>
    <w:rsid w:val="004779B4"/>
    <w:rsid w:val="00480FAA"/>
    <w:rsid w:val="00481FFF"/>
    <w:rsid w:val="00491321"/>
    <w:rsid w:val="004A4017"/>
    <w:rsid w:val="004B4821"/>
    <w:rsid w:val="004C062F"/>
    <w:rsid w:val="004C7CB9"/>
    <w:rsid w:val="004D5E71"/>
    <w:rsid w:val="004E57C5"/>
    <w:rsid w:val="004E79A5"/>
    <w:rsid w:val="004E79B9"/>
    <w:rsid w:val="004F2D1F"/>
    <w:rsid w:val="00507858"/>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B52CA"/>
    <w:rsid w:val="005C23BD"/>
    <w:rsid w:val="005C3F83"/>
    <w:rsid w:val="005D2559"/>
    <w:rsid w:val="005D389E"/>
    <w:rsid w:val="005D6A0B"/>
    <w:rsid w:val="005E2D3D"/>
    <w:rsid w:val="005F29DA"/>
    <w:rsid w:val="005F2A05"/>
    <w:rsid w:val="005F2F08"/>
    <w:rsid w:val="00604E77"/>
    <w:rsid w:val="00613CDE"/>
    <w:rsid w:val="00615179"/>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C3CA2"/>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30E45"/>
    <w:rsid w:val="0074235B"/>
    <w:rsid w:val="0074395D"/>
    <w:rsid w:val="00743AD2"/>
    <w:rsid w:val="007445F4"/>
    <w:rsid w:val="007554DE"/>
    <w:rsid w:val="00760EA6"/>
    <w:rsid w:val="00766256"/>
    <w:rsid w:val="00776415"/>
    <w:rsid w:val="00792FD4"/>
    <w:rsid w:val="00795D54"/>
    <w:rsid w:val="00796AF7"/>
    <w:rsid w:val="007970C3"/>
    <w:rsid w:val="007A5702"/>
    <w:rsid w:val="007B10BE"/>
    <w:rsid w:val="007B119E"/>
    <w:rsid w:val="007C296B"/>
    <w:rsid w:val="007D716B"/>
    <w:rsid w:val="007F3D3B"/>
    <w:rsid w:val="007F4255"/>
    <w:rsid w:val="00800EC8"/>
    <w:rsid w:val="00806214"/>
    <w:rsid w:val="008122C6"/>
    <w:rsid w:val="008263CA"/>
    <w:rsid w:val="00832A35"/>
    <w:rsid w:val="00836281"/>
    <w:rsid w:val="00837253"/>
    <w:rsid w:val="00844F1E"/>
    <w:rsid w:val="0084581C"/>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A0DB4"/>
    <w:rsid w:val="008B1F84"/>
    <w:rsid w:val="008C02B9"/>
    <w:rsid w:val="008D52B7"/>
    <w:rsid w:val="008E07D4"/>
    <w:rsid w:val="008E0FCD"/>
    <w:rsid w:val="008E3EFA"/>
    <w:rsid w:val="008F175C"/>
    <w:rsid w:val="00905E67"/>
    <w:rsid w:val="00913143"/>
    <w:rsid w:val="009172BD"/>
    <w:rsid w:val="009318B6"/>
    <w:rsid w:val="00934718"/>
    <w:rsid w:val="00934884"/>
    <w:rsid w:val="00936421"/>
    <w:rsid w:val="00941342"/>
    <w:rsid w:val="009458D2"/>
    <w:rsid w:val="00946B20"/>
    <w:rsid w:val="00962F4D"/>
    <w:rsid w:val="00971F9A"/>
    <w:rsid w:val="0098046D"/>
    <w:rsid w:val="00984B36"/>
    <w:rsid w:val="0098618D"/>
    <w:rsid w:val="009955A8"/>
    <w:rsid w:val="009A4E6F"/>
    <w:rsid w:val="009A58C1"/>
    <w:rsid w:val="009B4B02"/>
    <w:rsid w:val="009C1440"/>
    <w:rsid w:val="009E713A"/>
    <w:rsid w:val="009F029C"/>
    <w:rsid w:val="009F2F3E"/>
    <w:rsid w:val="009F6D67"/>
    <w:rsid w:val="00A01611"/>
    <w:rsid w:val="00A0302E"/>
    <w:rsid w:val="00A04A92"/>
    <w:rsid w:val="00A05A66"/>
    <w:rsid w:val="00A06E22"/>
    <w:rsid w:val="00A11DCD"/>
    <w:rsid w:val="00A204D7"/>
    <w:rsid w:val="00A27BA5"/>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76FFC"/>
    <w:rsid w:val="00A83497"/>
    <w:rsid w:val="00A83A6C"/>
    <w:rsid w:val="00A85BAB"/>
    <w:rsid w:val="00A87611"/>
    <w:rsid w:val="00A947F0"/>
    <w:rsid w:val="00A94B5A"/>
    <w:rsid w:val="00A960DC"/>
    <w:rsid w:val="00AA5F73"/>
    <w:rsid w:val="00AB35A2"/>
    <w:rsid w:val="00AC3032"/>
    <w:rsid w:val="00AC7094"/>
    <w:rsid w:val="00AE5302"/>
    <w:rsid w:val="00AE552A"/>
    <w:rsid w:val="00AE78C2"/>
    <w:rsid w:val="00AE7A3D"/>
    <w:rsid w:val="00B038D5"/>
    <w:rsid w:val="00B12BAB"/>
    <w:rsid w:val="00B15BF3"/>
    <w:rsid w:val="00B20954"/>
    <w:rsid w:val="00B24AAC"/>
    <w:rsid w:val="00B26F16"/>
    <w:rsid w:val="00B35315"/>
    <w:rsid w:val="00B37E2D"/>
    <w:rsid w:val="00B4771F"/>
    <w:rsid w:val="00B4784B"/>
    <w:rsid w:val="00B50664"/>
    <w:rsid w:val="00B51586"/>
    <w:rsid w:val="00B51B79"/>
    <w:rsid w:val="00B605CE"/>
    <w:rsid w:val="00B649C4"/>
    <w:rsid w:val="00B77369"/>
    <w:rsid w:val="00B82B64"/>
    <w:rsid w:val="00B836EB"/>
    <w:rsid w:val="00B85F49"/>
    <w:rsid w:val="00B862BF"/>
    <w:rsid w:val="00B87B39"/>
    <w:rsid w:val="00B96169"/>
    <w:rsid w:val="00B97262"/>
    <w:rsid w:val="00B97ACF"/>
    <w:rsid w:val="00BA68F9"/>
    <w:rsid w:val="00BA7A0E"/>
    <w:rsid w:val="00BB11B9"/>
    <w:rsid w:val="00BB5145"/>
    <w:rsid w:val="00BC2A73"/>
    <w:rsid w:val="00BC42B6"/>
    <w:rsid w:val="00BD1A42"/>
    <w:rsid w:val="00BE0255"/>
    <w:rsid w:val="00BE5C25"/>
    <w:rsid w:val="00BF1795"/>
    <w:rsid w:val="00BF30C5"/>
    <w:rsid w:val="00C0225E"/>
    <w:rsid w:val="00C03456"/>
    <w:rsid w:val="00C0654C"/>
    <w:rsid w:val="00C11283"/>
    <w:rsid w:val="00C25F9D"/>
    <w:rsid w:val="00C31E83"/>
    <w:rsid w:val="00C344AB"/>
    <w:rsid w:val="00C43FD0"/>
    <w:rsid w:val="00C45638"/>
    <w:rsid w:val="00C518C1"/>
    <w:rsid w:val="00C53751"/>
    <w:rsid w:val="00C57281"/>
    <w:rsid w:val="00C61286"/>
    <w:rsid w:val="00C63F4F"/>
    <w:rsid w:val="00C66A34"/>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59D6"/>
    <w:rsid w:val="00CF7F4B"/>
    <w:rsid w:val="00D0502B"/>
    <w:rsid w:val="00D05A17"/>
    <w:rsid w:val="00D1763C"/>
    <w:rsid w:val="00D211DE"/>
    <w:rsid w:val="00D263FE"/>
    <w:rsid w:val="00D307A1"/>
    <w:rsid w:val="00D34584"/>
    <w:rsid w:val="00D56C09"/>
    <w:rsid w:val="00D57722"/>
    <w:rsid w:val="00D61486"/>
    <w:rsid w:val="00D61E36"/>
    <w:rsid w:val="00D624AD"/>
    <w:rsid w:val="00D64DF4"/>
    <w:rsid w:val="00D65F02"/>
    <w:rsid w:val="00D713D7"/>
    <w:rsid w:val="00D75B84"/>
    <w:rsid w:val="00D75FF8"/>
    <w:rsid w:val="00D801A1"/>
    <w:rsid w:val="00D82470"/>
    <w:rsid w:val="00D87DA3"/>
    <w:rsid w:val="00D91843"/>
    <w:rsid w:val="00D954B0"/>
    <w:rsid w:val="00D961F0"/>
    <w:rsid w:val="00D968DA"/>
    <w:rsid w:val="00D96C1E"/>
    <w:rsid w:val="00DA1CC6"/>
    <w:rsid w:val="00DA73A0"/>
    <w:rsid w:val="00DB23D4"/>
    <w:rsid w:val="00DB63D4"/>
    <w:rsid w:val="00DB73FC"/>
    <w:rsid w:val="00DC15D9"/>
    <w:rsid w:val="00DC4CDD"/>
    <w:rsid w:val="00DD1BBF"/>
    <w:rsid w:val="00DD1CFF"/>
    <w:rsid w:val="00DD31D3"/>
    <w:rsid w:val="00DD581F"/>
    <w:rsid w:val="00DD69AE"/>
    <w:rsid w:val="00DE2B7A"/>
    <w:rsid w:val="00DF3B00"/>
    <w:rsid w:val="00DF4FCD"/>
    <w:rsid w:val="00DF7C07"/>
    <w:rsid w:val="00E018C8"/>
    <w:rsid w:val="00E13A2C"/>
    <w:rsid w:val="00E27D63"/>
    <w:rsid w:val="00E36899"/>
    <w:rsid w:val="00E36AF7"/>
    <w:rsid w:val="00E4755D"/>
    <w:rsid w:val="00E500F9"/>
    <w:rsid w:val="00E60627"/>
    <w:rsid w:val="00E641DE"/>
    <w:rsid w:val="00E650C8"/>
    <w:rsid w:val="00E74A47"/>
    <w:rsid w:val="00E7674D"/>
    <w:rsid w:val="00E95018"/>
    <w:rsid w:val="00E978EB"/>
    <w:rsid w:val="00EB33FD"/>
    <w:rsid w:val="00EC194E"/>
    <w:rsid w:val="00EC38F4"/>
    <w:rsid w:val="00EC63A4"/>
    <w:rsid w:val="00EC7B24"/>
    <w:rsid w:val="00ED0D58"/>
    <w:rsid w:val="00ED1712"/>
    <w:rsid w:val="00ED286D"/>
    <w:rsid w:val="00ED6D1D"/>
    <w:rsid w:val="00EE63FB"/>
    <w:rsid w:val="00F00C16"/>
    <w:rsid w:val="00F07477"/>
    <w:rsid w:val="00F076EF"/>
    <w:rsid w:val="00F101E1"/>
    <w:rsid w:val="00F13D22"/>
    <w:rsid w:val="00F15B95"/>
    <w:rsid w:val="00F3256C"/>
    <w:rsid w:val="00F32980"/>
    <w:rsid w:val="00F409A9"/>
    <w:rsid w:val="00F42F5D"/>
    <w:rsid w:val="00F44DE9"/>
    <w:rsid w:val="00F46CBC"/>
    <w:rsid w:val="00F4746B"/>
    <w:rsid w:val="00F50687"/>
    <w:rsid w:val="00F57351"/>
    <w:rsid w:val="00F62BE0"/>
    <w:rsid w:val="00F64260"/>
    <w:rsid w:val="00F827CE"/>
    <w:rsid w:val="00F8288D"/>
    <w:rsid w:val="00F84B65"/>
    <w:rsid w:val="00F871BA"/>
    <w:rsid w:val="00F94713"/>
    <w:rsid w:val="00F96A69"/>
    <w:rsid w:val="00FA3E6A"/>
    <w:rsid w:val="00FA6359"/>
    <w:rsid w:val="00FA6998"/>
    <w:rsid w:val="00FA769F"/>
    <w:rsid w:val="00FA78CA"/>
    <w:rsid w:val="00FB1042"/>
    <w:rsid w:val="00FD471F"/>
    <w:rsid w:val="00FD4F29"/>
    <w:rsid w:val="00FE6A1D"/>
    <w:rsid w:val="00FF78A6"/>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3A837A"/>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SAbbotson\Documents\Curriculum\ManualandWebsite\transfer%20agre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5936</Words>
  <Characters>33841</Characters>
  <Application>Microsoft Office Word</Application>
  <DocSecurity>0</DocSecurity>
  <Lines>282</Lines>
  <Paragraphs>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UNDERGRADUATE CURRICULUM COMMITTEE (UCC)</vt:lpstr>
      <vt:lpstr>UNDERGRADUATE CURRICULUM COMMITTEE (UCC)</vt:lpstr>
    </vt:vector>
  </TitlesOfParts>
  <Manager/>
  <Company>Rhode Island College</Company>
  <LinksUpToDate>false</LinksUpToDate>
  <CharactersWithSpaces>39698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11</cp:revision>
  <cp:lastPrinted>2015-10-02T15:20:00Z</cp:lastPrinted>
  <dcterms:created xsi:type="dcterms:W3CDTF">2024-03-27T20:05:00Z</dcterms:created>
  <dcterms:modified xsi:type="dcterms:W3CDTF">2024-04-06T14:12:00Z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