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72CA5F0C"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C9CE3BB"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C710E0" w14:paraId="11EC5F63" w14:textId="77777777" w:rsidTr="60A52E68">
        <w:trPr>
          <w:cantSplit/>
        </w:trPr>
        <w:tc>
          <w:tcPr>
            <w:tcW w:w="1111" w:type="pct"/>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3758" w:type="pct"/>
            <w:gridSpan w:val="4"/>
          </w:tcPr>
          <w:p w14:paraId="3DD8DB7A" w14:textId="74D76B6A" w:rsidR="00F64260" w:rsidRPr="00C710E0" w:rsidRDefault="00BD363D" w:rsidP="00B862BF">
            <w:pPr>
              <w:pStyle w:val="Heading5"/>
              <w:rPr>
                <w:b/>
              </w:rPr>
            </w:pPr>
            <w:bookmarkStart w:id="1" w:name="Proposal"/>
            <w:bookmarkEnd w:id="1"/>
            <w:r>
              <w:rPr>
                <w:b/>
              </w:rPr>
              <w:t>NURS</w:t>
            </w:r>
            <w:r w:rsidR="00D05F9C">
              <w:rPr>
                <w:b/>
              </w:rPr>
              <w:t xml:space="preserve"> 100:</w:t>
            </w:r>
            <w:r w:rsidR="00D00275">
              <w:rPr>
                <w:b/>
              </w:rPr>
              <w:t xml:space="preserve"> HEALTHCARE CAREERS:</w:t>
            </w:r>
            <w:r w:rsidR="00D05F9C">
              <w:rPr>
                <w:b/>
              </w:rPr>
              <w:t xml:space="preserve"> Foundations for Success</w:t>
            </w:r>
          </w:p>
        </w:tc>
        <w:tc>
          <w:tcPr>
            <w:tcW w:w="131" w:type="pct"/>
            <w:vMerge w:val="restar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1E1C10F" w14:textId="77777777" w:rsidTr="60A52E68">
        <w:trPr>
          <w:cantSplit/>
        </w:trPr>
        <w:tc>
          <w:tcPr>
            <w:tcW w:w="1111" w:type="pct"/>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3758" w:type="pct"/>
            <w:gridSpan w:val="4"/>
          </w:tcPr>
          <w:p w14:paraId="02CBDE98" w14:textId="77777777" w:rsidR="00F64260" w:rsidRPr="00C710E0" w:rsidRDefault="00F64260" w:rsidP="00B862BF">
            <w:pPr>
              <w:pStyle w:val="Heading5"/>
              <w:rPr>
                <w:b/>
              </w:rPr>
            </w:pPr>
            <w:bookmarkStart w:id="4" w:name="Ifapplicable"/>
            <w:bookmarkEnd w:id="4"/>
          </w:p>
        </w:tc>
        <w:tc>
          <w:tcPr>
            <w:tcW w:w="131" w:type="pct"/>
            <w:vMerge/>
          </w:tcPr>
          <w:p w14:paraId="62271F1F" w14:textId="77777777" w:rsidR="00F64260" w:rsidRPr="00C710E0" w:rsidRDefault="00F64260" w:rsidP="008B1F84">
            <w:pPr>
              <w:rPr>
                <w:b/>
              </w:rPr>
            </w:pPr>
          </w:p>
        </w:tc>
      </w:tr>
      <w:tr w:rsidR="005E2D3D" w:rsidRPr="00C710E0" w14:paraId="224A05DA" w14:textId="77777777" w:rsidTr="60A52E68">
        <w:trPr>
          <w:cantSplit/>
        </w:trPr>
        <w:tc>
          <w:tcPr>
            <w:tcW w:w="1111" w:type="pct"/>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3758" w:type="pct"/>
            <w:gridSpan w:val="4"/>
          </w:tcPr>
          <w:p w14:paraId="0E70A62B" w14:textId="27420C77" w:rsidR="005E2D3D" w:rsidRPr="00C710E0" w:rsidRDefault="005E2D3D" w:rsidP="00A4714C">
            <w:pPr>
              <w:rPr>
                <w:b/>
              </w:rPr>
            </w:pPr>
            <w:r w:rsidRPr="00C710E0">
              <w:rPr>
                <w:b/>
              </w:rPr>
              <w:t xml:space="preserve">| School of Nursing |  </w:t>
            </w:r>
          </w:p>
        </w:tc>
        <w:tc>
          <w:tcPr>
            <w:tcW w:w="131" w:type="pct"/>
          </w:tcPr>
          <w:p w14:paraId="12A36AEF" w14:textId="77777777" w:rsidR="005E2D3D" w:rsidRPr="00C710E0" w:rsidRDefault="005E2D3D" w:rsidP="00A4714C">
            <w:pPr>
              <w:rPr>
                <w:b/>
              </w:rPr>
            </w:pPr>
          </w:p>
        </w:tc>
      </w:tr>
      <w:tr w:rsidR="00345149" w:rsidRPr="00C710E0" w14:paraId="3ADE5CAB" w14:textId="77777777" w:rsidTr="60A52E68">
        <w:trPr>
          <w:cantSplit/>
        </w:trPr>
        <w:tc>
          <w:tcPr>
            <w:tcW w:w="1111" w:type="pct"/>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758" w:type="pct"/>
            <w:gridSpan w:val="4"/>
          </w:tcPr>
          <w:p w14:paraId="5B61D31D" w14:textId="2BE4F485" w:rsidR="00F64260" w:rsidRPr="00C710E0" w:rsidRDefault="00F64260" w:rsidP="00FA78CA">
            <w:pPr>
              <w:rPr>
                <w:b/>
              </w:rPr>
            </w:pPr>
            <w:bookmarkStart w:id="5" w:name="type"/>
            <w:r w:rsidRPr="00C710E0">
              <w:rPr>
                <w:b/>
              </w:rPr>
              <w:t>Course:  creation</w:t>
            </w:r>
            <w:bookmarkEnd w:id="5"/>
            <w:r w:rsidRPr="00C710E0">
              <w:rPr>
                <w:b/>
              </w:rPr>
              <w:t xml:space="preserve"> | </w:t>
            </w:r>
            <w:bookmarkStart w:id="6" w:name="deletion"/>
            <w:bookmarkEnd w:id="6"/>
          </w:p>
          <w:p w14:paraId="52ECEFB4" w14:textId="09854A24" w:rsidR="00F64260" w:rsidRPr="00C710E0" w:rsidRDefault="00F64260" w:rsidP="000A36CD">
            <w:pPr>
              <w:rPr>
                <w:b/>
              </w:rPr>
            </w:pPr>
          </w:p>
        </w:tc>
        <w:tc>
          <w:tcPr>
            <w:tcW w:w="131" w:type="pct"/>
          </w:tcPr>
          <w:p w14:paraId="66B4A301" w14:textId="77777777" w:rsidR="00F64260" w:rsidRPr="00C710E0" w:rsidRDefault="00F64260" w:rsidP="008B1F84">
            <w:pPr>
              <w:rPr>
                <w:b/>
              </w:rPr>
            </w:pPr>
          </w:p>
        </w:tc>
      </w:tr>
      <w:tr w:rsidR="00F64260" w:rsidRPr="00C710E0" w14:paraId="1CF85742" w14:textId="77777777" w:rsidTr="60A52E68">
        <w:trPr>
          <w:cantSplit/>
        </w:trPr>
        <w:tc>
          <w:tcPr>
            <w:tcW w:w="1111" w:type="pct"/>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32621A09" w14:textId="2E4A00A2" w:rsidR="00F64260" w:rsidRPr="00C710E0" w:rsidRDefault="00240772" w:rsidP="00B862BF">
            <w:pPr>
              <w:rPr>
                <w:b/>
              </w:rPr>
            </w:pPr>
            <w:bookmarkStart w:id="7" w:name="Originator"/>
            <w:bookmarkEnd w:id="7"/>
            <w:r>
              <w:rPr>
                <w:b/>
              </w:rPr>
              <w:t>L. Connelly</w:t>
            </w:r>
          </w:p>
        </w:tc>
        <w:tc>
          <w:tcPr>
            <w:tcW w:w="1210" w:type="pct"/>
          </w:tcPr>
          <w:p w14:paraId="788D9512" w14:textId="19B60691"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1519" w:type="pct"/>
            <w:gridSpan w:val="3"/>
          </w:tcPr>
          <w:p w14:paraId="6A9CD084" w14:textId="33D04858" w:rsidR="00F64260" w:rsidRPr="00C710E0" w:rsidRDefault="00D05F9C" w:rsidP="00B862BF">
            <w:pPr>
              <w:rPr>
                <w:b/>
              </w:rPr>
            </w:pPr>
            <w:bookmarkStart w:id="8" w:name="home_dept"/>
            <w:bookmarkEnd w:id="8"/>
            <w:r>
              <w:rPr>
                <w:b/>
              </w:rPr>
              <w:t>Nursing</w:t>
            </w:r>
          </w:p>
        </w:tc>
      </w:tr>
      <w:tr w:rsidR="00F64260" w:rsidRPr="00C710E0" w14:paraId="2EB2F82D" w14:textId="77777777" w:rsidTr="60A52E68">
        <w:tc>
          <w:tcPr>
            <w:tcW w:w="1111" w:type="pct"/>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3889" w:type="pct"/>
            <w:gridSpan w:val="5"/>
          </w:tcPr>
          <w:p w14:paraId="6A08BC6A" w14:textId="77777777" w:rsidR="00D903AC" w:rsidRDefault="00D903AC" w:rsidP="00D903AC">
            <w:pPr>
              <w:spacing w:line="240" w:lineRule="auto"/>
            </w:pPr>
            <w:bookmarkStart w:id="9" w:name="Rationale"/>
            <w:bookmarkEnd w:id="9"/>
          </w:p>
          <w:p w14:paraId="06706F13" w14:textId="2669A5A7" w:rsidR="00D36EE4" w:rsidRDefault="00251FE3" w:rsidP="00D903AC">
            <w:pPr>
              <w:spacing w:line="240" w:lineRule="auto"/>
            </w:pPr>
            <w:r>
              <w:t xml:space="preserve">In 2021 The American Association of Colleges of Nursing released major revisions to the standards for accreditation for academic nursing Programs (AACN, 2021). The revised standards reflect the dynamic </w:t>
            </w:r>
            <w:r w:rsidR="00D903AC">
              <w:t xml:space="preserve">changes occurring in the </w:t>
            </w:r>
            <w:r>
              <w:t xml:space="preserve">healthcare environment and are designed to </w:t>
            </w:r>
            <w:r w:rsidR="00D903AC">
              <w:t>support the needs</w:t>
            </w:r>
            <w:r>
              <w:t xml:space="preserve"> of students, graduates, and the healthcare system. </w:t>
            </w:r>
            <w:r w:rsidR="00BF0C55">
              <w:t>All nursing programs are expected to meet these standards by Fall of 2024. This course is designed to mee</w:t>
            </w:r>
            <w:r w:rsidR="003904C3">
              <w:t>t</w:t>
            </w:r>
            <w:r w:rsidR="00BF0C55">
              <w:t xml:space="preserve"> the needs associated with the new </w:t>
            </w:r>
            <w:r w:rsidR="00B24B6B">
              <w:t>accreditation</w:t>
            </w:r>
            <w:r w:rsidR="00BF0C55">
              <w:t xml:space="preserve"> requirements as well as the broader needs of all Nursing Intended Major (IM) students. </w:t>
            </w:r>
            <w:r w:rsidR="00D903AC">
              <w:t xml:space="preserve"> </w:t>
            </w:r>
            <w:r w:rsidR="00821D40">
              <w:t xml:space="preserve">Importantly, </w:t>
            </w:r>
            <w:r w:rsidR="00683443">
              <w:t xml:space="preserve">of all nursing IM students, less than 30% are admitted to the nursing program, and less than 50% graduate with any degree from Rhode Island College. This course is designed to better meet the needs of all Nursing IM students with </w:t>
            </w:r>
            <w:r w:rsidR="00BA7227">
              <w:t>regard to enhanced preparation to successfully meet the second application requirements for the nursing program, as well as a wide array of related healthcare</w:t>
            </w:r>
            <w:r w:rsidR="00BF0C55">
              <w:t xml:space="preserve"> majors across the college. </w:t>
            </w:r>
          </w:p>
          <w:p w14:paraId="1EDA8863" w14:textId="77777777" w:rsidR="00D36EE4" w:rsidRDefault="00D36EE4" w:rsidP="00D903AC">
            <w:pPr>
              <w:spacing w:line="240" w:lineRule="auto"/>
            </w:pPr>
          </w:p>
          <w:p w14:paraId="3AE4FB9C" w14:textId="7CBA6881" w:rsidR="00D903AC" w:rsidRDefault="00D903AC" w:rsidP="00D903AC">
            <w:pPr>
              <w:spacing w:line="240" w:lineRule="auto"/>
            </w:pPr>
            <w:r>
              <w:t xml:space="preserve">Intended </w:t>
            </w:r>
            <w:r w:rsidR="00BF0C55">
              <w:t>Nursing IM students</w:t>
            </w:r>
            <w:r>
              <w:t xml:space="preserve"> </w:t>
            </w:r>
            <w:r w:rsidR="00D05F9C" w:rsidRPr="00251FE3">
              <w:t xml:space="preserve">require an array of competencies that are foundational to success in nursing and other </w:t>
            </w:r>
            <w:r w:rsidR="00BF0C55">
              <w:t>health-related</w:t>
            </w:r>
            <w:r w:rsidR="00D05F9C" w:rsidRPr="00251FE3">
              <w:t xml:space="preserve"> programs.</w:t>
            </w:r>
            <w:r>
              <w:t xml:space="preserve"> In addition to foundational competencies in </w:t>
            </w:r>
            <w:r w:rsidR="00BF0C55">
              <w:t>time management, organization, and active learning, students must also develop core competencies in areas such as professionalism, communication, self-care, resilience,</w:t>
            </w:r>
            <w:r>
              <w:t xml:space="preserve"> and self-reflection. </w:t>
            </w:r>
          </w:p>
          <w:p w14:paraId="18FD2658" w14:textId="77777777" w:rsidR="00D903AC" w:rsidRDefault="00D903AC">
            <w:pPr>
              <w:spacing w:line="240" w:lineRule="auto"/>
            </w:pPr>
          </w:p>
          <w:p w14:paraId="41EFFC68" w14:textId="00362B17" w:rsidR="00F64260" w:rsidRPr="00C710E0" w:rsidRDefault="00BD363D" w:rsidP="00BA7227">
            <w:pPr>
              <w:spacing w:line="240" w:lineRule="auto"/>
              <w:rPr>
                <w:b/>
              </w:rPr>
            </w:pPr>
            <w:r>
              <w:t>NURS</w:t>
            </w:r>
            <w:r w:rsidR="00D05F9C" w:rsidRPr="00251FE3">
              <w:t xml:space="preserve">100 is designed to </w:t>
            </w:r>
            <w:r w:rsidR="00D903AC">
              <w:t xml:space="preserve">meet the changing accreditation requirements while enhancing the structure to support the success of </w:t>
            </w:r>
            <w:r w:rsidR="00BA7227">
              <w:t>all intended nursing major students</w:t>
            </w:r>
            <w:r w:rsidR="00D903AC">
              <w:t>.</w:t>
            </w:r>
          </w:p>
        </w:tc>
      </w:tr>
      <w:tr w:rsidR="00517DB2" w:rsidRPr="00C710E0" w14:paraId="376213DA" w14:textId="77777777" w:rsidTr="60A52E68">
        <w:tc>
          <w:tcPr>
            <w:tcW w:w="1111" w:type="pct"/>
            <w:vAlign w:val="center"/>
          </w:tcPr>
          <w:p w14:paraId="33B2C632" w14:textId="3FF05691" w:rsidR="00517DB2" w:rsidRPr="00C710E0" w:rsidRDefault="00517DB2" w:rsidP="00517DB2">
            <w:pPr>
              <w:rPr>
                <w:rStyle w:val="Hyperlink"/>
                <w:sz w:val="20"/>
                <w:szCs w:val="20"/>
              </w:rPr>
            </w:pPr>
            <w:r w:rsidRPr="00C710E0">
              <w:rPr>
                <w:sz w:val="20"/>
                <w:szCs w:val="20"/>
              </w:rPr>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3889" w:type="pct"/>
            <w:gridSpan w:val="5"/>
          </w:tcPr>
          <w:p w14:paraId="0194753B" w14:textId="7DE49C59" w:rsidR="00517DB2" w:rsidRPr="00D903AC" w:rsidRDefault="00BD363D" w:rsidP="00517DB2">
            <w:bookmarkStart w:id="10" w:name="student_impact"/>
            <w:bookmarkEnd w:id="10"/>
            <w:r>
              <w:t xml:space="preserve">NURS </w:t>
            </w:r>
            <w:r w:rsidR="00D05F9C" w:rsidRPr="00D903AC">
              <w:t xml:space="preserve">100 replaces RIC 100 for </w:t>
            </w:r>
            <w:r w:rsidR="00BA7227">
              <w:t>Nursi</w:t>
            </w:r>
            <w:r w:rsidR="00806334">
              <w:t>ng Intended Majors</w:t>
            </w:r>
            <w:r w:rsidR="00D05F9C" w:rsidRPr="00D903AC">
              <w:t xml:space="preserve">. </w:t>
            </w:r>
            <w:r>
              <w:t>NURS 100</w:t>
            </w:r>
            <w:r w:rsidR="00D903AC">
              <w:t xml:space="preserve"> is designed as a 2-credit course to support an active learning design with a focus on competence attainment and outcomes-based learning</w:t>
            </w:r>
            <w:r w:rsidR="00D05F9C" w:rsidRPr="00D903AC">
              <w:t xml:space="preserve">. </w:t>
            </w:r>
            <w:r w:rsidR="00D903AC">
              <w:t xml:space="preserve">Importantly, this course will be implemented in the context of broader changes to the </w:t>
            </w:r>
            <w:r w:rsidR="00D05F9C" w:rsidRPr="00D903AC">
              <w:t>nursing curriculum</w:t>
            </w:r>
            <w:r w:rsidR="00D903AC">
              <w:t xml:space="preserve">, which reflects </w:t>
            </w:r>
            <w:r w:rsidR="00D05F9C" w:rsidRPr="00D903AC">
              <w:t xml:space="preserve">a net reduction of </w:t>
            </w:r>
            <w:r w:rsidR="00D903AC">
              <w:t>3</w:t>
            </w:r>
            <w:r w:rsidR="00D05F9C" w:rsidRPr="00D903AC">
              <w:t xml:space="preserve"> credits</w:t>
            </w:r>
            <w:r w:rsidR="00D903AC">
              <w:t xml:space="preserve">, with the addition of the 2-credit </w:t>
            </w:r>
            <w:r>
              <w:t>NURS</w:t>
            </w:r>
            <w:r w:rsidR="00D903AC">
              <w:t xml:space="preserve"> 100 Course.</w:t>
            </w:r>
            <w:r w:rsidR="00A92BC7">
              <w:t xml:space="preserve"> </w:t>
            </w:r>
            <w:r w:rsidR="005269DA" w:rsidRPr="00D903AC">
              <w:t xml:space="preserve"> </w:t>
            </w:r>
            <w:r w:rsidR="005269DA" w:rsidRPr="00D903AC">
              <w:lastRenderedPageBreak/>
              <w:t xml:space="preserve">Furthermore, </w:t>
            </w:r>
            <w:r w:rsidR="00D903AC">
              <w:t>by focusing on the specific needs of healthcare career intended majors, it is expected that this course will support improvement in student program progression.</w:t>
            </w:r>
            <w:r w:rsidR="00A92BC7">
              <w:t xml:space="preserve"> As with RIC 100, this course will not be required for students who transfer in with 24 credits or more.</w:t>
            </w:r>
            <w:r w:rsidR="00806334">
              <w:t xml:space="preserve"> </w:t>
            </w:r>
          </w:p>
        </w:tc>
      </w:tr>
      <w:tr w:rsidR="00517DB2" w:rsidRPr="00C710E0" w14:paraId="7D9FD828" w14:textId="77777777" w:rsidTr="60A52E68">
        <w:tc>
          <w:tcPr>
            <w:tcW w:w="1111" w:type="pct"/>
            <w:vAlign w:val="center"/>
          </w:tcPr>
          <w:p w14:paraId="06D8C9D5" w14:textId="72F6C057" w:rsidR="00517DB2" w:rsidRPr="00C710E0" w:rsidRDefault="008D52B7" w:rsidP="008D52B7">
            <w:r w:rsidRPr="00C710E0">
              <w:lastRenderedPageBreak/>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3889" w:type="pct"/>
            <w:gridSpan w:val="5"/>
          </w:tcPr>
          <w:p w14:paraId="45C3A50E" w14:textId="2DDAE96C" w:rsidR="00517DB2" w:rsidRPr="00D903AC" w:rsidRDefault="00BD363D" w:rsidP="00517DB2">
            <w:bookmarkStart w:id="11" w:name="prog_impact"/>
            <w:bookmarkEnd w:id="11"/>
            <w:r>
              <w:t>NURS</w:t>
            </w:r>
            <w:r w:rsidR="005269DA" w:rsidRPr="00D903AC">
              <w:t xml:space="preserve"> 100 will be available for students </w:t>
            </w:r>
            <w:r w:rsidR="00806334">
              <w:t>Intended Nursing Major Students</w:t>
            </w:r>
            <w:r w:rsidR="005269DA" w:rsidRPr="00D903AC">
              <w:t xml:space="preserve"> only.  RIC 100 (or its equivalent) will be accepted for students transferring into the major.</w:t>
            </w:r>
          </w:p>
        </w:tc>
      </w:tr>
      <w:tr w:rsidR="008D52B7" w:rsidRPr="00C710E0" w14:paraId="45F9633F" w14:textId="77777777" w:rsidTr="60A52E68">
        <w:trPr>
          <w:cantSplit/>
        </w:trPr>
        <w:tc>
          <w:tcPr>
            <w:tcW w:w="1111" w:type="pct"/>
            <w:vMerge w:val="restart"/>
            <w:vAlign w:val="center"/>
          </w:tcPr>
          <w:p w14:paraId="42B7BD53"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1DE6FEAF"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0" w:type="auto"/>
            <w:gridSpan w:val="4"/>
          </w:tcPr>
          <w:p w14:paraId="41C537C5" w14:textId="069C7EAE" w:rsidR="008D52B7" w:rsidRPr="00D903AC" w:rsidRDefault="005269DA" w:rsidP="008D52B7">
            <w:r w:rsidRPr="00D903AC">
              <w:t xml:space="preserve">Nursing IMs are currently </w:t>
            </w:r>
            <w:proofErr w:type="spellStart"/>
            <w:r w:rsidRPr="00D903AC">
              <w:t>cohorted</w:t>
            </w:r>
            <w:proofErr w:type="spellEnd"/>
            <w:r w:rsidRPr="00D903AC">
              <w:t xml:space="preserve"> into RIC 100 sections. These sections are taught by professional advisors and/or faculty </w:t>
            </w:r>
            <w:r w:rsidRPr="00A92BC7">
              <w:t>members. No changes to the teaching structure</w:t>
            </w:r>
            <w:r w:rsidR="00C7309C" w:rsidRPr="00A92BC7">
              <w:t xml:space="preserve"> </w:t>
            </w:r>
            <w:proofErr w:type="gramStart"/>
            <w:r w:rsidRPr="00A92BC7">
              <w:t>is</w:t>
            </w:r>
            <w:proofErr w:type="gramEnd"/>
            <w:r w:rsidRPr="00A92BC7">
              <w:t xml:space="preserve"> anticipated, whereby instructors who teach RIC 100 sections for cohorts of nursing IM students will instead teach </w:t>
            </w:r>
            <w:r w:rsidR="00D91986" w:rsidRPr="00A92BC7">
              <w:t xml:space="preserve">sections of </w:t>
            </w:r>
            <w:r w:rsidR="00BD363D" w:rsidRPr="00A92BC7">
              <w:t>NURS</w:t>
            </w:r>
            <w:r w:rsidRPr="00A92BC7">
              <w:t xml:space="preserve"> 100 for these cohorts. </w:t>
            </w:r>
            <w:r w:rsidR="00C7309C" w:rsidRPr="00A92BC7">
              <w:t>The</w:t>
            </w:r>
            <w:r w:rsidR="00C7309C">
              <w:t xml:space="preserve"> course is changing to 2 credits. </w:t>
            </w:r>
            <w:r w:rsidR="00A92BC7">
              <w:t xml:space="preserve">The Office of </w:t>
            </w:r>
            <w:r w:rsidR="003C5396">
              <w:t>A</w:t>
            </w:r>
            <w:r w:rsidR="00A92BC7">
              <w:t xml:space="preserve">cademic </w:t>
            </w:r>
            <w:r w:rsidR="003C5396">
              <w:t>A</w:t>
            </w:r>
            <w:r w:rsidR="00A92BC7">
              <w:t xml:space="preserve">dvising has confirmed the ability to support professional advisors who current teach cohorts of RIC 100 for Nursing IM students to teach the 2 credit NURS 100 </w:t>
            </w:r>
            <w:proofErr w:type="gramStart"/>
            <w:r w:rsidR="00A92BC7">
              <w:t>course</w:t>
            </w:r>
            <w:proofErr w:type="gramEnd"/>
            <w:r w:rsidR="00A92BC7">
              <w:t>.</w:t>
            </w:r>
            <w:r w:rsidR="00C7309C">
              <w:t xml:space="preserve"> </w:t>
            </w:r>
          </w:p>
        </w:tc>
      </w:tr>
      <w:tr w:rsidR="008D52B7" w:rsidRPr="00C710E0" w14:paraId="636A3B25" w14:textId="77777777" w:rsidTr="60A52E68">
        <w:trPr>
          <w:cantSplit/>
        </w:trPr>
        <w:tc>
          <w:tcPr>
            <w:tcW w:w="1111" w:type="pct"/>
            <w:vMerge/>
            <w:vAlign w:val="center"/>
          </w:tcPr>
          <w:p w14:paraId="0B614A32" w14:textId="77777777" w:rsidR="008D52B7" w:rsidRPr="00C710E0" w:rsidRDefault="008D52B7" w:rsidP="008D52B7"/>
        </w:tc>
        <w:tc>
          <w:tcPr>
            <w:tcW w:w="1160" w:type="pct"/>
          </w:tcPr>
          <w:p w14:paraId="2E681FA1"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0" w:type="auto"/>
            <w:gridSpan w:val="4"/>
          </w:tcPr>
          <w:p w14:paraId="6B92378E" w14:textId="6396BCAA" w:rsidR="008D52B7" w:rsidRPr="00C710E0" w:rsidRDefault="005269DA" w:rsidP="008D52B7">
            <w:pPr>
              <w:rPr>
                <w:b/>
              </w:rPr>
            </w:pPr>
            <w:r>
              <w:rPr>
                <w:b/>
              </w:rPr>
              <w:t>None</w:t>
            </w:r>
          </w:p>
        </w:tc>
      </w:tr>
      <w:tr w:rsidR="008D52B7" w:rsidRPr="00C710E0" w14:paraId="186A9C2E" w14:textId="77777777" w:rsidTr="60A52E68">
        <w:trPr>
          <w:cantSplit/>
        </w:trPr>
        <w:tc>
          <w:tcPr>
            <w:tcW w:w="1111" w:type="pct"/>
            <w:vMerge/>
            <w:vAlign w:val="center"/>
          </w:tcPr>
          <w:p w14:paraId="7D6BDE51" w14:textId="77777777" w:rsidR="008D52B7" w:rsidRPr="00C710E0" w:rsidRDefault="008D52B7" w:rsidP="008D52B7"/>
        </w:tc>
        <w:tc>
          <w:tcPr>
            <w:tcW w:w="1160" w:type="pct"/>
          </w:tcPr>
          <w:p w14:paraId="235C9532" w14:textId="7C5D8B04" w:rsidR="00154E65" w:rsidRPr="00C710E0" w:rsidRDefault="00154E65" w:rsidP="008D52B7">
            <w:pPr>
              <w:rPr>
                <w:i/>
              </w:rPr>
            </w:pPr>
            <w:r w:rsidRPr="00C710E0">
              <w:rPr>
                <w:i/>
              </w:rPr>
              <w:t xml:space="preserve">Technology </w:t>
            </w:r>
            <w:r w:rsidR="00A0302E" w:rsidRPr="00C710E0">
              <w:rPr>
                <w:i/>
              </w:rPr>
              <w:t>(for in person delivery)</w:t>
            </w:r>
          </w:p>
          <w:p w14:paraId="2E3CCE80" w14:textId="1AC9C0CE" w:rsidR="00154E65" w:rsidRPr="00C710E0" w:rsidRDefault="00154E65" w:rsidP="008D52B7">
            <w:pPr>
              <w:rPr>
                <w:iCs/>
                <w:sz w:val="18"/>
                <w:szCs w:val="18"/>
              </w:rPr>
            </w:pPr>
            <w:r w:rsidRPr="00C710E0">
              <w:rPr>
                <w:iCs/>
                <w:sz w:val="18"/>
                <w:szCs w:val="18"/>
              </w:rPr>
              <w:t>The VP of Information Services should be consulted prior to submission and their acknowledgement signature included.</w:t>
            </w:r>
          </w:p>
        </w:tc>
        <w:tc>
          <w:tcPr>
            <w:tcW w:w="0" w:type="auto"/>
            <w:gridSpan w:val="4"/>
          </w:tcPr>
          <w:p w14:paraId="64E8C61B" w14:textId="6DCAFC0D" w:rsidR="008D52B7" w:rsidRPr="00C710E0" w:rsidRDefault="236E876C" w:rsidP="60A52E68">
            <w:pPr>
              <w:rPr>
                <w:b/>
                <w:bCs/>
              </w:rPr>
            </w:pPr>
            <w:r w:rsidRPr="00C710E0">
              <w:rPr>
                <w:b/>
                <w:bCs/>
              </w:rPr>
              <w:t>_</w:t>
            </w:r>
            <w:r w:rsidR="005269DA">
              <w:rPr>
                <w:b/>
                <w:bCs/>
              </w:rPr>
              <w:t>X</w:t>
            </w:r>
            <w:r w:rsidRPr="00C710E0">
              <w:rPr>
                <w:b/>
                <w:bCs/>
              </w:rPr>
              <w:t xml:space="preserve">__RIC Campus    _    </w:t>
            </w:r>
          </w:p>
          <w:p w14:paraId="02B0F5FD" w14:textId="7392B1CF" w:rsidR="008D52B7" w:rsidRPr="00C710E0" w:rsidRDefault="008D52B7" w:rsidP="60A52E68">
            <w:pPr>
              <w:rPr>
                <w:b/>
                <w:bCs/>
              </w:rPr>
            </w:pPr>
          </w:p>
          <w:p w14:paraId="6DCACEC0" w14:textId="0F9B19D7" w:rsidR="008D52B7" w:rsidRPr="00D36EE4" w:rsidRDefault="005269DA" w:rsidP="005269DA">
            <w:pPr>
              <w:rPr>
                <w:bCs/>
              </w:rPr>
            </w:pPr>
            <w:r w:rsidRPr="00D36EE4">
              <w:rPr>
                <w:bCs/>
              </w:rPr>
              <w:t>No special technology needed.</w:t>
            </w:r>
          </w:p>
        </w:tc>
      </w:tr>
      <w:tr w:rsidR="00A0302E" w:rsidRPr="00C710E0" w14:paraId="0183A436" w14:textId="77777777" w:rsidTr="60A52E68">
        <w:trPr>
          <w:cantSplit/>
        </w:trPr>
        <w:tc>
          <w:tcPr>
            <w:tcW w:w="1111" w:type="pct"/>
            <w:vMerge/>
            <w:vAlign w:val="center"/>
          </w:tcPr>
          <w:p w14:paraId="77ADAE9D" w14:textId="77777777" w:rsidR="00A0302E" w:rsidRPr="00C710E0" w:rsidRDefault="00A0302E" w:rsidP="008D52B7"/>
        </w:tc>
        <w:tc>
          <w:tcPr>
            <w:tcW w:w="1160" w:type="pct"/>
          </w:tcPr>
          <w:p w14:paraId="1BEC399A" w14:textId="2BAB2326" w:rsidR="00154E65" w:rsidRPr="00C710E0" w:rsidRDefault="00154E65" w:rsidP="00962F4D">
            <w:pPr>
              <w:rPr>
                <w:i/>
                <w:iCs/>
              </w:rPr>
            </w:pPr>
            <w:r w:rsidRPr="00C710E0">
              <w:rPr>
                <w:i/>
              </w:rPr>
              <w:t xml:space="preserve">Technology: </w:t>
            </w:r>
            <w:r w:rsidR="00A0302E" w:rsidRPr="00C710E0">
              <w:rPr>
                <w:i/>
                <w:iCs/>
              </w:rPr>
              <w:t>(for online delivery</w:t>
            </w:r>
            <w:r w:rsidR="00962F4D" w:rsidRPr="00C710E0">
              <w:rPr>
                <w:i/>
                <w:iCs/>
              </w:rPr>
              <w:t>. Must be RIC supported</w:t>
            </w:r>
            <w:r w:rsidR="00A0302E" w:rsidRPr="00C710E0">
              <w:rPr>
                <w:i/>
                <w:iCs/>
              </w:rPr>
              <w:t>)</w:t>
            </w:r>
          </w:p>
          <w:p w14:paraId="5D10C720" w14:textId="06CEBDBD" w:rsidR="00154E65" w:rsidRPr="00C710E0" w:rsidRDefault="00154E65" w:rsidP="00962F4D">
            <w:pPr>
              <w:rPr>
                <w:i/>
                <w:iCs/>
                <w:sz w:val="18"/>
                <w:szCs w:val="18"/>
              </w:rPr>
            </w:pPr>
            <w:r w:rsidRPr="00C710E0">
              <w:rPr>
                <w:iCs/>
                <w:sz w:val="18"/>
                <w:szCs w:val="18"/>
              </w:rPr>
              <w:t>The VP of Information Services should be consulted prior to submission and their approval signature included.</w:t>
            </w:r>
          </w:p>
        </w:tc>
        <w:tc>
          <w:tcPr>
            <w:tcW w:w="0" w:type="auto"/>
            <w:gridSpan w:val="4"/>
          </w:tcPr>
          <w:p w14:paraId="2116C91C" w14:textId="570A9E16" w:rsidR="00A0302E" w:rsidRPr="00C710E0" w:rsidRDefault="00A0302E" w:rsidP="60A52E68">
            <w:pPr>
              <w:rPr>
                <w:b/>
                <w:bCs/>
              </w:rPr>
            </w:pPr>
          </w:p>
          <w:p w14:paraId="67B40DD5" w14:textId="34EA1157" w:rsidR="00A0302E" w:rsidRPr="00C710E0" w:rsidRDefault="003C5396" w:rsidP="00CF46F1">
            <w:pPr>
              <w:rPr>
                <w:b/>
                <w:bCs/>
              </w:rPr>
            </w:pPr>
            <w:r>
              <w:rPr>
                <w:b/>
                <w:bCs/>
              </w:rPr>
              <w:t>n/a</w:t>
            </w:r>
          </w:p>
        </w:tc>
      </w:tr>
      <w:tr w:rsidR="008D52B7" w:rsidRPr="00C710E0" w14:paraId="6717F369" w14:textId="77777777" w:rsidTr="60A52E68">
        <w:trPr>
          <w:cantSplit/>
        </w:trPr>
        <w:tc>
          <w:tcPr>
            <w:tcW w:w="1111" w:type="pct"/>
            <w:vMerge/>
            <w:vAlign w:val="center"/>
          </w:tcPr>
          <w:p w14:paraId="4CF65113" w14:textId="77777777" w:rsidR="008D52B7" w:rsidRPr="00C710E0" w:rsidRDefault="008D52B7" w:rsidP="008D52B7"/>
        </w:tc>
        <w:tc>
          <w:tcPr>
            <w:tcW w:w="1160" w:type="pct"/>
          </w:tcPr>
          <w:p w14:paraId="209120DE"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0" w:type="auto"/>
            <w:gridSpan w:val="4"/>
          </w:tcPr>
          <w:p w14:paraId="7AA6ABC1" w14:textId="53812ADA" w:rsidR="008D52B7" w:rsidRPr="00C710E0" w:rsidRDefault="008D52B7" w:rsidP="008D52B7">
            <w:pPr>
              <w:rPr>
                <w:b/>
              </w:rPr>
            </w:pPr>
          </w:p>
        </w:tc>
      </w:tr>
      <w:tr w:rsidR="00F64260" w:rsidRPr="00C710E0" w14:paraId="6C89A581" w14:textId="77777777" w:rsidTr="60A52E68">
        <w:trPr>
          <w:cantSplit/>
        </w:trPr>
        <w:tc>
          <w:tcPr>
            <w:tcW w:w="1111" w:type="pct"/>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2A1A78BF" w14:textId="369C7C7D" w:rsidR="00F64260" w:rsidRPr="00C710E0" w:rsidRDefault="005269DA" w:rsidP="00B862BF">
            <w:pPr>
              <w:rPr>
                <w:b/>
              </w:rPr>
            </w:pPr>
            <w:bookmarkStart w:id="12" w:name="date_submitted"/>
            <w:bookmarkEnd w:id="12"/>
            <w:r>
              <w:rPr>
                <w:b/>
              </w:rPr>
              <w:t>Fall 2024</w:t>
            </w:r>
          </w:p>
        </w:tc>
        <w:tc>
          <w:tcPr>
            <w:tcW w:w="1373" w:type="pct"/>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1356" w:type="pct"/>
            <w:gridSpan w:val="2"/>
          </w:tcPr>
          <w:p w14:paraId="3E2A0188" w14:textId="77777777" w:rsidR="00F64260" w:rsidRPr="00C710E0" w:rsidRDefault="00F64260" w:rsidP="00B862BF">
            <w:pPr>
              <w:rPr>
                <w:b/>
              </w:rPr>
            </w:pPr>
            <w:bookmarkStart w:id="13" w:name="Semester_effective"/>
            <w:bookmarkEnd w:id="13"/>
          </w:p>
        </w:tc>
      </w:tr>
      <w:tr w:rsidR="00F64260" w:rsidRPr="00C710E0" w14:paraId="017D18C5" w14:textId="77777777" w:rsidTr="60A52E68">
        <w:trPr>
          <w:cantSplit/>
        </w:trPr>
        <w:tc>
          <w:tcPr>
            <w:tcW w:w="5000" w:type="pct"/>
            <w:gridSpan w:val="6"/>
            <w:vAlign w:val="center"/>
          </w:tcPr>
          <w:p w14:paraId="2F7047BE" w14:textId="2BDD27D6" w:rsidR="00F64260" w:rsidRPr="00C710E0" w:rsidRDefault="00F64260" w:rsidP="00913143">
            <w:pPr>
              <w:rPr>
                <w:sz w:val="20"/>
                <w:szCs w:val="20"/>
              </w:rPr>
            </w:pPr>
            <w:r w:rsidRPr="00C710E0">
              <w:rPr>
                <w:sz w:val="20"/>
                <w:szCs w:val="20"/>
              </w:rPr>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tc>
      </w:tr>
      <w:tr w:rsidR="00CF0A1D" w:rsidRPr="00C710E0" w14:paraId="3E169CC4" w14:textId="77777777" w:rsidTr="60A52E68">
        <w:trPr>
          <w:cantSplit/>
        </w:trPr>
        <w:tc>
          <w:tcPr>
            <w:tcW w:w="5000" w:type="pct"/>
            <w:gridSpan w:val="6"/>
            <w:vAlign w:val="center"/>
          </w:tcPr>
          <w:p w14:paraId="0FA4BDEB" w14:textId="417AC005" w:rsidR="00CF0A1D" w:rsidRPr="00C710E0"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proofErr w:type="spellStart"/>
            <w:r w:rsidR="00DC15D9" w:rsidRPr="00C710E0">
              <w:rPr>
                <w:sz w:val="20"/>
                <w:szCs w:val="20"/>
              </w:rPr>
              <w:t>urls</w:t>
            </w:r>
            <w:proofErr w:type="spellEnd"/>
            <w:r w:rsidR="00DC15D9" w:rsidRPr="00C710E0">
              <w:rPr>
                <w:sz w:val="20"/>
                <w:szCs w:val="20"/>
              </w:rPr>
              <w:t>),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tc>
      </w:tr>
      <w:tr w:rsidR="00E500F9" w:rsidRPr="00C710E0" w14:paraId="07BC844E" w14:textId="77777777" w:rsidTr="60A52E68">
        <w:trPr>
          <w:cantSplit/>
        </w:trPr>
        <w:tc>
          <w:tcPr>
            <w:tcW w:w="5000" w:type="pct"/>
            <w:gridSpan w:val="6"/>
            <w:vAlign w:val="center"/>
          </w:tcPr>
          <w:p w14:paraId="7083B4D0" w14:textId="373B16A3" w:rsidR="00E500F9" w:rsidRPr="00C710E0" w:rsidRDefault="00E500F9" w:rsidP="00CF0A1D">
            <w:pPr>
              <w:rPr>
                <w:sz w:val="20"/>
                <w:szCs w:val="20"/>
              </w:rPr>
            </w:pPr>
            <w:r w:rsidRPr="00C710E0">
              <w:rPr>
                <w:sz w:val="20"/>
                <w:szCs w:val="20"/>
              </w:rPr>
              <w:t xml:space="preserve">A. 12 </w:t>
            </w:r>
            <w:r w:rsidRPr="00C710E0">
              <w:rPr>
                <w:b/>
                <w:sz w:val="20"/>
                <w:szCs w:val="20"/>
              </w:rPr>
              <w:t xml:space="preserve">Check to see if your proposal will impact any of our </w:t>
            </w:r>
            <w:hyperlink r:id="rId11"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tc>
      </w:tr>
      <w:tr w:rsidR="00590188" w:rsidRPr="00C710E0" w14:paraId="595E0072" w14:textId="77777777" w:rsidTr="60A52E68">
        <w:trPr>
          <w:cantSplit/>
        </w:trPr>
        <w:tc>
          <w:tcPr>
            <w:tcW w:w="5000" w:type="pct"/>
            <w:gridSpan w:val="6"/>
            <w:vAlign w:val="center"/>
          </w:tcPr>
          <w:p w14:paraId="74D63938" w14:textId="47933722" w:rsidR="00590188" w:rsidRPr="00C710E0"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tc>
      </w:tr>
    </w:tbl>
    <w:p w14:paraId="58DEE437" w14:textId="77777777" w:rsidR="00DC15D9" w:rsidRPr="00C710E0" w:rsidRDefault="00DC15D9" w:rsidP="00C344AB"/>
    <w:p w14:paraId="2AB39396" w14:textId="77777777" w:rsidR="00514E2C" w:rsidRPr="00C710E0" w:rsidRDefault="00514E2C">
      <w:pPr>
        <w:spacing w:line="240" w:lineRule="auto"/>
      </w:pPr>
      <w:r w:rsidRPr="00C710E0">
        <w:br w:type="page"/>
      </w:r>
    </w:p>
    <w:p w14:paraId="38A10FE6" w14:textId="4E33A3CA" w:rsidR="00514E2C" w:rsidRPr="00C710E0" w:rsidRDefault="007A5702" w:rsidP="00C344AB">
      <w:pPr>
        <w:rPr>
          <w:b/>
          <w:bCs/>
          <w:color w:val="0000FF"/>
          <w:sz w:val="24"/>
          <w:szCs w:val="24"/>
          <w:u w:val="single"/>
        </w:rPr>
      </w:pPr>
      <w:r w:rsidRPr="00C710E0">
        <w:rPr>
          <w:b/>
          <w:bCs/>
          <w:sz w:val="24"/>
          <w:szCs w:val="24"/>
        </w:rPr>
        <w:lastRenderedPageBreak/>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C710E0">
          <w:rPr>
            <w:b/>
            <w:bCs/>
            <w:color w:val="0000FF"/>
            <w:sz w:val="24"/>
            <w:szCs w:val="24"/>
            <w:u w:val="single"/>
          </w:rPr>
          <w:t>NEW OR REVISED COURSES</w:t>
        </w:r>
      </w:hyperlink>
      <w:r w:rsidR="00514E2C" w:rsidRPr="00C710E0">
        <w:rPr>
          <w:b/>
          <w:bCs/>
          <w:color w:val="0000FF"/>
          <w:sz w:val="24"/>
          <w:szCs w:val="24"/>
          <w:u w:val="single"/>
        </w:rPr>
        <w:t xml:space="preserve"> </w:t>
      </w:r>
      <w:r w:rsidR="00D263FE" w:rsidRPr="00C710E0">
        <w:rPr>
          <w:b/>
          <w:bCs/>
          <w:color w:val="0000FF"/>
          <w:sz w:val="24"/>
          <w:szCs w:val="24"/>
          <w:u w:val="single"/>
        </w:rPr>
        <w:t>FOR WHICH FULL CONTACT HOURS ARE MET</w:t>
      </w:r>
      <w:r w:rsidR="00514E2C" w:rsidRPr="00C710E0">
        <w:rPr>
          <w:b/>
          <w:bCs/>
          <w:color w:val="0000FF"/>
          <w:sz w:val="24"/>
          <w:szCs w:val="24"/>
          <w:u w:val="single"/>
        </w:rPr>
        <w:t xml:space="preserve"> IN PERSON</w:t>
      </w:r>
      <w:r w:rsidR="005A0673" w:rsidRPr="00C710E0">
        <w:rPr>
          <w:b/>
          <w:bCs/>
          <w:color w:val="0000FF"/>
          <w:sz w:val="24"/>
          <w:szCs w:val="24"/>
          <w:u w:val="single"/>
        </w:rPr>
        <w:t xml:space="preserve"> and listed as such in the catalog</w:t>
      </w:r>
      <w:r w:rsidR="003D0D28" w:rsidRPr="00C710E0">
        <w:rPr>
          <w:b/>
          <w:bCs/>
          <w:color w:val="0000FF"/>
          <w:sz w:val="24"/>
          <w:szCs w:val="24"/>
          <w:u w:val="single"/>
        </w:rPr>
        <w:t xml:space="preserve">. If the course will be </w:t>
      </w:r>
      <w:r w:rsidR="00C710E0">
        <w:rPr>
          <w:b/>
          <w:bCs/>
          <w:color w:val="0000FF"/>
          <w:sz w:val="24"/>
          <w:szCs w:val="24"/>
          <w:u w:val="single"/>
        </w:rPr>
        <w:t xml:space="preserve">also </w:t>
      </w:r>
      <w:r w:rsidR="003D0D28" w:rsidRPr="00C710E0">
        <w:rPr>
          <w:b/>
          <w:bCs/>
          <w:color w:val="0000FF"/>
          <w:sz w:val="24"/>
          <w:szCs w:val="24"/>
          <w:u w:val="single"/>
        </w:rPr>
        <w:t>taught in other modes just fill out the questions that are noted at the top of section</w:t>
      </w:r>
      <w:r w:rsidR="00C710E0">
        <w:rPr>
          <w:b/>
          <w:bCs/>
          <w:color w:val="0000FF"/>
          <w:sz w:val="24"/>
          <w:szCs w:val="24"/>
          <w:u w:val="single"/>
        </w:rPr>
        <w:t>s C and/or D, as applicable</w:t>
      </w:r>
      <w:r w:rsidR="003D0D28" w:rsidRPr="00C710E0">
        <w:rPr>
          <w:b/>
          <w:bCs/>
          <w:color w:val="0000FF"/>
          <w:sz w:val="24"/>
          <w:szCs w:val="24"/>
          <w:u w:val="single"/>
        </w:rPr>
        <w:t xml:space="preserve">.  </w:t>
      </w:r>
    </w:p>
    <w:p w14:paraId="35D53698" w14:textId="4A921BCA" w:rsidR="00F64260" w:rsidRPr="00C710E0" w:rsidRDefault="00C344AB" w:rsidP="00C344AB">
      <w:pPr>
        <w:rPr>
          <w:b/>
          <w:sz w:val="20"/>
          <w:szCs w:val="20"/>
        </w:rPr>
      </w:pPr>
      <w:r w:rsidRPr="00C710E0">
        <w:rPr>
          <w:b/>
          <w:caps/>
          <w:color w:val="632423"/>
          <w:spacing w:val="15"/>
          <w:sz w:val="20"/>
          <w:szCs w:val="20"/>
        </w:rPr>
        <w:t xml:space="preserve">Delete </w:t>
      </w:r>
      <w:r w:rsidR="005851AF" w:rsidRPr="00C710E0">
        <w:rPr>
          <w:b/>
          <w:caps/>
          <w:color w:val="632423"/>
          <w:spacing w:val="15"/>
          <w:sz w:val="20"/>
          <w:szCs w:val="20"/>
        </w:rPr>
        <w:t>section B</w:t>
      </w:r>
      <w:r w:rsidR="007C296B" w:rsidRPr="00C710E0">
        <w:rPr>
          <w:b/>
          <w:caps/>
          <w:color w:val="632423"/>
          <w:spacing w:val="15"/>
          <w:sz w:val="20"/>
          <w:szCs w:val="20"/>
        </w:rPr>
        <w:t>.</w:t>
      </w:r>
      <w:r w:rsidRPr="00C710E0">
        <w:rPr>
          <w:b/>
          <w:caps/>
          <w:color w:val="632423"/>
          <w:spacing w:val="15"/>
          <w:sz w:val="20"/>
          <w:szCs w:val="20"/>
        </w:rPr>
        <w:t xml:space="preserve"> if </w:t>
      </w:r>
      <w:r w:rsidR="006B20A9" w:rsidRPr="00C710E0">
        <w:rPr>
          <w:b/>
          <w:caps/>
          <w:color w:val="632423"/>
          <w:spacing w:val="15"/>
          <w:sz w:val="20"/>
          <w:szCs w:val="20"/>
        </w:rPr>
        <w:t>the</w:t>
      </w:r>
      <w:r w:rsidRPr="00C710E0">
        <w:rPr>
          <w:b/>
          <w:caps/>
          <w:color w:val="632423"/>
          <w:spacing w:val="15"/>
          <w:sz w:val="20"/>
          <w:szCs w:val="20"/>
        </w:rPr>
        <w:t xml:space="preserve"> proposal does not include a new or revised </w:t>
      </w:r>
      <w:r w:rsidR="00276C70" w:rsidRPr="00C710E0">
        <w:rPr>
          <w:b/>
          <w:caps/>
          <w:color w:val="632423"/>
          <w:spacing w:val="15"/>
          <w:sz w:val="20"/>
          <w:szCs w:val="20"/>
        </w:rPr>
        <w:t xml:space="preserve">IN-PERSON </w:t>
      </w:r>
      <w:r w:rsidRPr="00C710E0">
        <w:rPr>
          <w:b/>
          <w:caps/>
          <w:color w:val="632423"/>
          <w:spacing w:val="15"/>
          <w:sz w:val="20"/>
          <w:szCs w:val="20"/>
        </w:rPr>
        <w:t>course</w:t>
      </w:r>
      <w:r w:rsidR="006B20A9" w:rsidRPr="00C710E0">
        <w:rPr>
          <w:b/>
          <w:caps/>
          <w:color w:val="632423"/>
          <w:spacing w:val="15"/>
          <w:sz w:val="20"/>
          <w:szCs w:val="20"/>
        </w:rPr>
        <w:t>.</w:t>
      </w:r>
      <w:r w:rsidR="002578DB" w:rsidRPr="00C710E0">
        <w:rPr>
          <w:b/>
          <w:caps/>
          <w:color w:val="632423"/>
          <w:spacing w:val="15"/>
          <w:sz w:val="20"/>
          <w:szCs w:val="20"/>
        </w:rPr>
        <w:t xml:space="preserve"> </w:t>
      </w:r>
      <w:r w:rsidR="005851AF" w:rsidRPr="00C710E0">
        <w:rPr>
          <w:b/>
          <w:caps/>
          <w:color w:val="632423"/>
          <w:spacing w:val="15"/>
          <w:sz w:val="20"/>
          <w:szCs w:val="20"/>
        </w:rPr>
        <w:t xml:space="preserve">As in section A. do not highlight but simply delete suggested options not being used. </w:t>
      </w:r>
      <w:r w:rsidR="002578DB" w:rsidRPr="00C710E0">
        <w:rPr>
          <w:b/>
          <w:caps/>
          <w:color w:val="FF0000"/>
          <w:spacing w:val="15"/>
          <w:sz w:val="20"/>
          <w:szCs w:val="20"/>
        </w:rPr>
        <w:t>Always fill in b. 1 and B. 3 for context</w:t>
      </w:r>
      <w:r w:rsidR="002578DB" w:rsidRPr="00C710E0">
        <w:rPr>
          <w:b/>
          <w:caps/>
          <w:color w:val="632423"/>
          <w:spacing w:val="15"/>
          <w:sz w:val="20"/>
          <w:szCs w:val="20"/>
        </w:rPr>
        <w:t>.</w:t>
      </w:r>
      <w:r w:rsidR="0074395D" w:rsidRPr="00C710E0">
        <w:rPr>
          <w:b/>
          <w:caps/>
          <w:color w:val="632423"/>
          <w:spacing w:val="15"/>
          <w:sz w:val="20"/>
          <w:szCs w:val="20"/>
        </w:rPr>
        <w:t xml:space="preserve"> </w:t>
      </w:r>
      <w:r w:rsidR="005275F1" w:rsidRPr="00C710E0">
        <w:rPr>
          <w:b/>
          <w:caps/>
          <w:color w:val="632423"/>
          <w:spacing w:val="15"/>
          <w:sz w:val="20"/>
          <w:szCs w:val="20"/>
        </w:rPr>
        <w:t xml:space="preserve">NOTE: </w:t>
      </w:r>
      <w:r w:rsidR="0074395D" w:rsidRPr="00C710E0">
        <w:rPr>
          <w:b/>
          <w:caps/>
          <w:color w:val="632423"/>
          <w:spacing w:val="15"/>
          <w:sz w:val="20"/>
          <w:szCs w:val="20"/>
        </w:rPr>
        <w:t xml:space="preserve">course learning outcomes and </w:t>
      </w:r>
      <w:r w:rsidR="005275F1" w:rsidRPr="00C710E0">
        <w:rPr>
          <w:b/>
          <w:caps/>
          <w:color w:val="632423"/>
          <w:spacing w:val="15"/>
          <w:sz w:val="20"/>
          <w:szCs w:val="20"/>
        </w:rPr>
        <w:t>topical outlines only needed for new or substantially revised courses.</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6EE19C38" w14:textId="77777777" w:rsidTr="45087E03">
        <w:trPr>
          <w:tblHeader/>
        </w:trPr>
        <w:tc>
          <w:tcPr>
            <w:tcW w:w="3100" w:type="dxa"/>
            <w:shd w:val="clear" w:color="auto" w:fill="FABF8F" w:themeFill="accent6" w:themeFillTint="99"/>
            <w:noWrap/>
            <w:vAlign w:val="center"/>
          </w:tcPr>
          <w:p w14:paraId="4F9C323F" w14:textId="77777777" w:rsidR="00F64260" w:rsidRPr="00C710E0" w:rsidRDefault="00F64260" w:rsidP="008847FE">
            <w:pPr>
              <w:pStyle w:val="Heading5"/>
              <w:keepNext/>
              <w:spacing w:before="0" w:after="0" w:line="240" w:lineRule="auto"/>
            </w:pPr>
          </w:p>
        </w:tc>
        <w:tc>
          <w:tcPr>
            <w:tcW w:w="3840" w:type="dxa"/>
            <w:noWrap/>
          </w:tcPr>
          <w:p w14:paraId="1396A927" w14:textId="15E3F298" w:rsidR="00241866" w:rsidRPr="00C710E0" w:rsidRDefault="00F64260" w:rsidP="00241866">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36406A3D" w14:textId="4ADA3673" w:rsidR="00913143" w:rsidRPr="00C710E0" w:rsidRDefault="00241866" w:rsidP="00913143">
            <w:r w:rsidRPr="00C710E0">
              <w:t>ONLY</w:t>
            </w:r>
            <w:r w:rsidR="00913143" w:rsidRPr="00C710E0">
              <w:t xml:space="preserve"> include information that is being revised, otherwise leave blank</w:t>
            </w:r>
            <w:r w:rsidRPr="00C710E0">
              <w:t xml:space="preserve">. </w:t>
            </w:r>
          </w:p>
        </w:tc>
        <w:tc>
          <w:tcPr>
            <w:tcW w:w="3840" w:type="dxa"/>
            <w:noWrap/>
          </w:tcPr>
          <w:p w14:paraId="5F0965AE" w14:textId="77777777" w:rsidR="00F64260" w:rsidRPr="00C710E0" w:rsidRDefault="00F64260" w:rsidP="008847FE">
            <w:pPr>
              <w:pStyle w:val="Heading5"/>
              <w:keepNext/>
              <w:spacing w:before="0" w:after="0" w:line="240" w:lineRule="auto"/>
              <w:jc w:val="center"/>
            </w:pPr>
            <w:r w:rsidRPr="00C710E0">
              <w:t>New</w:t>
            </w:r>
          </w:p>
          <w:p w14:paraId="60386759" w14:textId="233CAAF0" w:rsidR="006B20A9" w:rsidRPr="00C710E0" w:rsidRDefault="006B20A9" w:rsidP="006B20A9">
            <w:r w:rsidRPr="00C710E0">
              <w:t xml:space="preserve">Examples are provided </w:t>
            </w:r>
            <w:r w:rsidR="00241866" w:rsidRPr="00C710E0">
              <w:t xml:space="preserve">within some of the boxes </w:t>
            </w:r>
            <w:r w:rsidRPr="00C710E0">
              <w:t xml:space="preserve">for guidance, delete </w:t>
            </w:r>
            <w:r w:rsidR="00241866" w:rsidRPr="00C710E0">
              <w:t xml:space="preserve">just </w:t>
            </w:r>
            <w:r w:rsidRPr="00C710E0">
              <w:t xml:space="preserve">the </w:t>
            </w:r>
            <w:r w:rsidR="00241866" w:rsidRPr="00C710E0">
              <w:t>examples</w:t>
            </w:r>
            <w:r w:rsidRPr="00C710E0">
              <w:t xml:space="preserve"> that do not apply</w:t>
            </w:r>
            <w:r w:rsidR="00241866" w:rsidRPr="00C710E0">
              <w:t>.</w:t>
            </w:r>
          </w:p>
        </w:tc>
      </w:tr>
      <w:tr w:rsidR="00F64260" w:rsidRPr="00C710E0" w14:paraId="643E78C9" w14:textId="77777777" w:rsidTr="45087E03">
        <w:tc>
          <w:tcPr>
            <w:tcW w:w="3100" w:type="dxa"/>
            <w:noWrap/>
            <w:vAlign w:val="center"/>
          </w:tcPr>
          <w:p w14:paraId="6032F6D8" w14:textId="77777777" w:rsidR="00F64260" w:rsidRPr="00C710E0" w:rsidRDefault="00F64260" w:rsidP="00013152">
            <w:pPr>
              <w:spacing w:line="240" w:lineRule="auto"/>
            </w:pPr>
            <w:r w:rsidRPr="00C710E0">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3840" w:type="dxa"/>
            <w:noWrap/>
          </w:tcPr>
          <w:p w14:paraId="1E34A8E4" w14:textId="77777777" w:rsidR="00F64260" w:rsidRPr="00C710E0" w:rsidRDefault="00F64260" w:rsidP="001429AA">
            <w:pPr>
              <w:spacing w:line="240" w:lineRule="auto"/>
              <w:rPr>
                <w:b/>
              </w:rPr>
            </w:pPr>
            <w:bookmarkStart w:id="14" w:name="cours_title"/>
            <w:bookmarkEnd w:id="14"/>
          </w:p>
        </w:tc>
        <w:tc>
          <w:tcPr>
            <w:tcW w:w="3840" w:type="dxa"/>
            <w:noWrap/>
          </w:tcPr>
          <w:p w14:paraId="6540064C" w14:textId="3CA00221" w:rsidR="00F64260" w:rsidRPr="00D36EE4" w:rsidRDefault="00BD363D" w:rsidP="001429AA">
            <w:pPr>
              <w:spacing w:line="240" w:lineRule="auto"/>
            </w:pPr>
            <w:r>
              <w:t>NURS</w:t>
            </w:r>
            <w:r w:rsidR="005269DA" w:rsidRPr="00D36EE4">
              <w:t>100</w:t>
            </w:r>
          </w:p>
        </w:tc>
      </w:tr>
      <w:tr w:rsidR="00F64260" w:rsidRPr="00C710E0" w14:paraId="203B0C45" w14:textId="77777777" w:rsidTr="45087E03">
        <w:tc>
          <w:tcPr>
            <w:tcW w:w="3100" w:type="dxa"/>
            <w:noWrap/>
            <w:vAlign w:val="center"/>
          </w:tcPr>
          <w:p w14:paraId="4BAC956E" w14:textId="77777777" w:rsidR="00F64260" w:rsidRPr="00C710E0" w:rsidRDefault="00F64260" w:rsidP="00013152">
            <w:pPr>
              <w:spacing w:line="240" w:lineRule="auto"/>
            </w:pPr>
            <w:r w:rsidRPr="00C710E0">
              <w:t xml:space="preserve">B.2. </w:t>
            </w:r>
            <w:r w:rsidRPr="00C710E0">
              <w:rPr>
                <w:w w:val="95"/>
              </w:rPr>
              <w:t>Cross listing number if any</w:t>
            </w:r>
          </w:p>
        </w:tc>
        <w:tc>
          <w:tcPr>
            <w:tcW w:w="3840" w:type="dxa"/>
            <w:noWrap/>
          </w:tcPr>
          <w:p w14:paraId="36ED71B5" w14:textId="77777777" w:rsidR="00F64260" w:rsidRPr="00C710E0" w:rsidRDefault="00F64260" w:rsidP="001429AA">
            <w:pPr>
              <w:spacing w:line="240" w:lineRule="auto"/>
              <w:rPr>
                <w:b/>
              </w:rPr>
            </w:pPr>
          </w:p>
        </w:tc>
        <w:tc>
          <w:tcPr>
            <w:tcW w:w="3840" w:type="dxa"/>
            <w:noWrap/>
          </w:tcPr>
          <w:p w14:paraId="4E2FF0F0" w14:textId="67FB446E" w:rsidR="00F64260" w:rsidRPr="00CF46F1" w:rsidRDefault="00CF46F1" w:rsidP="001429AA">
            <w:pPr>
              <w:spacing w:line="240" w:lineRule="auto"/>
            </w:pPr>
            <w:r w:rsidRPr="00CF46F1">
              <w:t xml:space="preserve">The course will not be cross listed; however, completion of </w:t>
            </w:r>
            <w:r w:rsidR="00D36EE4" w:rsidRPr="00CF46F1">
              <w:t xml:space="preserve">RIC 100, </w:t>
            </w:r>
            <w:r w:rsidRPr="00CF46F1">
              <w:t>or its equivalent</w:t>
            </w:r>
            <w:r w:rsidR="003C5396">
              <w:t>s</w:t>
            </w:r>
            <w:r w:rsidRPr="00CF46F1">
              <w:t xml:space="preserve"> (</w:t>
            </w:r>
            <w:proofErr w:type="gramStart"/>
            <w:r w:rsidRPr="00CF46F1">
              <w:t>i.e.</w:t>
            </w:r>
            <w:proofErr w:type="gramEnd"/>
            <w:r w:rsidRPr="00CF46F1">
              <w:t xml:space="preserve"> </w:t>
            </w:r>
            <w:r w:rsidR="00D36EE4" w:rsidRPr="00CF46F1">
              <w:t>COLL 150, COLL 101, HON 150</w:t>
            </w:r>
            <w:r w:rsidRPr="00CF46F1">
              <w:t>)</w:t>
            </w:r>
            <w:r w:rsidR="003C5396">
              <w:t xml:space="preserve"> w</w:t>
            </w:r>
            <w:r w:rsidRPr="00CF46F1">
              <w:t>ill be considered to meet the requirement for the program.</w:t>
            </w:r>
          </w:p>
        </w:tc>
      </w:tr>
      <w:tr w:rsidR="00F64260" w:rsidRPr="00C710E0" w14:paraId="5C8827C3" w14:textId="77777777" w:rsidTr="45087E03">
        <w:tc>
          <w:tcPr>
            <w:tcW w:w="3100" w:type="dxa"/>
            <w:noWrap/>
            <w:vAlign w:val="center"/>
          </w:tcPr>
          <w:p w14:paraId="145267D2" w14:textId="31F0C07B" w:rsidR="00F64260" w:rsidRPr="00C710E0" w:rsidRDefault="00F64260" w:rsidP="00013152">
            <w:pPr>
              <w:spacing w:line="240" w:lineRule="auto"/>
            </w:pPr>
            <w:r w:rsidRPr="00C710E0">
              <w:t xml:space="preserve">B.3.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3840" w:type="dxa"/>
            <w:noWrap/>
          </w:tcPr>
          <w:p w14:paraId="386591F8" w14:textId="77777777" w:rsidR="00F64260" w:rsidRPr="00C710E0" w:rsidRDefault="00F64260" w:rsidP="001429AA">
            <w:pPr>
              <w:spacing w:line="240" w:lineRule="auto"/>
              <w:rPr>
                <w:b/>
              </w:rPr>
            </w:pPr>
            <w:bookmarkStart w:id="15" w:name="title"/>
            <w:bookmarkEnd w:id="15"/>
          </w:p>
        </w:tc>
        <w:tc>
          <w:tcPr>
            <w:tcW w:w="3840" w:type="dxa"/>
            <w:noWrap/>
          </w:tcPr>
          <w:p w14:paraId="2B9DB727" w14:textId="5915873A" w:rsidR="00F64260" w:rsidRPr="00D36EE4" w:rsidRDefault="00D36EE4" w:rsidP="001429AA">
            <w:pPr>
              <w:spacing w:line="240" w:lineRule="auto"/>
            </w:pPr>
            <w:r w:rsidRPr="00D36EE4">
              <w:t xml:space="preserve">Healthcare Careers: </w:t>
            </w:r>
            <w:r w:rsidR="005269DA" w:rsidRPr="00D36EE4">
              <w:t>Foundations for Success</w:t>
            </w:r>
          </w:p>
        </w:tc>
      </w:tr>
      <w:tr w:rsidR="00F64260" w:rsidRPr="00C710E0" w14:paraId="76E4D772" w14:textId="77777777" w:rsidTr="45087E03">
        <w:tc>
          <w:tcPr>
            <w:tcW w:w="3100" w:type="dxa"/>
            <w:noWrap/>
            <w:vAlign w:val="center"/>
          </w:tcPr>
          <w:p w14:paraId="6E6A4073" w14:textId="77777777" w:rsidR="00F64260" w:rsidRPr="00C710E0" w:rsidRDefault="00F64260" w:rsidP="00013152">
            <w:pPr>
              <w:spacing w:line="240" w:lineRule="auto"/>
            </w:pPr>
            <w:r w:rsidRPr="00C710E0">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C710E0">
                <w:rPr>
                  <w:rStyle w:val="Hyperlink"/>
                </w:rPr>
                <w:t>Course description</w:t>
              </w:r>
            </w:hyperlink>
            <w:r w:rsidRPr="00C710E0">
              <w:t xml:space="preserve"> </w:t>
            </w:r>
          </w:p>
        </w:tc>
        <w:tc>
          <w:tcPr>
            <w:tcW w:w="3840" w:type="dxa"/>
            <w:noWrap/>
          </w:tcPr>
          <w:p w14:paraId="7D376918" w14:textId="77777777" w:rsidR="00F64260" w:rsidRPr="00C710E0" w:rsidRDefault="00F64260" w:rsidP="009F029C">
            <w:pPr>
              <w:tabs>
                <w:tab w:val="left" w:pos="690"/>
              </w:tabs>
              <w:spacing w:line="240" w:lineRule="auto"/>
              <w:rPr>
                <w:b/>
              </w:rPr>
            </w:pPr>
            <w:bookmarkStart w:id="16" w:name="description"/>
            <w:bookmarkEnd w:id="16"/>
          </w:p>
        </w:tc>
        <w:tc>
          <w:tcPr>
            <w:tcW w:w="3840" w:type="dxa"/>
            <w:noWrap/>
          </w:tcPr>
          <w:p w14:paraId="51C7BE85" w14:textId="355F2038" w:rsidR="00F64260" w:rsidRPr="00C710E0" w:rsidRDefault="00926075" w:rsidP="45087E03">
            <w:pPr>
              <w:rPr>
                <w:b/>
                <w:bCs/>
              </w:rPr>
            </w:pPr>
            <w:bookmarkStart w:id="17" w:name="_Hlk157095807"/>
            <w:r>
              <w:t>Students are</w:t>
            </w:r>
            <w:r w:rsidR="005269DA">
              <w:t xml:space="preserve"> introduce</w:t>
            </w:r>
            <w:r>
              <w:t>d</w:t>
            </w:r>
            <w:r w:rsidR="005269DA">
              <w:t xml:space="preserve"> </w:t>
            </w:r>
            <w:r w:rsidR="00D91986">
              <w:t>to healthcare</w:t>
            </w:r>
            <w:r w:rsidR="005269DA">
              <w:t xml:space="preserve"> professions, and prepare</w:t>
            </w:r>
            <w:r>
              <w:t>d</w:t>
            </w:r>
            <w:r w:rsidR="005269DA">
              <w:t xml:space="preserve"> with essential knowledge, attitudes and skills necessary for success in these programs.</w:t>
            </w:r>
            <w:bookmarkEnd w:id="17"/>
          </w:p>
        </w:tc>
      </w:tr>
      <w:tr w:rsidR="00F64260" w:rsidRPr="00C710E0" w14:paraId="6B87DAE3" w14:textId="77777777" w:rsidTr="45087E03">
        <w:tc>
          <w:tcPr>
            <w:tcW w:w="3100" w:type="dxa"/>
            <w:noWrap/>
            <w:vAlign w:val="center"/>
          </w:tcPr>
          <w:p w14:paraId="442A162B" w14:textId="2FB7287C" w:rsidR="00F64260" w:rsidRPr="00C710E0" w:rsidRDefault="003C1A54" w:rsidP="00013152">
            <w:pPr>
              <w:spacing w:line="240" w:lineRule="auto"/>
            </w:pPr>
            <w:r w:rsidRPr="00C710E0">
              <w:t>B.5</w:t>
            </w:r>
            <w:r w:rsidR="00F64260" w:rsidRPr="00C710E0">
              <w:t xml:space="preserve">. </w:t>
            </w:r>
            <w:hyperlink w:anchor="prereqs" w:tooltip="All courses 300 level and above MUST have a prerequisite." w:history="1">
              <w:r w:rsidR="00F64260" w:rsidRPr="00C710E0">
                <w:rPr>
                  <w:rStyle w:val="Hyperlink"/>
                </w:rPr>
                <w:t>Prerequisite(s)</w:t>
              </w:r>
            </w:hyperlink>
          </w:p>
        </w:tc>
        <w:tc>
          <w:tcPr>
            <w:tcW w:w="3840" w:type="dxa"/>
            <w:noWrap/>
          </w:tcPr>
          <w:p w14:paraId="1DA13CE0" w14:textId="77777777" w:rsidR="00F64260" w:rsidRPr="00C710E0" w:rsidRDefault="00F64260" w:rsidP="001429AA">
            <w:pPr>
              <w:spacing w:line="240" w:lineRule="auto"/>
              <w:rPr>
                <w:b/>
              </w:rPr>
            </w:pPr>
            <w:bookmarkStart w:id="18" w:name="prereqs"/>
            <w:bookmarkEnd w:id="18"/>
          </w:p>
        </w:tc>
        <w:tc>
          <w:tcPr>
            <w:tcW w:w="3840" w:type="dxa"/>
            <w:noWrap/>
          </w:tcPr>
          <w:p w14:paraId="4DA91B44" w14:textId="1FB3144E" w:rsidR="00F64260" w:rsidRPr="00C710E0" w:rsidRDefault="00D36EE4" w:rsidP="001429AA">
            <w:pPr>
              <w:spacing w:line="240" w:lineRule="auto"/>
              <w:rPr>
                <w:b/>
              </w:rPr>
            </w:pPr>
            <w:r>
              <w:rPr>
                <w:b/>
              </w:rPr>
              <w:t xml:space="preserve">Admission as a </w:t>
            </w:r>
            <w:r w:rsidR="00D91986">
              <w:rPr>
                <w:b/>
              </w:rPr>
              <w:t>Nursing Intended Major</w:t>
            </w:r>
          </w:p>
        </w:tc>
      </w:tr>
      <w:tr w:rsidR="00F64260" w:rsidRPr="00C710E0" w14:paraId="5AE5E526" w14:textId="77777777" w:rsidTr="45087E03">
        <w:tc>
          <w:tcPr>
            <w:tcW w:w="3100" w:type="dxa"/>
            <w:noWrap/>
            <w:vAlign w:val="center"/>
          </w:tcPr>
          <w:p w14:paraId="55E538D7" w14:textId="4314D751" w:rsidR="00F64260" w:rsidRPr="00C710E0" w:rsidRDefault="003C1A54" w:rsidP="00013152">
            <w:pPr>
              <w:spacing w:line="240" w:lineRule="auto"/>
            </w:pPr>
            <w:r w:rsidRPr="00C710E0">
              <w:t>B.6</w:t>
            </w:r>
            <w:r w:rsidR="00F64260" w:rsidRPr="00C710E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sidRPr="00C710E0">
                <w:rPr>
                  <w:rStyle w:val="Hyperlink"/>
                </w:rPr>
                <w:t>Offered</w:t>
              </w:r>
            </w:hyperlink>
            <w:r w:rsidR="00D263FE" w:rsidRPr="00C710E0">
              <w:rPr>
                <w:rStyle w:val="Hyperlink"/>
              </w:rPr>
              <w:t xml:space="preserve"> </w:t>
            </w:r>
            <w:r w:rsidR="00D263FE" w:rsidRPr="00C710E0">
              <w:rPr>
                <w:rFonts w:asciiTheme="minorHAnsi" w:hAnsiTheme="minorHAnsi"/>
                <w:bCs/>
                <w:sz w:val="18"/>
                <w:szCs w:val="18"/>
              </w:rPr>
              <w:t>please read the screen tips to do this correctly</w:t>
            </w:r>
            <w:r w:rsidR="00276C70" w:rsidRPr="00C710E0">
              <w:rPr>
                <w:rFonts w:asciiTheme="minorHAnsi" w:hAnsiTheme="minorHAnsi"/>
                <w:bCs/>
                <w:sz w:val="18"/>
                <w:szCs w:val="18"/>
              </w:rPr>
              <w:t>, alternate years needs to be assigned odd/even, and a specific semester.</w:t>
            </w:r>
          </w:p>
        </w:tc>
        <w:tc>
          <w:tcPr>
            <w:tcW w:w="3840" w:type="dxa"/>
            <w:noWrap/>
          </w:tcPr>
          <w:p w14:paraId="55C26C0B" w14:textId="30290100" w:rsidR="00302AF5" w:rsidRPr="00C710E0" w:rsidRDefault="00302AF5" w:rsidP="00302AF5">
            <w:pPr>
              <w:spacing w:line="240" w:lineRule="auto"/>
              <w:rPr>
                <w:b/>
                <w:sz w:val="20"/>
              </w:rPr>
            </w:pPr>
          </w:p>
          <w:p w14:paraId="08F2FAD3" w14:textId="3756F76B" w:rsidR="00F64260" w:rsidRPr="00C710E0" w:rsidRDefault="00F64260" w:rsidP="000A36CD">
            <w:pPr>
              <w:spacing w:line="240" w:lineRule="auto"/>
              <w:rPr>
                <w:b/>
                <w:sz w:val="20"/>
              </w:rPr>
            </w:pPr>
          </w:p>
        </w:tc>
        <w:tc>
          <w:tcPr>
            <w:tcW w:w="3840" w:type="dxa"/>
            <w:noWrap/>
          </w:tcPr>
          <w:p w14:paraId="6C8D2300" w14:textId="57F57146" w:rsidR="00F64260" w:rsidRPr="00C710E0" w:rsidRDefault="00F64260"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Fall | Spring | Summer |</w:t>
            </w:r>
          </w:p>
          <w:p w14:paraId="59433836" w14:textId="12687834" w:rsidR="00AD5966" w:rsidRPr="00C710E0" w:rsidRDefault="00AD5966" w:rsidP="00AD5966">
            <w:pPr>
              <w:spacing w:line="240" w:lineRule="auto"/>
              <w:rPr>
                <w:rFonts w:asciiTheme="minorHAnsi" w:eastAsiaTheme="minorEastAsia" w:hAnsiTheme="minorHAnsi" w:cstheme="minorBidi"/>
                <w:b/>
                <w:bCs/>
                <w:sz w:val="20"/>
                <w:szCs w:val="20"/>
              </w:rPr>
            </w:pPr>
          </w:p>
          <w:p w14:paraId="67D1137F" w14:textId="628ED253" w:rsidR="00F64260" w:rsidRPr="00C710E0" w:rsidRDefault="00F64260" w:rsidP="00D263FE">
            <w:pPr>
              <w:spacing w:line="240" w:lineRule="auto"/>
              <w:rPr>
                <w:rFonts w:asciiTheme="minorHAnsi" w:eastAsiaTheme="minorEastAsia" w:hAnsiTheme="minorHAnsi" w:cstheme="minorBidi"/>
                <w:b/>
                <w:bCs/>
                <w:sz w:val="20"/>
                <w:szCs w:val="20"/>
              </w:rPr>
            </w:pPr>
          </w:p>
        </w:tc>
      </w:tr>
      <w:tr w:rsidR="00F64260" w:rsidRPr="00C710E0" w14:paraId="12464B8B" w14:textId="77777777" w:rsidTr="45087E03">
        <w:tc>
          <w:tcPr>
            <w:tcW w:w="3100" w:type="dxa"/>
            <w:noWrap/>
            <w:vAlign w:val="center"/>
          </w:tcPr>
          <w:p w14:paraId="4094BFDE" w14:textId="1C3E0692" w:rsidR="00F64260" w:rsidRPr="00C710E0" w:rsidRDefault="003C1A54" w:rsidP="00013152">
            <w:pPr>
              <w:spacing w:line="240" w:lineRule="auto"/>
            </w:pPr>
            <w:r w:rsidRPr="00C710E0">
              <w:t>B.7</w:t>
            </w:r>
            <w:r w:rsidR="00F64260" w:rsidRPr="00C710E0">
              <w:t xml:space="preserve">. </w:t>
            </w:r>
            <w:hyperlink w:anchor="contacthours" w:tooltip="The number of hours required each week in class, studio, internships, practica, and/or labs." w:history="1">
              <w:r w:rsidR="00F64260" w:rsidRPr="00C710E0">
                <w:rPr>
                  <w:rStyle w:val="Hyperlink"/>
                </w:rPr>
                <w:t>Contact hours</w:t>
              </w:r>
            </w:hyperlink>
            <w:r w:rsidR="00F64260" w:rsidRPr="00C710E0">
              <w:t xml:space="preserve"> </w:t>
            </w:r>
          </w:p>
        </w:tc>
        <w:tc>
          <w:tcPr>
            <w:tcW w:w="3840" w:type="dxa"/>
            <w:noWrap/>
          </w:tcPr>
          <w:p w14:paraId="2591720E" w14:textId="77777777" w:rsidR="00F64260" w:rsidRPr="00C710E0" w:rsidRDefault="00F64260" w:rsidP="001429AA">
            <w:pPr>
              <w:spacing w:line="240" w:lineRule="auto"/>
              <w:rPr>
                <w:b/>
              </w:rPr>
            </w:pPr>
            <w:bookmarkStart w:id="19" w:name="contacthours"/>
            <w:bookmarkEnd w:id="19"/>
          </w:p>
        </w:tc>
        <w:tc>
          <w:tcPr>
            <w:tcW w:w="3840" w:type="dxa"/>
            <w:noWrap/>
          </w:tcPr>
          <w:p w14:paraId="57D144B9" w14:textId="4CD821AE" w:rsidR="00F64260" w:rsidRPr="00D36EE4" w:rsidRDefault="00AD5966" w:rsidP="60A52E68">
            <w:pPr>
              <w:spacing w:line="240" w:lineRule="auto"/>
              <w:rPr>
                <w:rFonts w:asciiTheme="minorHAnsi" w:eastAsiaTheme="minorEastAsia" w:hAnsiTheme="minorHAnsi" w:cstheme="minorBidi"/>
                <w:bCs/>
              </w:rPr>
            </w:pPr>
            <w:r w:rsidRPr="00D36EE4">
              <w:rPr>
                <w:rFonts w:asciiTheme="minorHAnsi" w:eastAsiaTheme="minorEastAsia" w:hAnsiTheme="minorHAnsi" w:cstheme="minorBidi"/>
                <w:bCs/>
              </w:rPr>
              <w:t>2</w:t>
            </w:r>
          </w:p>
        </w:tc>
      </w:tr>
      <w:tr w:rsidR="00F64260" w:rsidRPr="00C710E0" w14:paraId="677C9DA2" w14:textId="77777777" w:rsidTr="45087E03">
        <w:tc>
          <w:tcPr>
            <w:tcW w:w="3100" w:type="dxa"/>
            <w:noWrap/>
            <w:vAlign w:val="center"/>
          </w:tcPr>
          <w:p w14:paraId="2DCCE146" w14:textId="0BAEDDC6" w:rsidR="00F64260" w:rsidRPr="00C710E0" w:rsidRDefault="003C1A54" w:rsidP="00013152">
            <w:pPr>
              <w:spacing w:line="240" w:lineRule="auto"/>
            </w:pPr>
            <w:r w:rsidRPr="00C710E0">
              <w:t>B.8</w:t>
            </w:r>
            <w:r w:rsidR="00F64260" w:rsidRPr="00C710E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C710E0">
                <w:rPr>
                  <w:rStyle w:val="Hyperlink"/>
                </w:rPr>
                <w:t>Credit hours</w:t>
              </w:r>
            </w:hyperlink>
          </w:p>
        </w:tc>
        <w:tc>
          <w:tcPr>
            <w:tcW w:w="3840" w:type="dxa"/>
            <w:noWrap/>
          </w:tcPr>
          <w:p w14:paraId="27EB02BD" w14:textId="77777777" w:rsidR="00F64260" w:rsidRPr="00C710E0" w:rsidRDefault="00F64260" w:rsidP="001429AA">
            <w:pPr>
              <w:spacing w:line="240" w:lineRule="auto"/>
              <w:rPr>
                <w:b/>
              </w:rPr>
            </w:pPr>
            <w:bookmarkStart w:id="20" w:name="credits"/>
            <w:bookmarkEnd w:id="20"/>
          </w:p>
        </w:tc>
        <w:tc>
          <w:tcPr>
            <w:tcW w:w="3840" w:type="dxa"/>
            <w:noWrap/>
          </w:tcPr>
          <w:p w14:paraId="7DD4CAFF" w14:textId="1A90F24B" w:rsidR="00F64260" w:rsidRPr="00D36EE4" w:rsidRDefault="00AD5966" w:rsidP="60A52E68">
            <w:pPr>
              <w:spacing w:line="240" w:lineRule="auto"/>
              <w:rPr>
                <w:rFonts w:asciiTheme="minorHAnsi" w:eastAsiaTheme="minorEastAsia" w:hAnsiTheme="minorHAnsi" w:cstheme="minorBidi"/>
                <w:bCs/>
              </w:rPr>
            </w:pPr>
            <w:r w:rsidRPr="00D36EE4">
              <w:rPr>
                <w:rFonts w:asciiTheme="minorHAnsi" w:eastAsiaTheme="minorEastAsia" w:hAnsiTheme="minorHAnsi" w:cstheme="minorBidi"/>
                <w:bCs/>
              </w:rPr>
              <w:t>2</w:t>
            </w:r>
          </w:p>
        </w:tc>
      </w:tr>
      <w:tr w:rsidR="00F64260" w:rsidRPr="00C710E0" w14:paraId="658C4762" w14:textId="77777777" w:rsidTr="45087E03">
        <w:tc>
          <w:tcPr>
            <w:tcW w:w="3100" w:type="dxa"/>
            <w:noWrap/>
            <w:vAlign w:val="center"/>
          </w:tcPr>
          <w:p w14:paraId="4546E96E" w14:textId="3C01EC5C" w:rsidR="00F64260" w:rsidRPr="00C710E0" w:rsidRDefault="004313E6" w:rsidP="00013152">
            <w:pPr>
              <w:spacing w:line="240" w:lineRule="auto"/>
            </w:pPr>
            <w:r w:rsidRPr="00C710E0">
              <w:t>B.9</w:t>
            </w:r>
            <w:r w:rsidR="00F64260" w:rsidRPr="00C710E0">
              <w:t>.</w:t>
            </w:r>
            <w:hyperlink w:anchor="differences" w:tooltip="Justify any differences between contact and credit hours (refers to the vertical column). Only in certain types of classes (e.g. studio, practicum, laboratory) contact hours may exceed credit hours." w:history="1">
              <w:r w:rsidR="00F64260" w:rsidRPr="00C710E0">
                <w:rPr>
                  <w:rStyle w:val="Hyperlink"/>
                </w:rPr>
                <w:t xml:space="preserve"> Justify differences if any</w:t>
              </w:r>
            </w:hyperlink>
          </w:p>
        </w:tc>
        <w:tc>
          <w:tcPr>
            <w:tcW w:w="7680" w:type="dxa"/>
            <w:gridSpan w:val="2"/>
            <w:noWrap/>
          </w:tcPr>
          <w:p w14:paraId="4C75FD89" w14:textId="77777777" w:rsidR="00F64260" w:rsidRPr="00C710E0" w:rsidRDefault="00F64260" w:rsidP="60A52E68">
            <w:pPr>
              <w:spacing w:line="240" w:lineRule="auto"/>
              <w:rPr>
                <w:rStyle w:val="TEXT"/>
                <w:rFonts w:asciiTheme="minorHAnsi" w:eastAsiaTheme="minorEastAsia" w:hAnsiTheme="minorHAnsi" w:cstheme="minorBidi"/>
              </w:rPr>
            </w:pPr>
            <w:bookmarkStart w:id="21" w:name="differences"/>
            <w:bookmarkEnd w:id="21"/>
          </w:p>
        </w:tc>
      </w:tr>
    </w:tbl>
    <w:p w14:paraId="44403282" w14:textId="4631A60D" w:rsidR="00401ABD" w:rsidRPr="00C710E0" w:rsidRDefault="00401ABD"/>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1E5DCF31" w14:textId="77777777" w:rsidTr="60A52E68">
        <w:tc>
          <w:tcPr>
            <w:tcW w:w="3100" w:type="dxa"/>
            <w:noWrap/>
            <w:vAlign w:val="center"/>
          </w:tcPr>
          <w:p w14:paraId="519B79E7" w14:textId="4F59D4A9" w:rsidR="00F64260" w:rsidRPr="00C710E0" w:rsidRDefault="004313E6" w:rsidP="00013152">
            <w:pPr>
              <w:spacing w:line="240" w:lineRule="auto"/>
            </w:pPr>
            <w:r w:rsidRPr="00C710E0">
              <w:t>B.10</w:t>
            </w:r>
            <w:r w:rsidR="00F64260" w:rsidRPr="00C710E0">
              <w:t xml:space="preserve">. </w:t>
            </w:r>
            <w:hyperlink w:anchor="grading" w:tooltip="Select one, and delete the others" w:history="1">
              <w:r w:rsidR="00F64260" w:rsidRPr="00C710E0">
                <w:rPr>
                  <w:rStyle w:val="Hyperlink"/>
                </w:rPr>
                <w:t>Grading system</w:t>
              </w:r>
            </w:hyperlink>
            <w:r w:rsidR="00F64260" w:rsidRPr="00C710E0">
              <w:t xml:space="preserve"> </w:t>
            </w:r>
          </w:p>
        </w:tc>
        <w:tc>
          <w:tcPr>
            <w:tcW w:w="3840" w:type="dxa"/>
            <w:noWrap/>
          </w:tcPr>
          <w:p w14:paraId="54A0840F" w14:textId="4DD3332A" w:rsidR="00F64260" w:rsidRPr="00C710E0" w:rsidRDefault="00F64260" w:rsidP="001429AA">
            <w:pPr>
              <w:spacing w:line="240" w:lineRule="auto"/>
              <w:rPr>
                <w:b/>
                <w:sz w:val="20"/>
              </w:rPr>
            </w:pPr>
          </w:p>
        </w:tc>
        <w:tc>
          <w:tcPr>
            <w:tcW w:w="3840" w:type="dxa"/>
            <w:noWrap/>
          </w:tcPr>
          <w:p w14:paraId="2CF717EE" w14:textId="53E3E4B2" w:rsidR="00F64260" w:rsidRPr="00D36EE4" w:rsidRDefault="00A92BC7" w:rsidP="60A52E68">
            <w:pPr>
              <w:spacing w:line="240" w:lineRule="auto"/>
              <w:rPr>
                <w:rFonts w:asciiTheme="minorHAnsi" w:eastAsiaTheme="minorEastAsia" w:hAnsiTheme="minorHAnsi" w:cstheme="minorBidi"/>
                <w:bCs/>
                <w:sz w:val="20"/>
                <w:szCs w:val="20"/>
              </w:rPr>
            </w:pPr>
            <w:r>
              <w:rPr>
                <w:rFonts w:asciiTheme="minorHAnsi" w:eastAsiaTheme="minorEastAsia" w:hAnsiTheme="minorHAnsi" w:cstheme="minorBidi"/>
                <w:bCs/>
                <w:sz w:val="20"/>
                <w:szCs w:val="20"/>
              </w:rPr>
              <w:t>Pass/Fail</w:t>
            </w:r>
            <w:r w:rsidR="003C5396">
              <w:rPr>
                <w:rFonts w:asciiTheme="minorHAnsi" w:eastAsiaTheme="minorEastAsia" w:hAnsiTheme="minorHAnsi" w:cstheme="minorBidi"/>
                <w:bCs/>
                <w:sz w:val="20"/>
                <w:szCs w:val="20"/>
              </w:rPr>
              <w:t xml:space="preserve"> (U/S)</w:t>
            </w:r>
          </w:p>
        </w:tc>
      </w:tr>
      <w:tr w:rsidR="00F64260" w:rsidRPr="00C710E0" w14:paraId="66DAB74D" w14:textId="77777777" w:rsidTr="60A52E68">
        <w:tc>
          <w:tcPr>
            <w:tcW w:w="3100" w:type="dxa"/>
            <w:noWrap/>
            <w:vAlign w:val="center"/>
          </w:tcPr>
          <w:p w14:paraId="0FE25A74" w14:textId="2D558F07" w:rsidR="00190853" w:rsidRPr="00C710E0" w:rsidRDefault="7E609E54" w:rsidP="60A52E68">
            <w:pPr>
              <w:spacing w:line="240" w:lineRule="auto"/>
              <w:rPr>
                <w:rStyle w:val="Hyperlink"/>
              </w:rPr>
            </w:pPr>
            <w:r w:rsidRPr="00C710E0">
              <w:t>B.11</w:t>
            </w:r>
            <w:r w:rsidR="00F64260" w:rsidRPr="00C710E0">
              <w:t>.</w:t>
            </w:r>
            <w:r w:rsidR="233BB5E9" w:rsidRPr="00C710E0">
              <w:t xml:space="preserve"> </w:t>
            </w:r>
            <w:r w:rsidR="00F64260" w:rsidRPr="00C710E0">
              <w:t xml:space="preserve"> </w:t>
            </w:r>
            <w:hyperlink w:anchor="instr_methods" w:tooltip="Delete what does not apply; enter additional methods if needed. If this is a revision, and nothing is being changed, delete all entries in both columns." w:history="1">
              <w:r w:rsidR="00154E65" w:rsidRPr="00C710E0">
                <w:rPr>
                  <w:rStyle w:val="Hyperlink"/>
                </w:rPr>
                <w:t>Type of cour</w:t>
              </w:r>
              <w:r w:rsidR="00F64260" w:rsidRPr="00C710E0">
                <w:rPr>
                  <w:rStyle w:val="Hyperlink"/>
                </w:rPr>
                <w:t>s</w:t>
              </w:r>
            </w:hyperlink>
            <w:r w:rsidR="0064719C" w:rsidRPr="00C710E0">
              <w:rPr>
                <w:rStyle w:val="Hyperlink"/>
              </w:rPr>
              <w:t>e</w:t>
            </w:r>
            <w:r w:rsidR="134134BD" w:rsidRPr="00C710E0">
              <w:rPr>
                <w:rStyle w:val="Hyperlink"/>
              </w:rPr>
              <w:t xml:space="preserve"> </w:t>
            </w:r>
          </w:p>
        </w:tc>
        <w:tc>
          <w:tcPr>
            <w:tcW w:w="3840" w:type="dxa"/>
            <w:noWrap/>
          </w:tcPr>
          <w:p w14:paraId="79B4CAD6" w14:textId="301835DE" w:rsidR="00F64260" w:rsidRPr="00C710E0" w:rsidRDefault="00F3256C" w:rsidP="006B20A9">
            <w:pPr>
              <w:spacing w:line="240" w:lineRule="auto"/>
              <w:rPr>
                <w:b/>
                <w:sz w:val="20"/>
              </w:rPr>
            </w:pPr>
            <w:bookmarkStart w:id="22" w:name="instr_methods"/>
            <w:bookmarkEnd w:id="22"/>
            <w:r w:rsidRPr="00C710E0">
              <w:rPr>
                <w:rFonts w:ascii="MS Mincho" w:eastAsia="MS Mincho" w:hAnsi="MS Mincho" w:cs="MS Mincho"/>
                <w:b/>
                <w:sz w:val="20"/>
              </w:rPr>
              <w:t xml:space="preserve">| </w:t>
            </w:r>
          </w:p>
        </w:tc>
        <w:tc>
          <w:tcPr>
            <w:tcW w:w="3840" w:type="dxa"/>
            <w:noWrap/>
          </w:tcPr>
          <w:p w14:paraId="27D66483" w14:textId="1E74D84A" w:rsidR="00F64260" w:rsidRPr="00D36EE4" w:rsidRDefault="00D36EE4" w:rsidP="60A52E68">
            <w:pPr>
              <w:spacing w:line="240" w:lineRule="auto"/>
              <w:rPr>
                <w:rFonts w:asciiTheme="minorHAnsi" w:eastAsiaTheme="minorEastAsia" w:hAnsiTheme="minorHAnsi" w:cstheme="minorBidi"/>
                <w:bCs/>
                <w:sz w:val="20"/>
                <w:szCs w:val="20"/>
              </w:rPr>
            </w:pPr>
            <w:r>
              <w:rPr>
                <w:rFonts w:asciiTheme="minorHAnsi" w:eastAsiaTheme="minorEastAsia" w:hAnsiTheme="minorHAnsi" w:cstheme="minorBidi"/>
                <w:bCs/>
                <w:sz w:val="20"/>
                <w:szCs w:val="20"/>
              </w:rPr>
              <w:t>Seminar</w:t>
            </w:r>
          </w:p>
        </w:tc>
      </w:tr>
      <w:tr w:rsidR="00F64260" w:rsidRPr="00C710E0" w14:paraId="40E0E48F" w14:textId="77777777" w:rsidTr="60A52E68">
        <w:tc>
          <w:tcPr>
            <w:tcW w:w="3100" w:type="dxa"/>
            <w:noWrap/>
            <w:vAlign w:val="center"/>
          </w:tcPr>
          <w:p w14:paraId="75167C81" w14:textId="1534D889" w:rsidR="00CF0A1D" w:rsidRPr="00C710E0" w:rsidRDefault="004313E6" w:rsidP="00013152">
            <w:pPr>
              <w:spacing w:line="240" w:lineRule="auto"/>
            </w:pPr>
            <w:r w:rsidRPr="00C710E0">
              <w:t>B.12</w:t>
            </w:r>
            <w:r w:rsidR="00F64260" w:rsidRPr="00C710E0">
              <w:t>.</w:t>
            </w:r>
            <w:r w:rsidR="00CF0A1D" w:rsidRPr="00C710E0">
              <w:t xml:space="preserve">  CATEGORIES</w:t>
            </w:r>
          </w:p>
          <w:p w14:paraId="6FB6EA46" w14:textId="3187FB97" w:rsidR="00F64260" w:rsidRPr="00C710E0" w:rsidRDefault="00CF0A1D" w:rsidP="00013152">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3840" w:type="dxa"/>
            <w:noWrap/>
          </w:tcPr>
          <w:p w14:paraId="57466F72" w14:textId="2BD74976" w:rsidR="00F64260" w:rsidRPr="00C710E0" w:rsidRDefault="00F64260" w:rsidP="00A87611">
            <w:pPr>
              <w:spacing w:line="240" w:lineRule="auto"/>
              <w:rPr>
                <w:b/>
                <w:sz w:val="20"/>
              </w:rPr>
            </w:pPr>
            <w:bookmarkStart w:id="23" w:name="required"/>
            <w:bookmarkEnd w:id="23"/>
          </w:p>
        </w:tc>
        <w:tc>
          <w:tcPr>
            <w:tcW w:w="3840" w:type="dxa"/>
            <w:noWrap/>
          </w:tcPr>
          <w:p w14:paraId="442E5788" w14:textId="5DF0EEFA" w:rsidR="00F64260" w:rsidRPr="00D36EE4" w:rsidRDefault="539762BD" w:rsidP="60A52E68">
            <w:pPr>
              <w:spacing w:line="240" w:lineRule="auto"/>
              <w:rPr>
                <w:rFonts w:asciiTheme="minorHAnsi" w:eastAsiaTheme="minorEastAsia" w:hAnsiTheme="minorHAnsi" w:cstheme="minorBidi"/>
                <w:bCs/>
                <w:sz w:val="20"/>
                <w:szCs w:val="20"/>
              </w:rPr>
            </w:pPr>
            <w:r w:rsidRPr="00D36EE4">
              <w:rPr>
                <w:rFonts w:asciiTheme="minorHAnsi" w:eastAsiaTheme="minorEastAsia" w:hAnsiTheme="minorHAnsi" w:cstheme="minorBidi"/>
                <w:bCs/>
                <w:sz w:val="20"/>
                <w:szCs w:val="20"/>
              </w:rPr>
              <w:t xml:space="preserve">Required for major/minor </w:t>
            </w:r>
          </w:p>
        </w:tc>
      </w:tr>
      <w:tr w:rsidR="00F64260" w:rsidRPr="00C710E0" w14:paraId="4F77409C" w14:textId="77777777" w:rsidTr="60A52E68">
        <w:tc>
          <w:tcPr>
            <w:tcW w:w="3100" w:type="dxa"/>
            <w:noWrap/>
            <w:vAlign w:val="center"/>
          </w:tcPr>
          <w:p w14:paraId="7F5AE404" w14:textId="48CB92C4" w:rsidR="00CF0A1D" w:rsidRPr="00C710E0" w:rsidRDefault="00CF0A1D" w:rsidP="00013152">
            <w:pPr>
              <w:spacing w:line="240" w:lineRule="auto"/>
            </w:pPr>
            <w:r w:rsidRPr="00C710E0">
              <w:t xml:space="preserve">       </w:t>
            </w:r>
            <w:r w:rsidR="004313E6" w:rsidRPr="00C710E0">
              <w:t>1</w:t>
            </w:r>
            <w:r w:rsidRPr="00C710E0">
              <w:t>2 b</w:t>
            </w:r>
            <w:r w:rsidR="00F64260" w:rsidRPr="00C710E0">
              <w:t xml:space="preserve">. Is this an Honors </w:t>
            </w:r>
            <w:r w:rsidRPr="00C710E0">
              <w:t xml:space="preserve"> </w:t>
            </w:r>
          </w:p>
          <w:p w14:paraId="0EAD07DC" w14:textId="134BC383" w:rsidR="00F64260" w:rsidRPr="00C710E0" w:rsidRDefault="00CF0A1D" w:rsidP="00013152">
            <w:pPr>
              <w:spacing w:line="240" w:lineRule="auto"/>
            </w:pPr>
            <w:r w:rsidRPr="00C710E0">
              <w:t xml:space="preserve">        </w:t>
            </w:r>
            <w:r w:rsidR="00F64260" w:rsidRPr="00C710E0">
              <w:t>course?</w:t>
            </w:r>
          </w:p>
        </w:tc>
        <w:tc>
          <w:tcPr>
            <w:tcW w:w="3840" w:type="dxa"/>
            <w:noWrap/>
          </w:tcPr>
          <w:p w14:paraId="1F134875" w14:textId="7D29F61A" w:rsidR="00F64260" w:rsidRPr="00C710E0" w:rsidRDefault="00F64260" w:rsidP="001429AA">
            <w:pPr>
              <w:spacing w:line="240" w:lineRule="auto"/>
              <w:rPr>
                <w:b/>
              </w:rPr>
            </w:pPr>
          </w:p>
        </w:tc>
        <w:tc>
          <w:tcPr>
            <w:tcW w:w="3840" w:type="dxa"/>
            <w:noWrap/>
          </w:tcPr>
          <w:p w14:paraId="41CF798F" w14:textId="7F0CD890" w:rsidR="00F64260" w:rsidRPr="00C710E0" w:rsidRDefault="00F3256C" w:rsidP="60A52E68">
            <w:pPr>
              <w:spacing w:line="240" w:lineRule="auto"/>
              <w:rPr>
                <w:rFonts w:asciiTheme="minorHAnsi" w:eastAsiaTheme="minorEastAsia" w:hAnsiTheme="minorHAnsi" w:cstheme="minorBidi"/>
                <w:b/>
                <w:bCs/>
              </w:rPr>
            </w:pPr>
            <w:r w:rsidRPr="00C710E0">
              <w:rPr>
                <w:rFonts w:asciiTheme="minorHAnsi" w:eastAsiaTheme="minorEastAsia" w:hAnsiTheme="minorHAnsi" w:cstheme="minorBidi"/>
                <w:b/>
                <w:bCs/>
                <w:sz w:val="20"/>
                <w:szCs w:val="20"/>
              </w:rPr>
              <w:t>|</w:t>
            </w:r>
            <w:r w:rsidR="55C18588" w:rsidRPr="00C710E0">
              <w:rPr>
                <w:rFonts w:asciiTheme="minorHAnsi" w:eastAsiaTheme="minorEastAsia" w:hAnsiTheme="minorHAnsi" w:cstheme="minorBidi"/>
                <w:b/>
                <w:bCs/>
                <w:sz w:val="20"/>
                <w:szCs w:val="20"/>
              </w:rPr>
              <w:t xml:space="preserve"> </w:t>
            </w:r>
            <w:r w:rsidRPr="00C710E0">
              <w:rPr>
                <w:rFonts w:asciiTheme="minorHAnsi" w:eastAsiaTheme="minorEastAsia" w:hAnsiTheme="minorHAnsi" w:cstheme="minorBidi"/>
                <w:b/>
                <w:bCs/>
              </w:rPr>
              <w:t>NO</w:t>
            </w:r>
          </w:p>
        </w:tc>
      </w:tr>
      <w:tr w:rsidR="00F64260" w:rsidRPr="00C710E0" w14:paraId="3A6D1D6E" w14:textId="77777777" w:rsidTr="60A52E68">
        <w:tc>
          <w:tcPr>
            <w:tcW w:w="3100" w:type="dxa"/>
            <w:noWrap/>
            <w:vAlign w:val="center"/>
          </w:tcPr>
          <w:p w14:paraId="0625709D" w14:textId="59C306BF" w:rsidR="00F64260" w:rsidRPr="00C710E0" w:rsidRDefault="00CF0A1D" w:rsidP="007A5702">
            <w:pPr>
              <w:spacing w:line="240" w:lineRule="auto"/>
              <w:rPr>
                <w:rStyle w:val="Hyperlink"/>
              </w:rPr>
            </w:pPr>
            <w:r w:rsidRPr="00C710E0">
              <w:t xml:space="preserve">       </w:t>
            </w:r>
            <w:r w:rsidR="00F64260" w:rsidRPr="00C710E0">
              <w:t>1</w:t>
            </w:r>
            <w:r w:rsidRPr="00C710E0">
              <w:t>2</w:t>
            </w:r>
            <w:r w:rsidR="007A5702" w:rsidRPr="00C710E0">
              <w:t xml:space="preserve">. </w:t>
            </w:r>
            <w:r w:rsidRPr="00C710E0">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C710E0">
                <w:rPr>
                  <w:rStyle w:val="Hyperlink"/>
                </w:rPr>
                <w:t>General Education</w:t>
              </w:r>
            </w:hyperlink>
          </w:p>
          <w:p w14:paraId="1023A5B8"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N.B. Connections must </w:t>
            </w:r>
            <w:r w:rsidR="00880392" w:rsidRPr="00C710E0">
              <w:rPr>
                <w:w w:val="90"/>
                <w:sz w:val="18"/>
                <w:szCs w:val="18"/>
              </w:rPr>
              <w:t>include</w:t>
            </w:r>
            <w:r w:rsidR="00984B36" w:rsidRPr="00C710E0">
              <w:rPr>
                <w:w w:val="90"/>
                <w:sz w:val="18"/>
                <w:szCs w:val="18"/>
              </w:rPr>
              <w:t xml:space="preserve"> at </w:t>
            </w:r>
            <w:r w:rsidRPr="00C710E0">
              <w:rPr>
                <w:w w:val="90"/>
                <w:sz w:val="18"/>
                <w:szCs w:val="18"/>
              </w:rPr>
              <w:t xml:space="preserve">           </w:t>
            </w:r>
          </w:p>
          <w:p w14:paraId="56C2588B"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least 50% </w:t>
            </w:r>
            <w:r w:rsidR="00880392" w:rsidRPr="00C710E0">
              <w:rPr>
                <w:w w:val="90"/>
                <w:sz w:val="18"/>
                <w:szCs w:val="18"/>
              </w:rPr>
              <w:t>Standard Classroom</w:t>
            </w:r>
          </w:p>
          <w:p w14:paraId="2CF67C76" w14:textId="78CBAF79" w:rsidR="00984B36" w:rsidRPr="00C710E0" w:rsidRDefault="00CF0A1D" w:rsidP="00880392">
            <w:pPr>
              <w:spacing w:line="240" w:lineRule="auto"/>
              <w:rPr>
                <w:w w:val="90"/>
                <w:sz w:val="18"/>
                <w:szCs w:val="18"/>
              </w:rPr>
            </w:pPr>
            <w:r w:rsidRPr="00C710E0">
              <w:rPr>
                <w:w w:val="90"/>
                <w:sz w:val="18"/>
                <w:szCs w:val="18"/>
              </w:rPr>
              <w:t xml:space="preserve">          </w:t>
            </w:r>
            <w:r w:rsidR="00880392" w:rsidRPr="00C710E0">
              <w:rPr>
                <w:w w:val="90"/>
                <w:sz w:val="18"/>
                <w:szCs w:val="18"/>
              </w:rPr>
              <w:t>instruction</w:t>
            </w:r>
            <w:r w:rsidR="00984B36" w:rsidRPr="00C710E0">
              <w:rPr>
                <w:w w:val="90"/>
                <w:sz w:val="18"/>
                <w:szCs w:val="18"/>
              </w:rPr>
              <w:t>.</w:t>
            </w:r>
          </w:p>
        </w:tc>
        <w:tc>
          <w:tcPr>
            <w:tcW w:w="3840" w:type="dxa"/>
            <w:noWrap/>
          </w:tcPr>
          <w:p w14:paraId="071181E7" w14:textId="3A5EA581" w:rsidR="00F64260" w:rsidRPr="00C710E0" w:rsidRDefault="00F64260" w:rsidP="001A51ED">
            <w:pPr>
              <w:rPr>
                <w:b/>
                <w:sz w:val="20"/>
              </w:rPr>
            </w:pPr>
            <w:bookmarkStart w:id="24" w:name="ge"/>
            <w:bookmarkEnd w:id="24"/>
          </w:p>
        </w:tc>
        <w:tc>
          <w:tcPr>
            <w:tcW w:w="3840" w:type="dxa"/>
            <w:noWrap/>
          </w:tcPr>
          <w:p w14:paraId="411B25D5" w14:textId="2ADD1429" w:rsidR="00984B36" w:rsidRPr="00C710E0" w:rsidRDefault="00F3256C"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 </w:t>
            </w:r>
            <w:r w:rsidRPr="00C710E0">
              <w:rPr>
                <w:rFonts w:asciiTheme="minorHAnsi" w:eastAsiaTheme="minorEastAsia" w:hAnsiTheme="minorHAnsi" w:cstheme="minorBidi"/>
                <w:b/>
                <w:bCs/>
              </w:rPr>
              <w:t>NO</w:t>
            </w:r>
            <w:r w:rsidR="55C18588" w:rsidRPr="00C710E0">
              <w:rPr>
                <w:rFonts w:asciiTheme="minorHAnsi" w:eastAsiaTheme="minorEastAsia" w:hAnsiTheme="minorHAnsi" w:cstheme="minorBidi"/>
                <w:b/>
                <w:bCs/>
              </w:rPr>
              <w:t xml:space="preserve"> </w:t>
            </w:r>
          </w:p>
          <w:p w14:paraId="45B135E3" w14:textId="039A5578" w:rsidR="00F64260" w:rsidRPr="00C710E0" w:rsidRDefault="00F64260" w:rsidP="60A52E68">
            <w:pPr>
              <w:spacing w:line="240" w:lineRule="auto"/>
              <w:rPr>
                <w:rFonts w:asciiTheme="minorHAnsi" w:eastAsiaTheme="minorEastAsia" w:hAnsiTheme="minorHAnsi" w:cstheme="minorBidi"/>
                <w:b/>
                <w:bCs/>
                <w:sz w:val="20"/>
                <w:szCs w:val="20"/>
              </w:rPr>
            </w:pPr>
          </w:p>
        </w:tc>
      </w:tr>
      <w:tr w:rsidR="00CF0A1D" w:rsidRPr="00C710E0" w14:paraId="14ABFD2C" w14:textId="77777777" w:rsidTr="60A52E68">
        <w:tc>
          <w:tcPr>
            <w:tcW w:w="3100" w:type="dxa"/>
            <w:noWrap/>
            <w:vAlign w:val="center"/>
          </w:tcPr>
          <w:p w14:paraId="6E254464" w14:textId="77777777" w:rsidR="00CF0A1D" w:rsidRPr="00C710E0" w:rsidRDefault="00CF0A1D" w:rsidP="00CF0A1D">
            <w:pPr>
              <w:spacing w:line="240" w:lineRule="auto"/>
            </w:pPr>
            <w:r w:rsidRPr="00C710E0">
              <w:t xml:space="preserve">       12. d.  Writing in the </w:t>
            </w:r>
          </w:p>
          <w:p w14:paraId="1762C985" w14:textId="22C77AE9" w:rsidR="00CF0A1D" w:rsidRPr="00C710E0" w:rsidRDefault="00CF0A1D" w:rsidP="00CF0A1D">
            <w:pPr>
              <w:spacing w:line="240" w:lineRule="auto"/>
            </w:pPr>
            <w:r w:rsidRPr="00C710E0">
              <w:t xml:space="preserve">       Discipline (WID)</w:t>
            </w:r>
          </w:p>
        </w:tc>
        <w:tc>
          <w:tcPr>
            <w:tcW w:w="3840" w:type="dxa"/>
            <w:noWrap/>
          </w:tcPr>
          <w:p w14:paraId="43D9AC56" w14:textId="5C001822" w:rsidR="00CF0A1D" w:rsidRPr="00C710E0" w:rsidRDefault="00CF0A1D" w:rsidP="001A51ED">
            <w:pPr>
              <w:rPr>
                <w:b/>
              </w:rPr>
            </w:pPr>
          </w:p>
        </w:tc>
        <w:tc>
          <w:tcPr>
            <w:tcW w:w="3840" w:type="dxa"/>
            <w:noWrap/>
          </w:tcPr>
          <w:p w14:paraId="10B541DA" w14:textId="7E5B2881" w:rsidR="00CF0A1D" w:rsidRPr="00C710E0" w:rsidRDefault="00CF0A1D" w:rsidP="60A52E68">
            <w:pPr>
              <w:spacing w:line="240" w:lineRule="auto"/>
              <w:rPr>
                <w:rFonts w:asciiTheme="minorHAnsi" w:eastAsiaTheme="minorEastAsia" w:hAnsiTheme="minorHAnsi" w:cstheme="minorBidi"/>
                <w:b/>
                <w:bCs/>
              </w:rPr>
            </w:pPr>
            <w:r w:rsidRPr="00C710E0">
              <w:rPr>
                <w:rFonts w:asciiTheme="minorHAnsi" w:eastAsiaTheme="minorEastAsia" w:hAnsiTheme="minorHAnsi" w:cstheme="minorBidi"/>
                <w:b/>
                <w:bCs/>
                <w:sz w:val="20"/>
                <w:szCs w:val="20"/>
              </w:rPr>
              <w:t>|</w:t>
            </w:r>
            <w:r w:rsidRPr="00C710E0">
              <w:rPr>
                <w:rFonts w:asciiTheme="minorHAnsi" w:eastAsiaTheme="minorEastAsia" w:hAnsiTheme="minorHAnsi" w:cstheme="minorBidi"/>
                <w:b/>
                <w:bCs/>
              </w:rPr>
              <w:t xml:space="preserve"> NO</w:t>
            </w:r>
          </w:p>
        </w:tc>
      </w:tr>
      <w:tr w:rsidR="00F64260" w:rsidRPr="00C710E0" w14:paraId="7309520B" w14:textId="77777777" w:rsidTr="60A52E68">
        <w:tc>
          <w:tcPr>
            <w:tcW w:w="3100" w:type="dxa"/>
            <w:noWrap/>
            <w:vAlign w:val="center"/>
          </w:tcPr>
          <w:p w14:paraId="070EE83F" w14:textId="5656486E" w:rsidR="00F64260" w:rsidRPr="00C710E0" w:rsidRDefault="004313E6" w:rsidP="00BB11B9">
            <w:pPr>
              <w:spacing w:line="240" w:lineRule="auto"/>
            </w:pPr>
            <w:r w:rsidRPr="00C710E0">
              <w:t>B.1</w:t>
            </w:r>
            <w:r w:rsidR="00CF0A1D" w:rsidRPr="00C710E0">
              <w:t>3</w:t>
            </w:r>
            <w:r w:rsidR="00F64260" w:rsidRPr="00C710E0">
              <w:t xml:space="preserve">. </w:t>
            </w:r>
            <w:hyperlink w:anchor="performance" w:tooltip="Delete all that do not apply; enter additional evaluation methods if any. If this is a revision, and nothing is being changed, delete all entries in both columns." w:history="1">
              <w:r w:rsidR="00F64260" w:rsidRPr="00C710E0">
                <w:rPr>
                  <w:rStyle w:val="Hyperlink"/>
                </w:rPr>
                <w:t>How will student performance be evaluated?</w:t>
              </w:r>
            </w:hyperlink>
            <w:r w:rsidR="00A7594D" w:rsidRPr="00C710E0">
              <w:rPr>
                <w:rStyle w:val="Hyperlink"/>
              </w:rPr>
              <w:t xml:space="preserve"> </w:t>
            </w:r>
          </w:p>
        </w:tc>
        <w:tc>
          <w:tcPr>
            <w:tcW w:w="3840" w:type="dxa"/>
            <w:noWrap/>
          </w:tcPr>
          <w:p w14:paraId="1A66AF8F" w14:textId="0AAABB21" w:rsidR="00F64260" w:rsidRPr="00C710E0" w:rsidRDefault="00F64260" w:rsidP="00F00C16">
            <w:pPr>
              <w:spacing w:line="240" w:lineRule="auto"/>
              <w:rPr>
                <w:b/>
                <w:bCs/>
                <w:color w:val="000000" w:themeColor="text1"/>
                <w:sz w:val="20"/>
                <w:szCs w:val="20"/>
              </w:rPr>
            </w:pPr>
            <w:bookmarkStart w:id="25" w:name="performance"/>
            <w:bookmarkEnd w:id="25"/>
          </w:p>
        </w:tc>
        <w:tc>
          <w:tcPr>
            <w:tcW w:w="3840" w:type="dxa"/>
            <w:noWrap/>
          </w:tcPr>
          <w:p w14:paraId="2E0EE9A4" w14:textId="134464CE" w:rsidR="005E2D3D" w:rsidRPr="00C710E0" w:rsidRDefault="005E2D3D" w:rsidP="60A52E68">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 xml:space="preserve">Attendance | Class participation | Presentations |Papers | </w:t>
            </w:r>
          </w:p>
          <w:p w14:paraId="0D2600E3" w14:textId="3B963FD1" w:rsidR="005E2D3D" w:rsidRPr="00C710E0" w:rsidRDefault="005E2D3D" w:rsidP="60A52E68">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Class Work |Quizzes |</w:t>
            </w:r>
          </w:p>
          <w:p w14:paraId="33AC4615" w14:textId="50421C4C" w:rsidR="00F64260" w:rsidRPr="00C710E0" w:rsidRDefault="005E2D3D" w:rsidP="60A52E68">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 Projects</w:t>
            </w:r>
            <w:r w:rsidR="00F00C16" w:rsidRPr="00C710E0">
              <w:rPr>
                <w:rFonts w:asciiTheme="minorHAnsi" w:eastAsiaTheme="minorEastAsia" w:hAnsiTheme="minorHAnsi" w:cstheme="minorBidi"/>
                <w:b/>
                <w:bCs/>
                <w:color w:val="000000" w:themeColor="text1"/>
                <w:sz w:val="20"/>
                <w:szCs w:val="20"/>
              </w:rPr>
              <w:t xml:space="preserve"> |</w:t>
            </w:r>
            <w:r w:rsidRPr="00C710E0">
              <w:rPr>
                <w:rFonts w:asciiTheme="minorHAnsi" w:eastAsiaTheme="minorEastAsia" w:hAnsiTheme="minorHAnsi" w:cstheme="minorBidi"/>
                <w:b/>
                <w:bCs/>
                <w:color w:val="000000" w:themeColor="text1"/>
                <w:sz w:val="20"/>
                <w:szCs w:val="20"/>
              </w:rPr>
              <w:t xml:space="preserve"> </w:t>
            </w:r>
          </w:p>
        </w:tc>
      </w:tr>
      <w:tr w:rsidR="00BF30C5" w:rsidRPr="00C710E0" w14:paraId="679110FC" w14:textId="77777777" w:rsidTr="60A52E68">
        <w:tc>
          <w:tcPr>
            <w:tcW w:w="3100" w:type="dxa"/>
            <w:noWrap/>
            <w:vAlign w:val="center"/>
          </w:tcPr>
          <w:p w14:paraId="76B36BCE" w14:textId="39C4BAC4" w:rsidR="00BF30C5" w:rsidRPr="00C710E0" w:rsidRDefault="00BF30C5" w:rsidP="00BF30C5">
            <w:pPr>
              <w:spacing w:line="240" w:lineRule="auto"/>
            </w:pPr>
            <w:r w:rsidRPr="00C710E0">
              <w:lastRenderedPageBreak/>
              <w:t>B.1</w:t>
            </w:r>
            <w:r w:rsidR="00CF0A1D" w:rsidRPr="00C710E0">
              <w:t>4</w:t>
            </w:r>
            <w:r w:rsidRPr="00C710E0">
              <w:t xml:space="preserve"> </w:t>
            </w:r>
            <w:bookmarkStart w:id="26" w:name="class_size"/>
            <w:r w:rsidRPr="00C710E0">
              <w:fldChar w:fldCharType="begin"/>
            </w:r>
            <w:r w:rsidRPr="00C710E0">
              <w:instrText>HYPERLINK  \l "class_size" \o "Check appendix XVIII in the UCC Manual for Best Practices"</w:instrText>
            </w:r>
            <w:r w:rsidRPr="00C710E0">
              <w:fldChar w:fldCharType="separate"/>
            </w:r>
            <w:r w:rsidRPr="00C710E0">
              <w:rPr>
                <w:rStyle w:val="Hyperlink"/>
              </w:rPr>
              <w:t>Recommended class-size</w:t>
            </w:r>
            <w:bookmarkEnd w:id="26"/>
            <w:r w:rsidRPr="00C710E0">
              <w:fldChar w:fldCharType="end"/>
            </w:r>
          </w:p>
        </w:tc>
        <w:tc>
          <w:tcPr>
            <w:tcW w:w="3840" w:type="dxa"/>
            <w:noWrap/>
          </w:tcPr>
          <w:p w14:paraId="5C3BB186" w14:textId="77777777" w:rsidR="00BF30C5" w:rsidRPr="00C710E0" w:rsidRDefault="00BF30C5" w:rsidP="001429AA">
            <w:pPr>
              <w:spacing w:line="240" w:lineRule="auto"/>
              <w:rPr>
                <w:b/>
              </w:rPr>
            </w:pPr>
          </w:p>
        </w:tc>
        <w:tc>
          <w:tcPr>
            <w:tcW w:w="3840" w:type="dxa"/>
            <w:noWrap/>
          </w:tcPr>
          <w:p w14:paraId="79164CE6" w14:textId="5D1F2595" w:rsidR="00BF30C5" w:rsidRPr="00C710E0" w:rsidRDefault="00AD5966" w:rsidP="60A52E68">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25</w:t>
            </w:r>
          </w:p>
        </w:tc>
      </w:tr>
      <w:tr w:rsidR="00F64260" w:rsidRPr="00C710E0" w14:paraId="071E0CC5" w14:textId="77777777" w:rsidTr="60A52E68">
        <w:tc>
          <w:tcPr>
            <w:tcW w:w="3100" w:type="dxa"/>
            <w:noWrap/>
            <w:vAlign w:val="center"/>
          </w:tcPr>
          <w:p w14:paraId="479D5599" w14:textId="60B97604" w:rsidR="00F64260" w:rsidRPr="00C710E0" w:rsidRDefault="004313E6" w:rsidP="003771EB">
            <w:pPr>
              <w:spacing w:line="240" w:lineRule="auto"/>
            </w:pPr>
            <w:r w:rsidRPr="00C710E0">
              <w:t>B.1</w:t>
            </w:r>
            <w:r w:rsidR="003771EB" w:rsidRPr="00C710E0">
              <w:t>5</w:t>
            </w:r>
            <w:r w:rsidR="00F64260" w:rsidRPr="00C710E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C710E0">
                <w:rPr>
                  <w:rStyle w:val="Hyperlink"/>
                </w:rPr>
                <w:t>Redundancy statement</w:t>
              </w:r>
            </w:hyperlink>
          </w:p>
        </w:tc>
        <w:tc>
          <w:tcPr>
            <w:tcW w:w="3840" w:type="dxa"/>
            <w:noWrap/>
          </w:tcPr>
          <w:p w14:paraId="79E9B41B" w14:textId="77777777" w:rsidR="00F64260" w:rsidRPr="00C710E0" w:rsidRDefault="00F64260" w:rsidP="001429AA">
            <w:pPr>
              <w:spacing w:line="240" w:lineRule="auto"/>
              <w:rPr>
                <w:b/>
              </w:rPr>
            </w:pPr>
            <w:bookmarkStart w:id="27" w:name="competing"/>
            <w:bookmarkEnd w:id="27"/>
          </w:p>
        </w:tc>
        <w:tc>
          <w:tcPr>
            <w:tcW w:w="3840" w:type="dxa"/>
            <w:noWrap/>
          </w:tcPr>
          <w:p w14:paraId="15AF74BC" w14:textId="4296A8EE" w:rsidR="00F64260" w:rsidRPr="00D36EE4" w:rsidRDefault="00A92BC7" w:rsidP="001429AA">
            <w:pPr>
              <w:spacing w:line="240" w:lineRule="auto"/>
            </w:pPr>
            <w:r>
              <w:t xml:space="preserve">As is the case with students placed into specific section of RIC 100 reserved for Nursing IM students, students will be placed into NURS 100 on a space available basis. Other students will continue to take </w:t>
            </w:r>
            <w:r w:rsidR="00D36EE4">
              <w:t>RIC 100</w:t>
            </w:r>
            <w:r>
              <w:t xml:space="preserve"> or an equivalent course (</w:t>
            </w:r>
            <w:r w:rsidR="00D36EE4">
              <w:t>COLL 101, COLL 100, COLL 150, HON 150</w:t>
            </w:r>
            <w:r>
              <w:t>). Students who completed one of these courses will be considered to have met the NURS 100 requirement.</w:t>
            </w:r>
          </w:p>
        </w:tc>
      </w:tr>
      <w:tr w:rsidR="00F64260" w:rsidRPr="00C710E0" w14:paraId="5CAD96CC" w14:textId="77777777" w:rsidTr="60A52E68">
        <w:tc>
          <w:tcPr>
            <w:tcW w:w="3100" w:type="dxa"/>
            <w:noWrap/>
            <w:vAlign w:val="center"/>
          </w:tcPr>
          <w:p w14:paraId="26DC8516" w14:textId="6EA4A3C9" w:rsidR="00F64260" w:rsidRPr="00C710E0" w:rsidRDefault="004313E6" w:rsidP="00013152">
            <w:pPr>
              <w:spacing w:line="240" w:lineRule="auto"/>
            </w:pPr>
            <w:r w:rsidRPr="00C710E0">
              <w:t>B. 1</w:t>
            </w:r>
            <w:r w:rsidR="003771EB" w:rsidRPr="00C710E0">
              <w:t>6</w:t>
            </w:r>
            <w:r w:rsidR="00F64260" w:rsidRPr="00C710E0">
              <w:t>. Other changes, if any</w:t>
            </w:r>
          </w:p>
        </w:tc>
        <w:tc>
          <w:tcPr>
            <w:tcW w:w="7680" w:type="dxa"/>
            <w:gridSpan w:val="2"/>
            <w:noWrap/>
          </w:tcPr>
          <w:p w14:paraId="74EA5436" w14:textId="77777777" w:rsidR="00F64260" w:rsidRPr="00C710E0" w:rsidRDefault="00F64260" w:rsidP="001429AA">
            <w:pPr>
              <w:spacing w:line="240" w:lineRule="auto"/>
              <w:rPr>
                <w:rStyle w:val="TEXT"/>
              </w:rPr>
            </w:pPr>
          </w:p>
        </w:tc>
      </w:tr>
    </w:tbl>
    <w:p w14:paraId="0A7F01A1" w14:textId="77777777" w:rsidR="00F64260" w:rsidRPr="00C710E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9"/>
        <w:gridCol w:w="1894"/>
        <w:gridCol w:w="4567"/>
      </w:tblGrid>
      <w:tr w:rsidR="00F64260" w:rsidRPr="00C710E0" w14:paraId="707BEBAF" w14:textId="77777777" w:rsidTr="00115A68">
        <w:trPr>
          <w:cantSplit/>
          <w:tblHeader/>
        </w:trPr>
        <w:tc>
          <w:tcPr>
            <w:tcW w:w="4429" w:type="dxa"/>
          </w:tcPr>
          <w:p w14:paraId="456E3815" w14:textId="4F17C1E5" w:rsidR="00F64260" w:rsidRPr="00C710E0" w:rsidRDefault="004313E6" w:rsidP="00D64DF4">
            <w:pPr>
              <w:spacing w:line="240" w:lineRule="auto"/>
              <w:rPr>
                <w:b/>
              </w:rPr>
            </w:pPr>
            <w:r w:rsidRPr="00C710E0">
              <w:t>B.1</w:t>
            </w:r>
            <w:r w:rsidR="00CF0A1D" w:rsidRPr="00C710E0">
              <w:t>7</w:t>
            </w:r>
            <w:r w:rsidR="00F64260" w:rsidRPr="00C710E0">
              <w:rPr>
                <w:b/>
              </w:rPr>
              <w:t xml:space="preserve">. </w:t>
            </w:r>
            <w:hyperlink w:anchor="outcomes" w:tooltip="Indicate the knowledge and/or skills that students will learn in this course." w:history="1">
              <w:r w:rsidR="00F64260" w:rsidRPr="00C710E0">
                <w:rPr>
                  <w:rStyle w:val="Hyperlink"/>
                  <w:b/>
                </w:rPr>
                <w:t>Course learning outcomes</w:t>
              </w:r>
            </w:hyperlink>
            <w:r w:rsidR="008836DF" w:rsidRPr="00C710E0">
              <w:rPr>
                <w:rStyle w:val="Hyperlink"/>
                <w:b/>
              </w:rPr>
              <w:t>: List each one in a separate row</w:t>
            </w:r>
          </w:p>
        </w:tc>
        <w:tc>
          <w:tcPr>
            <w:tcW w:w="1894" w:type="dxa"/>
          </w:tcPr>
          <w:p w14:paraId="306A591E" w14:textId="1E39739F" w:rsidR="00F64260" w:rsidRPr="00C710E0"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sidRPr="00C710E0">
                <w:rPr>
                  <w:rStyle w:val="Hyperlink"/>
                  <w:b/>
                </w:rPr>
                <w:t>Professional</w:t>
              </w:r>
              <w:r w:rsidR="00115A68" w:rsidRPr="00C710E0">
                <w:rPr>
                  <w:rStyle w:val="Hyperlink"/>
                  <w:b/>
                </w:rPr>
                <w:t xml:space="preserve"> </w:t>
              </w:r>
              <w:proofErr w:type="spellStart"/>
              <w:r w:rsidR="00115A68" w:rsidRPr="00C710E0">
                <w:rPr>
                  <w:rStyle w:val="Hyperlink"/>
                  <w:b/>
                </w:rPr>
                <w:t>Org.S</w:t>
              </w:r>
              <w:r w:rsidR="00F64260" w:rsidRPr="00C710E0">
                <w:rPr>
                  <w:rStyle w:val="Hyperlink"/>
                  <w:b/>
                </w:rPr>
                <w:t>tandard</w:t>
              </w:r>
              <w:proofErr w:type="spellEnd"/>
              <w:r w:rsidR="00F64260" w:rsidRPr="00C710E0">
                <w:rPr>
                  <w:rStyle w:val="Hyperlink"/>
                  <w:b/>
                </w:rPr>
                <w:t>(s)</w:t>
              </w:r>
            </w:hyperlink>
            <w:r w:rsidR="00115A68" w:rsidRPr="00C710E0">
              <w:rPr>
                <w:rStyle w:val="Hyperlink"/>
                <w:b/>
              </w:rPr>
              <w:t>, if relevant</w:t>
            </w:r>
          </w:p>
        </w:tc>
        <w:tc>
          <w:tcPr>
            <w:tcW w:w="4693" w:type="dxa"/>
          </w:tcPr>
          <w:p w14:paraId="7AE9A56B" w14:textId="3B4CAAFE" w:rsidR="00F64260" w:rsidRPr="00C710E0" w:rsidRDefault="00000000" w:rsidP="00D64DF4">
            <w:pPr>
              <w:spacing w:line="240" w:lineRule="auto"/>
              <w:rPr>
                <w:b/>
              </w:rPr>
            </w:pPr>
            <w:hyperlink w:anchor="measured" w:tooltip="Are there any means you will be employing to assess these outcomes in addition to what you have listed in B. 13? If not, put See B. 13." w:history="1">
              <w:r w:rsidR="00115A68" w:rsidRPr="00C710E0">
                <w:rPr>
                  <w:rStyle w:val="Hyperlink"/>
                  <w:b/>
                </w:rPr>
                <w:t>How will each outcome</w:t>
              </w:r>
              <w:r w:rsidR="00F64260" w:rsidRPr="00C710E0">
                <w:rPr>
                  <w:rStyle w:val="Hyperlink"/>
                  <w:b/>
                </w:rPr>
                <w:t xml:space="preserve"> be measured?</w:t>
              </w:r>
            </w:hyperlink>
          </w:p>
        </w:tc>
      </w:tr>
      <w:tr w:rsidR="00F64260" w:rsidRPr="00C710E0" w14:paraId="017267C2" w14:textId="77777777" w:rsidTr="00115A68">
        <w:tc>
          <w:tcPr>
            <w:tcW w:w="4429" w:type="dxa"/>
          </w:tcPr>
          <w:p w14:paraId="4E937535" w14:textId="2615C1C5" w:rsidR="00F64260" w:rsidRPr="00BE1753" w:rsidRDefault="00BE1753">
            <w:pPr>
              <w:spacing w:line="240" w:lineRule="auto"/>
              <w:rPr>
                <w:rFonts w:asciiTheme="minorHAnsi" w:hAnsiTheme="minorHAnsi"/>
              </w:rPr>
            </w:pPr>
            <w:bookmarkStart w:id="28" w:name="outcomes"/>
            <w:bookmarkEnd w:id="28"/>
            <w:r w:rsidRPr="00BE1753">
              <w:rPr>
                <w:rFonts w:asciiTheme="minorHAnsi" w:hAnsiTheme="minorHAnsi" w:cs="Calibri"/>
                <w:bdr w:val="none" w:sz="0" w:space="0" w:color="auto" w:frame="1"/>
              </w:rPr>
              <w:t>Explore healthcare careers, including nursing to identify personal areas of interest</w:t>
            </w:r>
            <w:r w:rsidRPr="00BE1753">
              <w:rPr>
                <w:rFonts w:asciiTheme="minorHAnsi" w:hAnsiTheme="minorHAnsi" w:cs="Calibri"/>
                <w:bdr w:val="none" w:sz="0" w:space="0" w:color="auto" w:frame="1"/>
              </w:rPr>
              <w:t> </w:t>
            </w:r>
          </w:p>
        </w:tc>
        <w:tc>
          <w:tcPr>
            <w:tcW w:w="1894" w:type="dxa"/>
          </w:tcPr>
          <w:p w14:paraId="0A045709" w14:textId="77777777" w:rsidR="00F64260" w:rsidRPr="00BE1753" w:rsidRDefault="00F64260">
            <w:pPr>
              <w:spacing w:line="240" w:lineRule="auto"/>
              <w:rPr>
                <w:rFonts w:asciiTheme="minorHAnsi" w:hAnsiTheme="minorHAnsi"/>
              </w:rPr>
            </w:pPr>
          </w:p>
        </w:tc>
        <w:tc>
          <w:tcPr>
            <w:tcW w:w="4693" w:type="dxa"/>
          </w:tcPr>
          <w:p w14:paraId="638BB382" w14:textId="5B1E1DE4" w:rsidR="00F64260" w:rsidRPr="00BE1753" w:rsidRDefault="00BE1753" w:rsidP="00BE1753">
            <w:pPr>
              <w:pStyle w:val="NormalWeb"/>
              <w:shd w:val="clear" w:color="auto" w:fill="FFFFFF"/>
              <w:spacing w:before="0" w:beforeAutospacing="0" w:after="0" w:afterAutospacing="0" w:line="210" w:lineRule="atLeast"/>
              <w:rPr>
                <w:rFonts w:asciiTheme="minorHAnsi" w:hAnsiTheme="minorHAnsi" w:cs="Segoe UI"/>
                <w:sz w:val="22"/>
                <w:szCs w:val="22"/>
              </w:rPr>
            </w:pPr>
            <w:r w:rsidRPr="00BE1753">
              <w:rPr>
                <w:rFonts w:asciiTheme="minorHAnsi" w:hAnsiTheme="minorHAnsi" w:cs="Calibri"/>
                <w:sz w:val="22"/>
                <w:szCs w:val="22"/>
                <w:bdr w:val="none" w:sz="0" w:space="0" w:color="auto" w:frame="1"/>
                <w:shd w:val="clear" w:color="auto" w:fill="FFFFFF"/>
              </w:rPr>
              <w:t>D</w:t>
            </w:r>
            <w:r w:rsidRPr="00BE1753">
              <w:rPr>
                <w:rFonts w:asciiTheme="minorHAnsi" w:hAnsiTheme="minorHAnsi" w:cs="Calibri"/>
                <w:sz w:val="22"/>
                <w:szCs w:val="22"/>
                <w:bdr w:val="none" w:sz="0" w:space="0" w:color="auto" w:frame="1"/>
                <w:shd w:val="clear" w:color="auto" w:fill="FFFFFF"/>
              </w:rPr>
              <w:t>iscussion respon</w:t>
            </w:r>
            <w:r w:rsidRPr="00BE1753">
              <w:rPr>
                <w:rFonts w:asciiTheme="minorHAnsi" w:hAnsiTheme="minorHAnsi" w:cs="Calibri"/>
                <w:sz w:val="22"/>
                <w:szCs w:val="22"/>
                <w:bdr w:val="none" w:sz="0" w:space="0" w:color="auto" w:frame="1"/>
                <w:shd w:val="clear" w:color="auto" w:fill="FFFFFF"/>
              </w:rPr>
              <w:t xml:space="preserve">ses; </w:t>
            </w:r>
            <w:r w:rsidRPr="00BE1753">
              <w:rPr>
                <w:rFonts w:asciiTheme="minorHAnsi" w:hAnsiTheme="minorHAnsi" w:cs="Calibri"/>
                <w:sz w:val="22"/>
                <w:szCs w:val="22"/>
                <w:bdr w:val="none" w:sz="0" w:space="0" w:color="auto" w:frame="1"/>
              </w:rPr>
              <w:t>Small group presentati</w:t>
            </w:r>
            <w:r w:rsidRPr="00BE1753">
              <w:rPr>
                <w:rFonts w:asciiTheme="minorHAnsi" w:hAnsiTheme="minorHAnsi" w:cs="Calibri"/>
                <w:sz w:val="22"/>
                <w:szCs w:val="22"/>
                <w:bdr w:val="none" w:sz="0" w:space="0" w:color="auto" w:frame="1"/>
              </w:rPr>
              <w:t xml:space="preserve">ons and a </w:t>
            </w:r>
            <w:r w:rsidRPr="00BE1753">
              <w:rPr>
                <w:rFonts w:asciiTheme="minorHAnsi" w:hAnsiTheme="minorHAnsi" w:cs="Calibri"/>
                <w:sz w:val="22"/>
                <w:szCs w:val="22"/>
                <w:bdr w:val="none" w:sz="0" w:space="0" w:color="auto" w:frame="1"/>
              </w:rPr>
              <w:t>Case study</w:t>
            </w:r>
            <w:r w:rsidRPr="00BE1753">
              <w:rPr>
                <w:rFonts w:asciiTheme="minorHAnsi" w:hAnsiTheme="minorHAnsi" w:cs="Calibri"/>
                <w:sz w:val="22"/>
                <w:szCs w:val="22"/>
                <w:bdr w:val="none" w:sz="0" w:space="0" w:color="auto" w:frame="1"/>
              </w:rPr>
              <w:t>.</w:t>
            </w:r>
          </w:p>
        </w:tc>
      </w:tr>
      <w:tr w:rsidR="00AD5966" w:rsidRPr="00C710E0" w14:paraId="707B1B7A" w14:textId="77777777" w:rsidTr="00115A68">
        <w:tc>
          <w:tcPr>
            <w:tcW w:w="4429" w:type="dxa"/>
          </w:tcPr>
          <w:p w14:paraId="6B1D240F" w14:textId="75A8F1B9" w:rsidR="00AD5966" w:rsidRPr="00BE1753" w:rsidRDefault="00BE1753" w:rsidP="00BE1753">
            <w:pPr>
              <w:spacing w:after="160" w:line="259" w:lineRule="auto"/>
              <w:rPr>
                <w:rFonts w:asciiTheme="minorHAnsi" w:hAnsiTheme="minorHAnsi"/>
              </w:rPr>
            </w:pPr>
            <w:r w:rsidRPr="00BE1753">
              <w:rPr>
                <w:rFonts w:asciiTheme="minorHAnsi" w:hAnsiTheme="minorHAnsi" w:cs="Calibri"/>
                <w:bdr w:val="none" w:sz="0" w:space="0" w:color="auto" w:frame="1"/>
              </w:rPr>
              <w:t>Discuss competencies necessary for success in nursing and other healthcare careers</w:t>
            </w:r>
          </w:p>
        </w:tc>
        <w:tc>
          <w:tcPr>
            <w:tcW w:w="1894" w:type="dxa"/>
          </w:tcPr>
          <w:p w14:paraId="57FD39E0" w14:textId="77777777" w:rsidR="00AD5966" w:rsidRPr="00BE1753" w:rsidRDefault="00AD5966">
            <w:pPr>
              <w:spacing w:line="240" w:lineRule="auto"/>
              <w:rPr>
                <w:rFonts w:asciiTheme="minorHAnsi" w:hAnsiTheme="minorHAnsi"/>
              </w:rPr>
            </w:pPr>
          </w:p>
        </w:tc>
        <w:tc>
          <w:tcPr>
            <w:tcW w:w="4693" w:type="dxa"/>
          </w:tcPr>
          <w:p w14:paraId="28A22BE8" w14:textId="22E655B8" w:rsidR="00AD5966" w:rsidRPr="00BE1753" w:rsidRDefault="00AD5966" w:rsidP="00AE7A3D">
            <w:pPr>
              <w:spacing w:line="240" w:lineRule="auto"/>
              <w:rPr>
                <w:rFonts w:asciiTheme="minorHAnsi" w:hAnsiTheme="minorHAnsi"/>
              </w:rPr>
            </w:pPr>
            <w:r w:rsidRPr="00BE1753">
              <w:rPr>
                <w:rFonts w:asciiTheme="minorHAnsi" w:hAnsiTheme="minorHAnsi"/>
              </w:rPr>
              <w:t>Discussion</w:t>
            </w:r>
            <w:r w:rsidR="00BE1753" w:rsidRPr="00BE1753">
              <w:rPr>
                <w:rFonts w:asciiTheme="minorHAnsi" w:hAnsiTheme="minorHAnsi"/>
              </w:rPr>
              <w:t xml:space="preserve"> and quizzes</w:t>
            </w:r>
          </w:p>
        </w:tc>
      </w:tr>
      <w:tr w:rsidR="00AD5966" w:rsidRPr="00C710E0" w14:paraId="44567A33" w14:textId="77777777" w:rsidTr="00115A68">
        <w:tc>
          <w:tcPr>
            <w:tcW w:w="4429" w:type="dxa"/>
          </w:tcPr>
          <w:p w14:paraId="74155B37" w14:textId="5DB5E9BF" w:rsidR="00AD5966" w:rsidRPr="00BE1753" w:rsidRDefault="00BE1753" w:rsidP="00BE1753">
            <w:pPr>
              <w:spacing w:after="160" w:line="259" w:lineRule="auto"/>
              <w:rPr>
                <w:rFonts w:asciiTheme="minorHAnsi" w:hAnsiTheme="minorHAnsi"/>
              </w:rPr>
            </w:pPr>
            <w:r w:rsidRPr="00BE1753">
              <w:rPr>
                <w:rFonts w:asciiTheme="minorHAnsi" w:hAnsiTheme="minorHAnsi" w:cs="Calibri"/>
                <w:bdr w:val="none" w:sz="0" w:space="0" w:color="auto" w:frame="1"/>
              </w:rPr>
              <w:t>Reflect on the moral and ethical responsibilities of students and healthcare professionals</w:t>
            </w:r>
            <w:r w:rsidRPr="00BE1753">
              <w:rPr>
                <w:rFonts w:asciiTheme="minorHAnsi" w:hAnsiTheme="minorHAnsi" w:cs="Calibri"/>
                <w:bdr w:val="none" w:sz="0" w:space="0" w:color="auto" w:frame="1"/>
              </w:rPr>
              <w:t>.</w:t>
            </w:r>
          </w:p>
        </w:tc>
        <w:tc>
          <w:tcPr>
            <w:tcW w:w="1894" w:type="dxa"/>
          </w:tcPr>
          <w:p w14:paraId="725945E9" w14:textId="77777777" w:rsidR="00AD5966" w:rsidRPr="00BE1753" w:rsidRDefault="00AD5966">
            <w:pPr>
              <w:spacing w:line="240" w:lineRule="auto"/>
              <w:rPr>
                <w:rFonts w:asciiTheme="minorHAnsi" w:hAnsiTheme="minorHAnsi"/>
              </w:rPr>
            </w:pPr>
          </w:p>
        </w:tc>
        <w:tc>
          <w:tcPr>
            <w:tcW w:w="4693" w:type="dxa"/>
          </w:tcPr>
          <w:p w14:paraId="65DC0270" w14:textId="09E365E1" w:rsidR="00AD5966" w:rsidRPr="00BE1753" w:rsidRDefault="00BE1753" w:rsidP="00BE1753">
            <w:pPr>
              <w:pStyle w:val="NormalWeb"/>
              <w:shd w:val="clear" w:color="auto" w:fill="FFFFFF"/>
              <w:spacing w:before="0" w:beforeAutospacing="0" w:after="0" w:afterAutospacing="0" w:line="210" w:lineRule="atLeast"/>
              <w:rPr>
                <w:rFonts w:asciiTheme="minorHAnsi" w:hAnsiTheme="minorHAnsi" w:cs="Segoe UI"/>
                <w:sz w:val="22"/>
                <w:szCs w:val="22"/>
              </w:rPr>
            </w:pPr>
            <w:r w:rsidRPr="00BE1753">
              <w:rPr>
                <w:rFonts w:asciiTheme="minorHAnsi" w:hAnsiTheme="minorHAnsi" w:cs="Calibri"/>
                <w:sz w:val="22"/>
                <w:szCs w:val="22"/>
                <w:bdr w:val="none" w:sz="0" w:space="0" w:color="auto" w:frame="1"/>
              </w:rPr>
              <w:t>Reflective wri</w:t>
            </w:r>
            <w:r w:rsidRPr="00BE1753">
              <w:rPr>
                <w:rFonts w:asciiTheme="minorHAnsi" w:hAnsiTheme="minorHAnsi" w:cs="Calibri"/>
                <w:sz w:val="22"/>
                <w:szCs w:val="22"/>
                <w:bdr w:val="none" w:sz="0" w:space="0" w:color="auto" w:frame="1"/>
              </w:rPr>
              <w:t xml:space="preserve">ting; </w:t>
            </w:r>
            <w:r w:rsidRPr="00BE1753">
              <w:rPr>
                <w:rFonts w:asciiTheme="minorHAnsi" w:hAnsiTheme="minorHAnsi" w:cs="Calibri"/>
                <w:sz w:val="22"/>
                <w:szCs w:val="22"/>
                <w:bdr w:val="none" w:sz="0" w:space="0" w:color="auto" w:frame="1"/>
              </w:rPr>
              <w:t>Case study (in class)</w:t>
            </w:r>
            <w:r w:rsidRPr="00BE1753">
              <w:rPr>
                <w:rFonts w:asciiTheme="minorHAnsi" w:hAnsiTheme="minorHAnsi" w:cs="Calibri"/>
                <w:sz w:val="22"/>
                <w:szCs w:val="22"/>
                <w:bdr w:val="none" w:sz="0" w:space="0" w:color="auto" w:frame="1"/>
              </w:rPr>
              <w:t xml:space="preserve">; and a </w:t>
            </w:r>
            <w:r w:rsidRPr="00BE1753">
              <w:rPr>
                <w:rFonts w:asciiTheme="minorHAnsi" w:hAnsiTheme="minorHAnsi" w:cs="Calibri"/>
                <w:sz w:val="22"/>
                <w:szCs w:val="22"/>
                <w:bdr w:val="none" w:sz="0" w:space="0" w:color="auto" w:frame="1"/>
              </w:rPr>
              <w:t>Simulation</w:t>
            </w:r>
          </w:p>
        </w:tc>
      </w:tr>
      <w:tr w:rsidR="00AD5966" w:rsidRPr="00C710E0" w14:paraId="7E9B661B" w14:textId="77777777" w:rsidTr="00115A68">
        <w:tc>
          <w:tcPr>
            <w:tcW w:w="4429" w:type="dxa"/>
          </w:tcPr>
          <w:p w14:paraId="3397BDBE" w14:textId="0D1C6124" w:rsidR="00AD5966" w:rsidRPr="00BE1753" w:rsidRDefault="00BE1753" w:rsidP="00BE1753">
            <w:pPr>
              <w:spacing w:after="160" w:line="259" w:lineRule="auto"/>
              <w:rPr>
                <w:rFonts w:asciiTheme="minorHAnsi" w:hAnsiTheme="minorHAnsi"/>
              </w:rPr>
            </w:pPr>
            <w:r w:rsidRPr="00BE1753">
              <w:rPr>
                <w:rFonts w:asciiTheme="minorHAnsi" w:hAnsiTheme="minorHAnsi" w:cs="Calibri"/>
                <w:bdr w:val="none" w:sz="0" w:space="0" w:color="auto" w:frame="1"/>
              </w:rPr>
              <w:t>Develop skills for academic success</w:t>
            </w:r>
          </w:p>
        </w:tc>
        <w:tc>
          <w:tcPr>
            <w:tcW w:w="1894" w:type="dxa"/>
          </w:tcPr>
          <w:p w14:paraId="5F56F950" w14:textId="77777777" w:rsidR="00AD5966" w:rsidRPr="00BE1753" w:rsidRDefault="00AD5966">
            <w:pPr>
              <w:spacing w:line="240" w:lineRule="auto"/>
              <w:rPr>
                <w:rFonts w:asciiTheme="minorHAnsi" w:hAnsiTheme="minorHAnsi"/>
              </w:rPr>
            </w:pPr>
          </w:p>
        </w:tc>
        <w:tc>
          <w:tcPr>
            <w:tcW w:w="4693" w:type="dxa"/>
          </w:tcPr>
          <w:p w14:paraId="26A7635B" w14:textId="6518F8FA" w:rsidR="00AD5966" w:rsidRPr="00BE1753" w:rsidRDefault="00BE1753" w:rsidP="00AE7A3D">
            <w:pPr>
              <w:spacing w:line="240" w:lineRule="auto"/>
              <w:rPr>
                <w:rFonts w:asciiTheme="minorHAnsi" w:hAnsiTheme="minorHAnsi"/>
              </w:rPr>
            </w:pPr>
            <w:r w:rsidRPr="00BE1753">
              <w:rPr>
                <w:rFonts w:asciiTheme="minorHAnsi" w:hAnsiTheme="minorHAnsi"/>
              </w:rPr>
              <w:t>Small group d</w:t>
            </w:r>
            <w:r w:rsidR="00AD5966" w:rsidRPr="00BE1753">
              <w:rPr>
                <w:rFonts w:asciiTheme="minorHAnsi" w:hAnsiTheme="minorHAnsi"/>
              </w:rPr>
              <w:t>iscussion, assignments</w:t>
            </w:r>
            <w:r w:rsidRPr="00BE1753">
              <w:rPr>
                <w:rFonts w:asciiTheme="minorHAnsi" w:hAnsiTheme="minorHAnsi"/>
              </w:rPr>
              <w:t>: calendar tool activity</w:t>
            </w:r>
          </w:p>
        </w:tc>
      </w:tr>
      <w:tr w:rsidR="00BE1753" w:rsidRPr="00C710E0" w14:paraId="343E8C2B" w14:textId="77777777" w:rsidTr="00115A68">
        <w:tc>
          <w:tcPr>
            <w:tcW w:w="4429" w:type="dxa"/>
          </w:tcPr>
          <w:p w14:paraId="7CA410A1" w14:textId="1708571A" w:rsidR="00BE1753" w:rsidRPr="00BE1753" w:rsidRDefault="00BE1753" w:rsidP="00BE1753">
            <w:pPr>
              <w:pStyle w:val="xxelementtoproof"/>
              <w:shd w:val="clear" w:color="auto" w:fill="FFFFFF"/>
              <w:spacing w:before="0" w:beforeAutospacing="0" w:after="0" w:afterAutospacing="0" w:line="210" w:lineRule="atLeast"/>
              <w:rPr>
                <w:rFonts w:asciiTheme="minorHAnsi" w:hAnsiTheme="minorHAnsi" w:cs="Segoe UI"/>
                <w:sz w:val="22"/>
                <w:szCs w:val="22"/>
              </w:rPr>
            </w:pPr>
            <w:r w:rsidRPr="00BE1753">
              <w:rPr>
                <w:rFonts w:asciiTheme="minorHAnsi" w:hAnsiTheme="minorHAnsi" w:cs="Calibri"/>
                <w:sz w:val="22"/>
                <w:szCs w:val="22"/>
                <w:bdr w:val="none" w:sz="0" w:space="0" w:color="auto" w:frame="1"/>
              </w:rPr>
              <w:t>Id</w:t>
            </w:r>
            <w:r w:rsidRPr="00BE1753">
              <w:rPr>
                <w:rFonts w:asciiTheme="minorHAnsi" w:hAnsiTheme="minorHAnsi" w:cs="Calibri"/>
                <w:sz w:val="22"/>
                <w:szCs w:val="22"/>
                <w:bdr w:val="none" w:sz="0" w:space="0" w:color="auto" w:frame="1"/>
              </w:rPr>
              <w:t>entify academic resources and support services available on campus</w:t>
            </w:r>
          </w:p>
        </w:tc>
        <w:tc>
          <w:tcPr>
            <w:tcW w:w="1894" w:type="dxa"/>
          </w:tcPr>
          <w:p w14:paraId="3D1EE214" w14:textId="77777777" w:rsidR="00BE1753" w:rsidRPr="00BE1753" w:rsidRDefault="00BE1753">
            <w:pPr>
              <w:spacing w:line="240" w:lineRule="auto"/>
              <w:rPr>
                <w:rFonts w:asciiTheme="minorHAnsi" w:hAnsiTheme="minorHAnsi"/>
              </w:rPr>
            </w:pPr>
          </w:p>
        </w:tc>
        <w:tc>
          <w:tcPr>
            <w:tcW w:w="4693" w:type="dxa"/>
          </w:tcPr>
          <w:p w14:paraId="64D40130" w14:textId="0F98E37C" w:rsidR="00BE1753" w:rsidRPr="00BE1753" w:rsidRDefault="00BE1753" w:rsidP="00BE1753">
            <w:pPr>
              <w:pStyle w:val="NormalWeb"/>
              <w:shd w:val="clear" w:color="auto" w:fill="FFFFFF"/>
              <w:spacing w:before="0" w:beforeAutospacing="0" w:after="0" w:afterAutospacing="0" w:line="210" w:lineRule="atLeast"/>
              <w:rPr>
                <w:rFonts w:asciiTheme="minorHAnsi" w:hAnsiTheme="minorHAnsi" w:cs="Calibri"/>
                <w:sz w:val="22"/>
                <w:szCs w:val="22"/>
                <w:bdr w:val="none" w:sz="0" w:space="0" w:color="auto" w:frame="1"/>
              </w:rPr>
            </w:pPr>
            <w:r w:rsidRPr="00BE1753">
              <w:rPr>
                <w:rFonts w:asciiTheme="minorHAnsi" w:hAnsiTheme="minorHAnsi" w:cs="Calibri"/>
                <w:sz w:val="22"/>
                <w:szCs w:val="22"/>
                <w:bdr w:val="none" w:sz="0" w:space="0" w:color="auto" w:frame="1"/>
              </w:rPr>
              <w:t>Discussion board post describing resource and contac</w:t>
            </w:r>
            <w:r w:rsidRPr="00BE1753">
              <w:rPr>
                <w:rFonts w:asciiTheme="minorHAnsi" w:hAnsiTheme="minorHAnsi" w:cs="Calibri"/>
                <w:sz w:val="22"/>
                <w:szCs w:val="22"/>
                <w:bdr w:val="none" w:sz="0" w:space="0" w:color="auto" w:frame="1"/>
              </w:rPr>
              <w:t xml:space="preserve">t; </w:t>
            </w:r>
            <w:r w:rsidRPr="00BE1753">
              <w:rPr>
                <w:rFonts w:asciiTheme="minorHAnsi" w:hAnsiTheme="minorHAnsi" w:cs="Calibri"/>
                <w:sz w:val="22"/>
                <w:szCs w:val="22"/>
                <w:bdr w:val="none" w:sz="0" w:space="0" w:color="auto" w:frame="1"/>
              </w:rPr>
              <w:t>Guest speaker with journal</w:t>
            </w:r>
            <w:r w:rsidRPr="00BE1753">
              <w:rPr>
                <w:rFonts w:asciiTheme="minorHAnsi" w:hAnsiTheme="minorHAnsi" w:cs="Calibri"/>
                <w:sz w:val="22"/>
                <w:szCs w:val="22"/>
                <w:bdr w:val="none" w:sz="0" w:space="0" w:color="auto" w:frame="1"/>
              </w:rPr>
              <w:t xml:space="preserve">; </w:t>
            </w:r>
            <w:r w:rsidRPr="00BE1753">
              <w:rPr>
                <w:rFonts w:asciiTheme="minorHAnsi" w:hAnsiTheme="minorHAnsi" w:cs="Calibri"/>
                <w:sz w:val="22"/>
                <w:szCs w:val="22"/>
                <w:bdr w:val="none" w:sz="0" w:space="0" w:color="auto" w:frame="1"/>
              </w:rPr>
              <w:t>web-based Scavenger hunt</w:t>
            </w:r>
          </w:p>
        </w:tc>
      </w:tr>
      <w:tr w:rsidR="00BE1753" w:rsidRPr="00C710E0" w14:paraId="62FF54F0" w14:textId="77777777" w:rsidTr="00115A68">
        <w:tc>
          <w:tcPr>
            <w:tcW w:w="4429" w:type="dxa"/>
          </w:tcPr>
          <w:p w14:paraId="008159DB" w14:textId="130416E1" w:rsidR="00BE1753" w:rsidRPr="00BE1753" w:rsidRDefault="00BE1753" w:rsidP="00BE1753">
            <w:pPr>
              <w:pStyle w:val="NormalWeb"/>
              <w:shd w:val="clear" w:color="auto" w:fill="FFFFFF"/>
              <w:spacing w:before="0" w:beforeAutospacing="0" w:after="0" w:afterAutospacing="0" w:line="210" w:lineRule="atLeast"/>
              <w:rPr>
                <w:rFonts w:asciiTheme="minorHAnsi" w:hAnsiTheme="minorHAnsi" w:cs="Segoe UI"/>
                <w:sz w:val="22"/>
                <w:szCs w:val="22"/>
              </w:rPr>
            </w:pPr>
            <w:r w:rsidRPr="00BE1753">
              <w:rPr>
                <w:rFonts w:asciiTheme="minorHAnsi" w:hAnsiTheme="minorHAnsi" w:cs="Calibri"/>
                <w:sz w:val="22"/>
                <w:szCs w:val="22"/>
                <w:bdr w:val="none" w:sz="0" w:space="0" w:color="auto" w:frame="1"/>
              </w:rPr>
              <w:t>Develop an individualized blueprint for success. </w:t>
            </w:r>
          </w:p>
        </w:tc>
        <w:tc>
          <w:tcPr>
            <w:tcW w:w="1894" w:type="dxa"/>
          </w:tcPr>
          <w:p w14:paraId="7D60C7E6" w14:textId="77777777" w:rsidR="00BE1753" w:rsidRPr="00BE1753" w:rsidRDefault="00BE1753">
            <w:pPr>
              <w:spacing w:line="240" w:lineRule="auto"/>
              <w:rPr>
                <w:rFonts w:asciiTheme="minorHAnsi" w:hAnsiTheme="minorHAnsi"/>
              </w:rPr>
            </w:pPr>
          </w:p>
        </w:tc>
        <w:tc>
          <w:tcPr>
            <w:tcW w:w="4693" w:type="dxa"/>
          </w:tcPr>
          <w:p w14:paraId="04E1BC3E" w14:textId="6F436BA7" w:rsidR="00BE1753" w:rsidRPr="00BE1753" w:rsidRDefault="00BE1753" w:rsidP="00BE1753">
            <w:pPr>
              <w:pStyle w:val="xxelementtoproof"/>
              <w:shd w:val="clear" w:color="auto" w:fill="FFFFFF"/>
              <w:spacing w:before="0" w:beforeAutospacing="0" w:after="0" w:afterAutospacing="0" w:line="210" w:lineRule="atLeast"/>
              <w:rPr>
                <w:rFonts w:asciiTheme="minorHAnsi" w:hAnsiTheme="minorHAnsi" w:cs="Calibri"/>
                <w:sz w:val="22"/>
                <w:szCs w:val="22"/>
                <w:bdr w:val="none" w:sz="0" w:space="0" w:color="auto" w:frame="1"/>
              </w:rPr>
            </w:pPr>
            <w:r w:rsidRPr="00BE1753">
              <w:rPr>
                <w:rFonts w:asciiTheme="minorHAnsi" w:hAnsiTheme="minorHAnsi" w:cs="Calibri"/>
                <w:sz w:val="22"/>
                <w:szCs w:val="22"/>
                <w:bdr w:val="none" w:sz="0" w:space="0" w:color="auto" w:frame="1"/>
              </w:rPr>
              <w:t>Complete a Rhode Map with courses</w:t>
            </w:r>
            <w:r w:rsidRPr="00BE1753">
              <w:rPr>
                <w:rFonts w:asciiTheme="minorHAnsi" w:hAnsiTheme="minorHAnsi" w:cs="Calibri"/>
                <w:sz w:val="22"/>
                <w:szCs w:val="22"/>
                <w:bdr w:val="none" w:sz="0" w:space="0" w:color="auto" w:frame="1"/>
              </w:rPr>
              <w:t xml:space="preserve">; </w:t>
            </w:r>
            <w:r w:rsidRPr="00BE1753">
              <w:rPr>
                <w:rFonts w:asciiTheme="minorHAnsi" w:hAnsiTheme="minorHAnsi" w:cs="Calibri"/>
                <w:sz w:val="22"/>
                <w:szCs w:val="22"/>
                <w:bdr w:val="none" w:sz="0" w:space="0" w:color="auto" w:frame="1"/>
              </w:rPr>
              <w:t>Self-reflection on areas of strength and growth</w:t>
            </w:r>
            <w:r w:rsidRPr="00BE1753">
              <w:rPr>
                <w:rFonts w:asciiTheme="minorHAnsi" w:hAnsiTheme="minorHAnsi" w:cs="Calibri"/>
                <w:sz w:val="22"/>
                <w:szCs w:val="22"/>
                <w:bdr w:val="none" w:sz="0" w:space="0" w:color="auto" w:frame="1"/>
              </w:rPr>
              <w:t>.</w:t>
            </w:r>
          </w:p>
        </w:tc>
      </w:tr>
    </w:tbl>
    <w:p w14:paraId="1D0335AD" w14:textId="77777777" w:rsidR="00F64260" w:rsidRPr="00C710E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rsidRPr="00C710E0" w14:paraId="65DA3B10" w14:textId="77777777" w:rsidTr="00514E2C">
        <w:trPr>
          <w:tblHeader/>
        </w:trPr>
        <w:tc>
          <w:tcPr>
            <w:tcW w:w="10780" w:type="dxa"/>
          </w:tcPr>
          <w:p w14:paraId="1F2EEA2B" w14:textId="35239C30" w:rsidR="00F64260" w:rsidRPr="00C710E0" w:rsidRDefault="004313E6" w:rsidP="000556B3">
            <w:pPr>
              <w:keepNext/>
              <w:spacing w:line="240" w:lineRule="auto"/>
            </w:pPr>
            <w:r w:rsidRPr="00C710E0">
              <w:t>B.</w:t>
            </w:r>
            <w:r w:rsidR="00CF0A1D" w:rsidRPr="00C710E0">
              <w:t>18</w:t>
            </w:r>
            <w:r w:rsidR="00F64260" w:rsidRPr="00C710E0">
              <w:t xml:space="preserve">. </w:t>
            </w:r>
            <w:hyperlink w:anchor="outline" w:tooltip="Paste here a two-level topical outline of the proposed course. Please omit course policies, and other syllabus materials that are not relevant for the purposes of curriculum review." w:history="1">
              <w:r w:rsidR="00F64260" w:rsidRPr="00C710E0">
                <w:rPr>
                  <w:rStyle w:val="Hyperlink"/>
                  <w:b/>
                </w:rPr>
                <w:t>Topical outline</w:t>
              </w:r>
            </w:hyperlink>
            <w:r w:rsidR="00115A68" w:rsidRPr="00C710E0">
              <w:rPr>
                <w:rStyle w:val="Hyperlink"/>
                <w:b/>
              </w:rPr>
              <w:t xml:space="preserve">: </w:t>
            </w:r>
            <w:r w:rsidR="00F42F5D" w:rsidRPr="00C710E0">
              <w:rPr>
                <w:rStyle w:val="Hyperlink"/>
                <w:b/>
                <w:color w:val="FF0000"/>
              </w:rPr>
              <w:t xml:space="preserve">DO NOT INSERT WHOLE SYLLABUS, JUST A TWO-TIER </w:t>
            </w:r>
            <w:r w:rsidR="00241866" w:rsidRPr="00C710E0">
              <w:rPr>
                <w:rStyle w:val="Hyperlink"/>
                <w:b/>
                <w:color w:val="FF0000"/>
              </w:rPr>
              <w:t xml:space="preserve">TOPIC </w:t>
            </w:r>
            <w:r w:rsidR="00F42F5D" w:rsidRPr="00C710E0">
              <w:rPr>
                <w:rStyle w:val="Hyperlink"/>
                <w:b/>
                <w:color w:val="FF0000"/>
              </w:rPr>
              <w:t>OUTLINE</w:t>
            </w:r>
            <w:r w:rsidR="00941342" w:rsidRPr="00C710E0">
              <w:rPr>
                <w:rStyle w:val="Hyperlink"/>
                <w:b/>
                <w:color w:val="FF0000"/>
              </w:rPr>
              <w:t xml:space="preserve"> suitable for the contact hours requested</w:t>
            </w:r>
            <w:r w:rsidR="00241866" w:rsidRPr="00C710E0">
              <w:rPr>
                <w:rStyle w:val="Hyperlink"/>
                <w:b/>
                <w:color w:val="FF0000"/>
              </w:rPr>
              <w:t>. Proposals that ignore this request will be returned for revision.</w:t>
            </w:r>
          </w:p>
        </w:tc>
      </w:tr>
      <w:tr w:rsidR="00A60A72" w:rsidRPr="00C710E0" w14:paraId="4746A4EE" w14:textId="77777777" w:rsidTr="00514E2C">
        <w:tc>
          <w:tcPr>
            <w:tcW w:w="10780" w:type="dxa"/>
          </w:tcPr>
          <w:p w14:paraId="5881BE2E" w14:textId="30B3C858" w:rsidR="00707416" w:rsidRPr="00985E43" w:rsidRDefault="00707416" w:rsidP="00707416">
            <w:pPr>
              <w:pStyle w:val="ListParagraph"/>
              <w:numPr>
                <w:ilvl w:val="0"/>
                <w:numId w:val="31"/>
              </w:numPr>
              <w:spacing w:line="240" w:lineRule="auto"/>
              <w:contextualSpacing w:val="0"/>
            </w:pPr>
            <w:bookmarkStart w:id="29" w:name="outline"/>
            <w:bookmarkEnd w:id="29"/>
            <w:r>
              <w:rPr>
                <w:b/>
              </w:rPr>
              <w:t>Welcome and introduction</w:t>
            </w:r>
          </w:p>
          <w:p w14:paraId="0469E320" w14:textId="77777777" w:rsidR="00707416" w:rsidRPr="00985E43" w:rsidRDefault="00707416" w:rsidP="00707416">
            <w:pPr>
              <w:numPr>
                <w:ilvl w:val="1"/>
                <w:numId w:val="31"/>
              </w:numPr>
              <w:spacing w:line="240" w:lineRule="auto"/>
            </w:pPr>
            <w:r w:rsidRPr="00985E43">
              <w:rPr>
                <w:b/>
                <w:bCs/>
              </w:rPr>
              <w:t>Finding Your Why!</w:t>
            </w:r>
          </w:p>
          <w:p w14:paraId="6D3AF221" w14:textId="77777777" w:rsidR="00707416" w:rsidRPr="00985E43" w:rsidRDefault="00707416" w:rsidP="00707416">
            <w:pPr>
              <w:numPr>
                <w:ilvl w:val="2"/>
                <w:numId w:val="31"/>
              </w:numPr>
              <w:spacing w:line="240" w:lineRule="auto"/>
            </w:pPr>
            <w:r w:rsidRPr="00985E43">
              <w:t>Understanding personal motivations and goals</w:t>
            </w:r>
          </w:p>
          <w:p w14:paraId="0967BBFA" w14:textId="77777777" w:rsidR="00707416" w:rsidRPr="00985E43" w:rsidRDefault="00707416" w:rsidP="00707416">
            <w:pPr>
              <w:numPr>
                <w:ilvl w:val="2"/>
                <w:numId w:val="31"/>
              </w:numPr>
              <w:spacing w:line="240" w:lineRule="auto"/>
            </w:pPr>
            <w:r w:rsidRPr="00985E43">
              <w:t>Activities to identify individual "whys"</w:t>
            </w:r>
          </w:p>
          <w:p w14:paraId="6BA30D28" w14:textId="77777777" w:rsidR="00707416" w:rsidRPr="00985E43" w:rsidRDefault="00707416" w:rsidP="00707416">
            <w:pPr>
              <w:numPr>
                <w:ilvl w:val="2"/>
                <w:numId w:val="31"/>
              </w:numPr>
              <w:spacing w:line="240" w:lineRule="auto"/>
            </w:pPr>
            <w:r w:rsidRPr="00985E43">
              <w:t>Examples of successful individuals and the impact of finding their "why"</w:t>
            </w:r>
          </w:p>
          <w:p w14:paraId="693C9F3B" w14:textId="77777777" w:rsidR="00707416" w:rsidRPr="00985E43" w:rsidRDefault="00707416" w:rsidP="00707416">
            <w:pPr>
              <w:numPr>
                <w:ilvl w:val="1"/>
                <w:numId w:val="31"/>
              </w:numPr>
              <w:spacing w:line="240" w:lineRule="auto"/>
            </w:pPr>
            <w:r w:rsidRPr="00985E43">
              <w:rPr>
                <w:b/>
                <w:bCs/>
              </w:rPr>
              <w:t>Motivation vs. Discipline</w:t>
            </w:r>
          </w:p>
          <w:p w14:paraId="55B58342" w14:textId="77777777" w:rsidR="00707416" w:rsidRPr="00985E43" w:rsidRDefault="00707416" w:rsidP="00707416">
            <w:pPr>
              <w:numPr>
                <w:ilvl w:val="2"/>
                <w:numId w:val="31"/>
              </w:numPr>
              <w:spacing w:line="240" w:lineRule="auto"/>
            </w:pPr>
            <w:r w:rsidRPr="00985E43">
              <w:t>Differentiating between motivation and discipline</w:t>
            </w:r>
          </w:p>
          <w:p w14:paraId="2F79593D" w14:textId="77777777" w:rsidR="00707416" w:rsidRPr="00985E43" w:rsidRDefault="00707416" w:rsidP="00707416">
            <w:pPr>
              <w:numPr>
                <w:ilvl w:val="2"/>
                <w:numId w:val="31"/>
              </w:numPr>
              <w:spacing w:line="240" w:lineRule="auto"/>
            </w:pPr>
            <w:r w:rsidRPr="00985E43">
              <w:t>Practical strategies for maintaining discipline during challenging times</w:t>
            </w:r>
          </w:p>
          <w:p w14:paraId="5D613FF7" w14:textId="77777777" w:rsidR="00707416" w:rsidRPr="00985E43" w:rsidRDefault="00707416" w:rsidP="00707416">
            <w:pPr>
              <w:numPr>
                <w:ilvl w:val="1"/>
                <w:numId w:val="31"/>
              </w:numPr>
              <w:spacing w:line="240" w:lineRule="auto"/>
            </w:pPr>
            <w:r w:rsidRPr="00985E43">
              <w:rPr>
                <w:b/>
                <w:bCs/>
              </w:rPr>
              <w:t>Show Up, Speak Up, Look Up, Team Up, Never Give Up, Lift Others Up!</w:t>
            </w:r>
          </w:p>
          <w:p w14:paraId="76DFD985" w14:textId="0D90D22A" w:rsidR="00707416" w:rsidRDefault="00707416" w:rsidP="00707416">
            <w:pPr>
              <w:numPr>
                <w:ilvl w:val="2"/>
                <w:numId w:val="31"/>
              </w:numPr>
              <w:spacing w:line="240" w:lineRule="auto"/>
            </w:pPr>
            <w:r w:rsidRPr="00985E43">
              <w:t>Inspirational and motivational aspects of success</w:t>
            </w:r>
          </w:p>
          <w:p w14:paraId="07DB48E3" w14:textId="01CDA358" w:rsidR="00707416" w:rsidRDefault="00707416" w:rsidP="00707416">
            <w:pPr>
              <w:numPr>
                <w:ilvl w:val="2"/>
                <w:numId w:val="31"/>
              </w:numPr>
              <w:spacing w:line="240" w:lineRule="auto"/>
            </w:pPr>
            <w:r w:rsidRPr="00985E43">
              <w:t>Building resilience and supporting others in the journey</w:t>
            </w:r>
          </w:p>
          <w:p w14:paraId="49000A09" w14:textId="77777777" w:rsidR="00251FE3" w:rsidRPr="00985E43" w:rsidRDefault="00251FE3" w:rsidP="00251FE3">
            <w:pPr>
              <w:spacing w:line="240" w:lineRule="auto"/>
              <w:ind w:left="2160"/>
            </w:pPr>
          </w:p>
          <w:p w14:paraId="3D8B4D78" w14:textId="228E2969" w:rsidR="00707416" w:rsidRDefault="00707416" w:rsidP="00707416">
            <w:pPr>
              <w:pStyle w:val="ListParagraph"/>
              <w:numPr>
                <w:ilvl w:val="0"/>
                <w:numId w:val="31"/>
              </w:numPr>
            </w:pPr>
            <w:r w:rsidRPr="00707416">
              <w:rPr>
                <w:b/>
                <w:bCs/>
              </w:rPr>
              <w:lastRenderedPageBreak/>
              <w:t>Introduction to Healthcare</w:t>
            </w:r>
            <w:r w:rsidRPr="00707416">
              <w:rPr>
                <w:b/>
              </w:rPr>
              <w:t xml:space="preserve"> Careers</w:t>
            </w:r>
          </w:p>
          <w:p w14:paraId="2427BA47" w14:textId="4FA20BA0" w:rsidR="00707416" w:rsidRPr="00492443" w:rsidRDefault="00707416" w:rsidP="00707416">
            <w:pPr>
              <w:pStyle w:val="ListParagraph"/>
              <w:numPr>
                <w:ilvl w:val="1"/>
                <w:numId w:val="31"/>
              </w:numPr>
              <w:spacing w:line="240" w:lineRule="auto"/>
              <w:contextualSpacing w:val="0"/>
            </w:pPr>
            <w:r w:rsidRPr="00492443">
              <w:t>Overview of Healthcare Careers</w:t>
            </w:r>
          </w:p>
          <w:p w14:paraId="23220CC9" w14:textId="77777777" w:rsidR="00707416" w:rsidRDefault="00707416" w:rsidP="00707416">
            <w:pPr>
              <w:numPr>
                <w:ilvl w:val="1"/>
                <w:numId w:val="31"/>
              </w:numPr>
              <w:spacing w:line="240" w:lineRule="auto"/>
            </w:pPr>
            <w:r w:rsidRPr="00985E43">
              <w:t xml:space="preserve">Real-world examples of various healthcare roles </w:t>
            </w:r>
          </w:p>
          <w:p w14:paraId="6C51506F" w14:textId="4FCEDB3C" w:rsidR="00707416" w:rsidRPr="000372F9" w:rsidRDefault="00707416" w:rsidP="00707416">
            <w:pPr>
              <w:pStyle w:val="ListParagraph"/>
              <w:numPr>
                <w:ilvl w:val="1"/>
                <w:numId w:val="31"/>
              </w:numPr>
              <w:spacing w:line="240" w:lineRule="auto"/>
              <w:contextualSpacing w:val="0"/>
            </w:pPr>
            <w:r w:rsidRPr="000372F9">
              <w:t xml:space="preserve">Introduction to the </w:t>
            </w:r>
            <w:r w:rsidR="00342D01">
              <w:t xml:space="preserve">Intended Nursing Pathway and </w:t>
            </w:r>
            <w:proofErr w:type="spellStart"/>
            <w:r w:rsidR="00342D01">
              <w:t>curriuclum</w:t>
            </w:r>
            <w:proofErr w:type="spellEnd"/>
            <w:r w:rsidRPr="000372F9">
              <w:t xml:space="preserve"> </w:t>
            </w:r>
          </w:p>
          <w:p w14:paraId="7481FF1E" w14:textId="11CCD71F" w:rsidR="0069487F" w:rsidRDefault="0069487F" w:rsidP="00707416">
            <w:pPr>
              <w:pStyle w:val="ListParagraph"/>
              <w:numPr>
                <w:ilvl w:val="2"/>
                <w:numId w:val="31"/>
              </w:numPr>
              <w:spacing w:line="240" w:lineRule="auto"/>
              <w:contextualSpacing w:val="0"/>
            </w:pPr>
            <w:r>
              <w:t>Pathways to nursing and other related healthcare careers</w:t>
            </w:r>
          </w:p>
          <w:p w14:paraId="0687B53A" w14:textId="4DBD5C12" w:rsidR="00707416" w:rsidRPr="00492443" w:rsidRDefault="00707416" w:rsidP="00707416">
            <w:pPr>
              <w:pStyle w:val="ListParagraph"/>
              <w:numPr>
                <w:ilvl w:val="2"/>
                <w:numId w:val="31"/>
              </w:numPr>
              <w:spacing w:line="240" w:lineRule="auto"/>
              <w:contextualSpacing w:val="0"/>
            </w:pPr>
            <w:r w:rsidRPr="00492443">
              <w:t>Accreditation and Regulatory Standards</w:t>
            </w:r>
          </w:p>
          <w:p w14:paraId="1F403223" w14:textId="77777777" w:rsidR="00707416" w:rsidRPr="00492443" w:rsidRDefault="00707416" w:rsidP="00707416">
            <w:pPr>
              <w:pStyle w:val="ListParagraph"/>
              <w:numPr>
                <w:ilvl w:val="2"/>
                <w:numId w:val="31"/>
              </w:numPr>
              <w:spacing w:line="240" w:lineRule="auto"/>
              <w:contextualSpacing w:val="0"/>
            </w:pPr>
            <w:r w:rsidRPr="00492443">
              <w:t>Curriculum Design and Course Sequence</w:t>
            </w:r>
          </w:p>
          <w:p w14:paraId="7CD027CD" w14:textId="77777777" w:rsidR="00707416" w:rsidRPr="00492443" w:rsidRDefault="00707416" w:rsidP="00707416">
            <w:pPr>
              <w:pStyle w:val="ListParagraph"/>
              <w:numPr>
                <w:ilvl w:val="2"/>
                <w:numId w:val="31"/>
              </w:numPr>
              <w:spacing w:line="240" w:lineRule="auto"/>
              <w:contextualSpacing w:val="0"/>
            </w:pPr>
            <w:r w:rsidRPr="00492443">
              <w:t xml:space="preserve">Emphasis on Optimal Learning Outcomes and Success </w:t>
            </w:r>
          </w:p>
          <w:p w14:paraId="5893E16D" w14:textId="77777777" w:rsidR="00707416" w:rsidRPr="00492443" w:rsidRDefault="00707416" w:rsidP="00707416">
            <w:pPr>
              <w:pStyle w:val="ListParagraph"/>
              <w:numPr>
                <w:ilvl w:val="1"/>
                <w:numId w:val="31"/>
              </w:numPr>
              <w:spacing w:line="240" w:lineRule="auto"/>
              <w:contextualSpacing w:val="0"/>
            </w:pPr>
            <w:r w:rsidRPr="00492443">
              <w:t>Self-Reflection</w:t>
            </w:r>
          </w:p>
          <w:p w14:paraId="3C3BF97A" w14:textId="2CF6ABB8" w:rsidR="00707416" w:rsidRDefault="00707416" w:rsidP="00707416">
            <w:pPr>
              <w:pStyle w:val="ListParagraph"/>
              <w:numPr>
                <w:ilvl w:val="2"/>
                <w:numId w:val="31"/>
              </w:numPr>
              <w:spacing w:line="240" w:lineRule="auto"/>
              <w:contextualSpacing w:val="0"/>
            </w:pPr>
            <w:r w:rsidRPr="00492443">
              <w:t>Incorporating self-reflection into professional development</w:t>
            </w:r>
          </w:p>
          <w:p w14:paraId="0E268265" w14:textId="77777777" w:rsidR="00251FE3" w:rsidRPr="00492443" w:rsidRDefault="00251FE3" w:rsidP="00251FE3">
            <w:pPr>
              <w:pStyle w:val="ListParagraph"/>
              <w:spacing w:line="240" w:lineRule="auto"/>
              <w:ind w:left="2160"/>
              <w:contextualSpacing w:val="0"/>
            </w:pPr>
          </w:p>
          <w:p w14:paraId="245F9BC4" w14:textId="5E4E69DF" w:rsidR="00707416" w:rsidRDefault="00707416" w:rsidP="00707416">
            <w:pPr>
              <w:pStyle w:val="ListParagraph"/>
              <w:numPr>
                <w:ilvl w:val="0"/>
                <w:numId w:val="31"/>
              </w:numPr>
            </w:pPr>
            <w:r w:rsidRPr="00707416">
              <w:rPr>
                <w:b/>
                <w:bCs/>
              </w:rPr>
              <w:t xml:space="preserve"> Getting Organized</w:t>
            </w:r>
            <w:r w:rsidRPr="00985E43">
              <w:t xml:space="preserve"> </w:t>
            </w:r>
          </w:p>
          <w:p w14:paraId="02E782BA" w14:textId="77777777" w:rsidR="00707416" w:rsidRDefault="00707416" w:rsidP="00707416">
            <w:pPr>
              <w:pStyle w:val="ListParagraph"/>
              <w:numPr>
                <w:ilvl w:val="1"/>
                <w:numId w:val="31"/>
              </w:numPr>
              <w:spacing w:line="240" w:lineRule="auto"/>
              <w:contextualSpacing w:val="0"/>
            </w:pPr>
            <w:r w:rsidRPr="00985E43">
              <w:t>Benefits and Challenges</w:t>
            </w:r>
          </w:p>
          <w:p w14:paraId="068EC8DB" w14:textId="77777777" w:rsidR="00707416" w:rsidRDefault="00707416" w:rsidP="00707416">
            <w:pPr>
              <w:pStyle w:val="ListParagraph"/>
              <w:numPr>
                <w:ilvl w:val="1"/>
                <w:numId w:val="31"/>
              </w:numPr>
              <w:spacing w:line="240" w:lineRule="auto"/>
              <w:contextualSpacing w:val="0"/>
            </w:pPr>
            <w:r w:rsidRPr="00985E43">
              <w:t xml:space="preserve">Getting Started </w:t>
            </w:r>
          </w:p>
          <w:p w14:paraId="2EBC1E47" w14:textId="77777777" w:rsidR="00707416" w:rsidRDefault="00707416" w:rsidP="00707416">
            <w:pPr>
              <w:pStyle w:val="ListParagraph"/>
              <w:numPr>
                <w:ilvl w:val="2"/>
                <w:numId w:val="31"/>
              </w:numPr>
              <w:spacing w:line="240" w:lineRule="auto"/>
              <w:contextualSpacing w:val="0"/>
            </w:pPr>
            <w:r w:rsidRPr="00985E43">
              <w:t xml:space="preserve">Supplies (binders, schedule books) </w:t>
            </w:r>
          </w:p>
          <w:p w14:paraId="01E2546B" w14:textId="77777777" w:rsidR="00707416" w:rsidRDefault="00707416" w:rsidP="00707416">
            <w:pPr>
              <w:pStyle w:val="ListParagraph"/>
              <w:numPr>
                <w:ilvl w:val="2"/>
                <w:numId w:val="31"/>
              </w:numPr>
              <w:spacing w:line="240" w:lineRule="auto"/>
              <w:contextualSpacing w:val="0"/>
            </w:pPr>
            <w:r w:rsidRPr="00985E43">
              <w:t>Organizing Course Materials at the Start of the Semeste</w:t>
            </w:r>
            <w:r>
              <w:t>r</w:t>
            </w:r>
          </w:p>
          <w:p w14:paraId="312253A9" w14:textId="77777777" w:rsidR="00707416" w:rsidRDefault="00707416" w:rsidP="00707416">
            <w:pPr>
              <w:pStyle w:val="ListParagraph"/>
              <w:numPr>
                <w:ilvl w:val="2"/>
                <w:numId w:val="31"/>
              </w:numPr>
              <w:spacing w:line="240" w:lineRule="auto"/>
              <w:contextualSpacing w:val="0"/>
            </w:pPr>
            <w:r w:rsidRPr="00985E43">
              <w:t>Staying Organized Throughout the Semester</w:t>
            </w:r>
          </w:p>
          <w:p w14:paraId="03CFA8A0" w14:textId="76651A48" w:rsidR="00707416" w:rsidRDefault="00707416" w:rsidP="00707416">
            <w:pPr>
              <w:pStyle w:val="ListParagraph"/>
              <w:numPr>
                <w:ilvl w:val="2"/>
                <w:numId w:val="31"/>
              </w:numPr>
              <w:spacing w:line="240" w:lineRule="auto"/>
              <w:contextualSpacing w:val="0"/>
            </w:pPr>
            <w:r w:rsidRPr="00985E43">
              <w:t>Practical tips for maintaining organization</w:t>
            </w:r>
          </w:p>
          <w:p w14:paraId="1FAE21D6" w14:textId="77777777" w:rsidR="00251FE3" w:rsidRDefault="00251FE3" w:rsidP="00251FE3">
            <w:pPr>
              <w:pStyle w:val="ListParagraph"/>
              <w:spacing w:line="240" w:lineRule="auto"/>
              <w:ind w:left="2160"/>
              <w:contextualSpacing w:val="0"/>
            </w:pPr>
          </w:p>
          <w:p w14:paraId="169A448B" w14:textId="69BE81F8" w:rsidR="00707416" w:rsidRPr="00985E43" w:rsidRDefault="00707416" w:rsidP="00707416">
            <w:pPr>
              <w:pStyle w:val="ListParagraph"/>
              <w:numPr>
                <w:ilvl w:val="0"/>
                <w:numId w:val="31"/>
              </w:numPr>
            </w:pPr>
            <w:r w:rsidRPr="00707416">
              <w:rPr>
                <w:b/>
                <w:bCs/>
              </w:rPr>
              <w:t>Building Community</w:t>
            </w:r>
          </w:p>
          <w:p w14:paraId="37443454" w14:textId="77777777" w:rsidR="00707416" w:rsidRPr="00985E43" w:rsidRDefault="00707416" w:rsidP="00707416">
            <w:pPr>
              <w:pStyle w:val="ListParagraph"/>
              <w:numPr>
                <w:ilvl w:val="1"/>
                <w:numId w:val="31"/>
              </w:numPr>
              <w:spacing w:line="240" w:lineRule="auto"/>
              <w:contextualSpacing w:val="0"/>
            </w:pPr>
            <w:r w:rsidRPr="00985E43">
              <w:t>Importance of a diverse peer network</w:t>
            </w:r>
          </w:p>
          <w:p w14:paraId="4E985E52" w14:textId="77777777" w:rsidR="00707416" w:rsidRPr="00985E43" w:rsidRDefault="00707416" w:rsidP="00707416">
            <w:pPr>
              <w:pStyle w:val="ListParagraph"/>
              <w:numPr>
                <w:ilvl w:val="1"/>
                <w:numId w:val="31"/>
              </w:numPr>
              <w:spacing w:line="240" w:lineRule="auto"/>
              <w:contextualSpacing w:val="0"/>
            </w:pPr>
            <w:r w:rsidRPr="00985E43">
              <w:t>Successful collaboration and the positive impact of diverse perspectives</w:t>
            </w:r>
          </w:p>
          <w:p w14:paraId="2E4831D9" w14:textId="77777777" w:rsidR="00707416" w:rsidRPr="00707416" w:rsidRDefault="00707416" w:rsidP="00707416">
            <w:pPr>
              <w:numPr>
                <w:ilvl w:val="1"/>
                <w:numId w:val="31"/>
              </w:numPr>
              <w:spacing w:after="160" w:line="259" w:lineRule="auto"/>
            </w:pPr>
            <w:r w:rsidRPr="00985E43">
              <w:t>Real-world examples of effective teamwork in healthcare setti</w:t>
            </w:r>
            <w:r>
              <w:t>ngs</w:t>
            </w:r>
            <w:r w:rsidRPr="00985E43">
              <w:rPr>
                <w:b/>
                <w:bCs/>
              </w:rPr>
              <w:t xml:space="preserve"> </w:t>
            </w:r>
          </w:p>
          <w:p w14:paraId="46DB1EDD" w14:textId="2DFC8FA0" w:rsidR="00707416" w:rsidRDefault="00707416" w:rsidP="00707416">
            <w:pPr>
              <w:pStyle w:val="ListParagraph"/>
              <w:numPr>
                <w:ilvl w:val="0"/>
                <w:numId w:val="31"/>
              </w:numPr>
            </w:pPr>
            <w:r w:rsidRPr="00707416">
              <w:rPr>
                <w:b/>
                <w:bCs/>
              </w:rPr>
              <w:t>Time Management</w:t>
            </w:r>
            <w:r w:rsidRPr="00985E43">
              <w:t xml:space="preserve"> </w:t>
            </w:r>
          </w:p>
          <w:p w14:paraId="5F3BE16B" w14:textId="77777777" w:rsidR="00707416" w:rsidRDefault="00707416" w:rsidP="00707416">
            <w:pPr>
              <w:pStyle w:val="ListParagraph"/>
              <w:numPr>
                <w:ilvl w:val="1"/>
                <w:numId w:val="35"/>
              </w:numPr>
              <w:spacing w:line="240" w:lineRule="auto"/>
              <w:contextualSpacing w:val="0"/>
            </w:pPr>
            <w:r w:rsidRPr="00985E43">
              <w:t>Planning and Budgeting</w:t>
            </w:r>
          </w:p>
          <w:p w14:paraId="1743BD9C" w14:textId="77777777" w:rsidR="00707416" w:rsidRDefault="00707416" w:rsidP="00707416">
            <w:pPr>
              <w:pStyle w:val="ListParagraph"/>
              <w:numPr>
                <w:ilvl w:val="1"/>
                <w:numId w:val="35"/>
              </w:numPr>
              <w:spacing w:line="240" w:lineRule="auto"/>
              <w:contextualSpacing w:val="0"/>
            </w:pPr>
            <w:r w:rsidRPr="00985E43">
              <w:t xml:space="preserve">Tools and techniques for effective planning </w:t>
            </w:r>
          </w:p>
          <w:p w14:paraId="1CCDC731" w14:textId="77777777" w:rsidR="00707416" w:rsidRDefault="00707416" w:rsidP="00707416">
            <w:pPr>
              <w:pStyle w:val="ListParagraph"/>
              <w:numPr>
                <w:ilvl w:val="1"/>
                <w:numId w:val="35"/>
              </w:numPr>
              <w:spacing w:line="240" w:lineRule="auto"/>
              <w:contextualSpacing w:val="0"/>
            </w:pPr>
            <w:r w:rsidRPr="00985E43">
              <w:t xml:space="preserve">Prioritizing </w:t>
            </w:r>
          </w:p>
          <w:p w14:paraId="1D5F5B26" w14:textId="77777777" w:rsidR="00707416" w:rsidRDefault="00707416" w:rsidP="00707416">
            <w:pPr>
              <w:pStyle w:val="ListParagraph"/>
              <w:numPr>
                <w:ilvl w:val="1"/>
                <w:numId w:val="35"/>
              </w:numPr>
              <w:spacing w:line="240" w:lineRule="auto"/>
              <w:contextualSpacing w:val="0"/>
            </w:pPr>
            <w:r w:rsidRPr="00985E43">
              <w:t>School/Work/Life Balance</w:t>
            </w:r>
          </w:p>
          <w:p w14:paraId="6E388B0E" w14:textId="77777777" w:rsidR="00707416" w:rsidRDefault="00707416" w:rsidP="00707416">
            <w:pPr>
              <w:pStyle w:val="ListParagraph"/>
              <w:numPr>
                <w:ilvl w:val="1"/>
                <w:numId w:val="35"/>
              </w:numPr>
              <w:spacing w:line="240" w:lineRule="auto"/>
              <w:contextualSpacing w:val="0"/>
            </w:pPr>
            <w:r w:rsidRPr="00985E43">
              <w:t>Planning for the Unexpected</w:t>
            </w:r>
          </w:p>
          <w:p w14:paraId="6831FA00" w14:textId="71BDB8AA" w:rsidR="00707416" w:rsidRPr="00251FE3" w:rsidRDefault="00707416" w:rsidP="00707416">
            <w:pPr>
              <w:pStyle w:val="ListParagraph"/>
              <w:numPr>
                <w:ilvl w:val="1"/>
                <w:numId w:val="35"/>
              </w:numPr>
              <w:spacing w:after="160" w:line="259" w:lineRule="auto"/>
              <w:rPr>
                <w:b/>
                <w:bCs/>
              </w:rPr>
            </w:pPr>
            <w:r w:rsidRPr="00985E43">
              <w:t>Real-life scenarios for successful balance</w:t>
            </w:r>
          </w:p>
          <w:p w14:paraId="16625077" w14:textId="77777777" w:rsidR="00251FE3" w:rsidRPr="00707416" w:rsidRDefault="00251FE3" w:rsidP="00251FE3">
            <w:pPr>
              <w:pStyle w:val="ListParagraph"/>
              <w:spacing w:after="160" w:line="259" w:lineRule="auto"/>
              <w:ind w:left="1440"/>
              <w:rPr>
                <w:b/>
                <w:bCs/>
              </w:rPr>
            </w:pPr>
          </w:p>
          <w:p w14:paraId="137943C1" w14:textId="1FF8101B" w:rsidR="00707416" w:rsidRDefault="00707416" w:rsidP="00707416">
            <w:pPr>
              <w:pStyle w:val="ListParagraph"/>
              <w:numPr>
                <w:ilvl w:val="0"/>
                <w:numId w:val="31"/>
              </w:numPr>
            </w:pPr>
            <w:r w:rsidRPr="00707416">
              <w:rPr>
                <w:b/>
                <w:bCs/>
              </w:rPr>
              <w:t>Introduction to Active Learning</w:t>
            </w:r>
            <w:r w:rsidRPr="00985E43">
              <w:t xml:space="preserve"> </w:t>
            </w:r>
          </w:p>
          <w:p w14:paraId="2E28EF66" w14:textId="77777777" w:rsidR="00707416" w:rsidRPr="00492443" w:rsidRDefault="00707416" w:rsidP="00707416">
            <w:pPr>
              <w:pStyle w:val="ListParagraph"/>
              <w:numPr>
                <w:ilvl w:val="1"/>
                <w:numId w:val="36"/>
              </w:numPr>
              <w:spacing w:line="240" w:lineRule="auto"/>
              <w:contextualSpacing w:val="0"/>
            </w:pPr>
            <w:r w:rsidRPr="00492443">
              <w:t xml:space="preserve">b. Teaching Versus Facilitation of Learning and the Myth of "Self-Taught" </w:t>
            </w:r>
          </w:p>
          <w:p w14:paraId="7374DCF1" w14:textId="77777777" w:rsidR="00707416" w:rsidRPr="00492443" w:rsidRDefault="00707416" w:rsidP="00707416">
            <w:pPr>
              <w:pStyle w:val="ListParagraph"/>
              <w:numPr>
                <w:ilvl w:val="1"/>
                <w:numId w:val="36"/>
              </w:numPr>
              <w:spacing w:line="240" w:lineRule="auto"/>
              <w:contextualSpacing w:val="0"/>
            </w:pPr>
            <w:r w:rsidRPr="00492443">
              <w:t xml:space="preserve">The Value of Active Learning </w:t>
            </w:r>
          </w:p>
          <w:p w14:paraId="654CEEED" w14:textId="77777777" w:rsidR="00707416" w:rsidRPr="00492443" w:rsidRDefault="00707416" w:rsidP="00707416">
            <w:pPr>
              <w:pStyle w:val="ListParagraph"/>
              <w:numPr>
                <w:ilvl w:val="1"/>
                <w:numId w:val="36"/>
              </w:numPr>
              <w:spacing w:line="240" w:lineRule="auto"/>
              <w:contextualSpacing w:val="0"/>
            </w:pPr>
            <w:r w:rsidRPr="00492443">
              <w:t xml:space="preserve">Preparing for Active Learning </w:t>
            </w:r>
          </w:p>
          <w:p w14:paraId="5376F128" w14:textId="77777777" w:rsidR="00707416" w:rsidRPr="00492443" w:rsidRDefault="00707416" w:rsidP="00707416">
            <w:pPr>
              <w:pStyle w:val="ListParagraph"/>
              <w:numPr>
                <w:ilvl w:val="1"/>
                <w:numId w:val="36"/>
              </w:numPr>
              <w:spacing w:line="240" w:lineRule="auto"/>
              <w:contextualSpacing w:val="0"/>
            </w:pPr>
            <w:r w:rsidRPr="00492443">
              <w:t xml:space="preserve">Engaging in Active Learning </w:t>
            </w:r>
          </w:p>
          <w:p w14:paraId="150E7D6D" w14:textId="77777777" w:rsidR="00707416" w:rsidRPr="00492443" w:rsidRDefault="00707416" w:rsidP="00707416">
            <w:pPr>
              <w:pStyle w:val="ListParagraph"/>
              <w:numPr>
                <w:ilvl w:val="1"/>
                <w:numId w:val="36"/>
              </w:numPr>
              <w:spacing w:line="240" w:lineRule="auto"/>
              <w:contextualSpacing w:val="0"/>
            </w:pPr>
            <w:r w:rsidRPr="00492443">
              <w:t>Putting it into practice</w:t>
            </w:r>
          </w:p>
          <w:p w14:paraId="67EE75AB" w14:textId="77777777" w:rsidR="00707416" w:rsidRPr="00492443" w:rsidRDefault="00707416" w:rsidP="00707416">
            <w:pPr>
              <w:pStyle w:val="ListParagraph"/>
              <w:numPr>
                <w:ilvl w:val="2"/>
                <w:numId w:val="36"/>
              </w:numPr>
              <w:spacing w:line="240" w:lineRule="auto"/>
              <w:contextualSpacing w:val="0"/>
            </w:pPr>
            <w:r w:rsidRPr="00492443">
              <w:t xml:space="preserve">Standard Lecture </w:t>
            </w:r>
          </w:p>
          <w:p w14:paraId="0A4A8827" w14:textId="54B59EB3" w:rsidR="00251FE3" w:rsidRDefault="00707416" w:rsidP="00251FE3">
            <w:pPr>
              <w:pStyle w:val="ListParagraph"/>
              <w:numPr>
                <w:ilvl w:val="2"/>
                <w:numId w:val="36"/>
              </w:numPr>
              <w:spacing w:after="160" w:line="259" w:lineRule="auto"/>
            </w:pPr>
            <w:r w:rsidRPr="00492443">
              <w:t>Active Learning Assignment</w:t>
            </w:r>
          </w:p>
          <w:p w14:paraId="56961F14" w14:textId="77777777" w:rsidR="00251FE3" w:rsidRDefault="00251FE3" w:rsidP="00251FE3">
            <w:pPr>
              <w:pStyle w:val="ListParagraph"/>
              <w:spacing w:after="160" w:line="259" w:lineRule="auto"/>
              <w:ind w:left="2160"/>
            </w:pPr>
          </w:p>
          <w:p w14:paraId="1A04EE4A" w14:textId="3594032C" w:rsidR="00707416" w:rsidRDefault="00707416" w:rsidP="00251FE3">
            <w:pPr>
              <w:pStyle w:val="ListParagraph"/>
              <w:numPr>
                <w:ilvl w:val="0"/>
                <w:numId w:val="38"/>
              </w:numPr>
              <w:spacing w:line="240" w:lineRule="auto"/>
              <w:contextualSpacing w:val="0"/>
            </w:pPr>
            <w:r w:rsidRPr="00251FE3">
              <w:rPr>
                <w:b/>
                <w:bCs/>
              </w:rPr>
              <w:t>Active Studying Strategies</w:t>
            </w:r>
            <w:r w:rsidRPr="00985E43">
              <w:t xml:space="preserve"> </w:t>
            </w:r>
          </w:p>
          <w:p w14:paraId="4A363D36" w14:textId="77777777" w:rsidR="00707416" w:rsidRDefault="00707416" w:rsidP="00251FE3">
            <w:pPr>
              <w:numPr>
                <w:ilvl w:val="1"/>
                <w:numId w:val="38"/>
              </w:numPr>
              <w:spacing w:line="240" w:lineRule="auto"/>
            </w:pPr>
            <w:r w:rsidRPr="00985E43">
              <w:t xml:space="preserve">a. Reading </w:t>
            </w:r>
            <w:r w:rsidRPr="00985E43">
              <w:rPr>
                <w:rFonts w:ascii="Segoe UI Symbol" w:hAnsi="Segoe UI Symbol" w:cs="Segoe UI Symbol"/>
              </w:rPr>
              <w:t>➔</w:t>
            </w:r>
            <w:r w:rsidRPr="00985E43">
              <w:t xml:space="preserve"> Note Taking </w:t>
            </w:r>
            <w:r w:rsidRPr="00985E43">
              <w:rPr>
                <w:rFonts w:ascii="Segoe UI Symbol" w:hAnsi="Segoe UI Symbol" w:cs="Segoe UI Symbol"/>
              </w:rPr>
              <w:t>➔</w:t>
            </w:r>
            <w:r w:rsidRPr="00985E43">
              <w:t xml:space="preserve"> Question Writing </w:t>
            </w:r>
            <w:r w:rsidRPr="00985E43">
              <w:rPr>
                <w:rFonts w:ascii="Segoe UI Symbol" w:hAnsi="Segoe UI Symbol" w:cs="Segoe UI Symbol"/>
              </w:rPr>
              <w:t>➔</w:t>
            </w:r>
            <w:r w:rsidRPr="00985E43">
              <w:t xml:space="preserve"> Concept Mapping </w:t>
            </w:r>
          </w:p>
          <w:p w14:paraId="1DD72087" w14:textId="77777777" w:rsidR="00707416" w:rsidRDefault="00707416" w:rsidP="00251FE3">
            <w:pPr>
              <w:numPr>
                <w:ilvl w:val="1"/>
                <w:numId w:val="38"/>
              </w:numPr>
              <w:spacing w:line="240" w:lineRule="auto"/>
            </w:pPr>
            <w:r w:rsidRPr="00985E43">
              <w:t xml:space="preserve">Be the Teacher </w:t>
            </w:r>
          </w:p>
          <w:p w14:paraId="6107A1B3" w14:textId="77777777" w:rsidR="00707416" w:rsidRPr="00985E43" w:rsidRDefault="00707416" w:rsidP="00251FE3">
            <w:pPr>
              <w:numPr>
                <w:ilvl w:val="1"/>
                <w:numId w:val="38"/>
              </w:numPr>
              <w:spacing w:line="240" w:lineRule="auto"/>
            </w:pPr>
            <w:r w:rsidRPr="00985E43">
              <w:t>Study Groups</w:t>
            </w:r>
          </w:p>
          <w:p w14:paraId="7CD334E1" w14:textId="77777777" w:rsidR="00707416" w:rsidRDefault="00707416" w:rsidP="00251FE3">
            <w:pPr>
              <w:numPr>
                <w:ilvl w:val="1"/>
                <w:numId w:val="38"/>
              </w:numPr>
              <w:spacing w:line="240" w:lineRule="auto"/>
            </w:pPr>
            <w:r w:rsidRPr="00985E43">
              <w:t>Strategies for effective collaboration and communication</w:t>
            </w:r>
          </w:p>
          <w:p w14:paraId="6475DD3E" w14:textId="77777777" w:rsidR="00707416" w:rsidRDefault="00707416" w:rsidP="00251FE3">
            <w:pPr>
              <w:numPr>
                <w:ilvl w:val="1"/>
                <w:numId w:val="38"/>
              </w:numPr>
              <w:spacing w:line="240" w:lineRule="auto"/>
            </w:pPr>
            <w:r w:rsidRPr="00985E43">
              <w:t>Self-Reflection and Feedback</w:t>
            </w:r>
          </w:p>
          <w:p w14:paraId="1E160196" w14:textId="77777777" w:rsidR="00251FE3" w:rsidRDefault="00251FE3" w:rsidP="00251FE3">
            <w:pPr>
              <w:spacing w:line="240" w:lineRule="auto"/>
              <w:ind w:left="1440"/>
            </w:pPr>
          </w:p>
          <w:p w14:paraId="19F6A187" w14:textId="6842B6B4" w:rsidR="00251FE3" w:rsidRDefault="00251FE3" w:rsidP="00251FE3">
            <w:pPr>
              <w:pStyle w:val="ListParagraph"/>
              <w:numPr>
                <w:ilvl w:val="0"/>
                <w:numId w:val="38"/>
              </w:numPr>
            </w:pPr>
            <w:r w:rsidRPr="00251FE3">
              <w:rPr>
                <w:b/>
                <w:bCs/>
              </w:rPr>
              <w:lastRenderedPageBreak/>
              <w:t>Effective Communication and Professionalism</w:t>
            </w:r>
            <w:r w:rsidRPr="00985E43">
              <w:t xml:space="preserve"> </w:t>
            </w:r>
          </w:p>
          <w:p w14:paraId="259F87B2" w14:textId="77777777" w:rsidR="00251FE3" w:rsidRDefault="00251FE3" w:rsidP="00251FE3">
            <w:pPr>
              <w:numPr>
                <w:ilvl w:val="1"/>
                <w:numId w:val="38"/>
              </w:numPr>
              <w:spacing w:line="240" w:lineRule="auto"/>
            </w:pPr>
            <w:r w:rsidRPr="00985E43">
              <w:t xml:space="preserve">Verbal and Non-Verbal </w:t>
            </w:r>
          </w:p>
          <w:p w14:paraId="74256E5C" w14:textId="77777777" w:rsidR="00251FE3" w:rsidRDefault="00251FE3" w:rsidP="00251FE3">
            <w:pPr>
              <w:numPr>
                <w:ilvl w:val="1"/>
                <w:numId w:val="38"/>
              </w:numPr>
              <w:spacing w:line="240" w:lineRule="auto"/>
            </w:pPr>
            <w:r w:rsidRPr="00985E43">
              <w:t xml:space="preserve">E-mail and Electronic Communication </w:t>
            </w:r>
          </w:p>
          <w:p w14:paraId="5B07B030" w14:textId="77777777" w:rsidR="00251FE3" w:rsidRDefault="00251FE3" w:rsidP="00251FE3">
            <w:pPr>
              <w:numPr>
                <w:ilvl w:val="1"/>
                <w:numId w:val="38"/>
              </w:numPr>
              <w:spacing w:line="240" w:lineRule="auto"/>
            </w:pPr>
            <w:r w:rsidRPr="00985E43">
              <w:t xml:space="preserve">Active Listening </w:t>
            </w:r>
          </w:p>
          <w:p w14:paraId="50FF0983" w14:textId="77777777" w:rsidR="00251FE3" w:rsidRDefault="00251FE3" w:rsidP="00251FE3">
            <w:pPr>
              <w:numPr>
                <w:ilvl w:val="1"/>
                <w:numId w:val="38"/>
              </w:numPr>
              <w:spacing w:line="240" w:lineRule="auto"/>
            </w:pPr>
            <w:r>
              <w:t>P</w:t>
            </w:r>
            <w:r w:rsidRPr="00985E43">
              <w:t xml:space="preserve">rofessionalism </w:t>
            </w:r>
          </w:p>
          <w:p w14:paraId="631CCBE4" w14:textId="77777777" w:rsidR="00251FE3" w:rsidRPr="00985E43" w:rsidRDefault="00251FE3" w:rsidP="00251FE3">
            <w:pPr>
              <w:numPr>
                <w:ilvl w:val="1"/>
                <w:numId w:val="38"/>
              </w:numPr>
              <w:spacing w:line="240" w:lineRule="auto"/>
            </w:pPr>
            <w:r w:rsidRPr="00985E43">
              <w:t>Rapport</w:t>
            </w:r>
          </w:p>
          <w:p w14:paraId="2B7852A9" w14:textId="77777777" w:rsidR="00251FE3" w:rsidRDefault="00251FE3" w:rsidP="00251FE3">
            <w:pPr>
              <w:numPr>
                <w:ilvl w:val="1"/>
                <w:numId w:val="38"/>
              </w:numPr>
              <w:spacing w:line="240" w:lineRule="auto"/>
            </w:pPr>
            <w:r w:rsidRPr="00985E43">
              <w:t xml:space="preserve">Specific examples of professional communication in </w:t>
            </w:r>
            <w:r>
              <w:t>academic and healthcare</w:t>
            </w:r>
            <w:r w:rsidRPr="00985E43">
              <w:t xml:space="preserve"> settings</w:t>
            </w:r>
          </w:p>
          <w:p w14:paraId="61451345" w14:textId="3C1B7A9C" w:rsidR="00251FE3" w:rsidRDefault="00251FE3" w:rsidP="00251FE3">
            <w:pPr>
              <w:numPr>
                <w:ilvl w:val="1"/>
                <w:numId w:val="38"/>
              </w:numPr>
              <w:spacing w:line="240" w:lineRule="auto"/>
            </w:pPr>
            <w:r w:rsidRPr="00985E43">
              <w:t>Scenarios demonstrating the importance of professionalism</w:t>
            </w:r>
          </w:p>
          <w:p w14:paraId="053B8446" w14:textId="77777777" w:rsidR="00251FE3" w:rsidRDefault="00251FE3" w:rsidP="00251FE3">
            <w:pPr>
              <w:spacing w:line="240" w:lineRule="auto"/>
              <w:ind w:left="1440"/>
            </w:pPr>
          </w:p>
          <w:p w14:paraId="61F73A27" w14:textId="432A5509" w:rsidR="00251FE3" w:rsidRDefault="00251FE3" w:rsidP="00251FE3">
            <w:pPr>
              <w:pStyle w:val="ListParagraph"/>
              <w:numPr>
                <w:ilvl w:val="0"/>
                <w:numId w:val="38"/>
              </w:numPr>
            </w:pPr>
            <w:r w:rsidRPr="00251FE3">
              <w:rPr>
                <w:b/>
                <w:bCs/>
              </w:rPr>
              <w:t>Test-Taking Strategies</w:t>
            </w:r>
            <w:r w:rsidRPr="00985E43">
              <w:t xml:space="preserve"> </w:t>
            </w:r>
          </w:p>
          <w:p w14:paraId="647EE1FA" w14:textId="77777777" w:rsidR="00251FE3" w:rsidRDefault="00251FE3" w:rsidP="00251FE3">
            <w:pPr>
              <w:numPr>
                <w:ilvl w:val="1"/>
                <w:numId w:val="38"/>
              </w:numPr>
              <w:spacing w:line="240" w:lineRule="auto"/>
            </w:pPr>
            <w:r w:rsidRPr="00985E43">
              <w:t xml:space="preserve">General Strategies </w:t>
            </w:r>
          </w:p>
          <w:p w14:paraId="699560B5" w14:textId="0A2FB403" w:rsidR="00251FE3" w:rsidRDefault="00251FE3" w:rsidP="00251FE3">
            <w:pPr>
              <w:pStyle w:val="ListParagraph"/>
              <w:numPr>
                <w:ilvl w:val="1"/>
                <w:numId w:val="38"/>
              </w:numPr>
            </w:pPr>
            <w:r w:rsidRPr="00985E43">
              <w:t xml:space="preserve">Dealing with Test Anxiety </w:t>
            </w:r>
          </w:p>
          <w:p w14:paraId="22ABF0D3" w14:textId="0D2AE70D" w:rsidR="00251FE3" w:rsidRDefault="00251FE3" w:rsidP="00251FE3">
            <w:pPr>
              <w:pStyle w:val="ListParagraph"/>
              <w:numPr>
                <w:ilvl w:val="1"/>
                <w:numId w:val="38"/>
              </w:numPr>
            </w:pPr>
            <w:r w:rsidRPr="00985E43">
              <w:t xml:space="preserve">Content Mastery Versus Testing </w:t>
            </w:r>
          </w:p>
          <w:p w14:paraId="394285CD" w14:textId="3E3AE809" w:rsidR="00251FE3" w:rsidRPr="00985E43" w:rsidRDefault="00251FE3" w:rsidP="00251FE3">
            <w:pPr>
              <w:pStyle w:val="ListParagraph"/>
              <w:numPr>
                <w:ilvl w:val="1"/>
                <w:numId w:val="38"/>
              </w:numPr>
            </w:pPr>
            <w:r w:rsidRPr="00985E43">
              <w:t>Putting It to Practice</w:t>
            </w:r>
          </w:p>
          <w:p w14:paraId="6ACE16C1" w14:textId="77777777" w:rsidR="00251FE3" w:rsidRDefault="00251FE3" w:rsidP="00251FE3">
            <w:pPr>
              <w:spacing w:line="240" w:lineRule="auto"/>
              <w:ind w:left="2160"/>
            </w:pPr>
          </w:p>
          <w:p w14:paraId="59E87095" w14:textId="27C35916" w:rsidR="00251FE3" w:rsidRDefault="00251FE3" w:rsidP="00251FE3">
            <w:pPr>
              <w:spacing w:line="240" w:lineRule="auto"/>
            </w:pPr>
            <w:r w:rsidRPr="00251FE3">
              <w:rPr>
                <w:b/>
                <w:bCs/>
              </w:rPr>
              <w:t>10. Leveraging Resources / Financial Literacy</w:t>
            </w:r>
            <w:r w:rsidRPr="00985E43">
              <w:t xml:space="preserve"> </w:t>
            </w:r>
          </w:p>
          <w:p w14:paraId="4533FAD1" w14:textId="49C30717" w:rsidR="00251FE3" w:rsidRDefault="00251FE3" w:rsidP="00251FE3">
            <w:pPr>
              <w:pStyle w:val="ListParagraph"/>
              <w:numPr>
                <w:ilvl w:val="3"/>
                <w:numId w:val="38"/>
              </w:numPr>
            </w:pPr>
            <w:r w:rsidRPr="00985E43">
              <w:t xml:space="preserve">Campus Resources </w:t>
            </w:r>
          </w:p>
          <w:p w14:paraId="7629F2F9" w14:textId="665B9BA2" w:rsidR="00251FE3" w:rsidRDefault="00251FE3" w:rsidP="00251FE3">
            <w:pPr>
              <w:pStyle w:val="ListParagraph"/>
              <w:numPr>
                <w:ilvl w:val="3"/>
                <w:numId w:val="38"/>
              </w:numPr>
            </w:pPr>
            <w:r w:rsidRPr="00985E43">
              <w:t xml:space="preserve">Nursing Resources </w:t>
            </w:r>
          </w:p>
          <w:p w14:paraId="425B2C80" w14:textId="64F52595" w:rsidR="00251FE3" w:rsidRDefault="00251FE3" w:rsidP="00251FE3">
            <w:pPr>
              <w:pStyle w:val="ListParagraph"/>
              <w:numPr>
                <w:ilvl w:val="3"/>
                <w:numId w:val="38"/>
              </w:numPr>
            </w:pPr>
            <w:r w:rsidRPr="00985E43">
              <w:t xml:space="preserve">Community Resources </w:t>
            </w:r>
          </w:p>
          <w:p w14:paraId="21F86819" w14:textId="63B8B73C" w:rsidR="00251FE3" w:rsidRDefault="00251FE3" w:rsidP="00251FE3">
            <w:pPr>
              <w:pStyle w:val="ListParagraph"/>
              <w:numPr>
                <w:ilvl w:val="3"/>
                <w:numId w:val="38"/>
              </w:numPr>
            </w:pPr>
            <w:r w:rsidRPr="00985E43">
              <w:t>Financial Literacy</w:t>
            </w:r>
          </w:p>
          <w:p w14:paraId="1C3E3036" w14:textId="77777777" w:rsidR="00251FE3" w:rsidRDefault="00251FE3" w:rsidP="00251FE3">
            <w:pPr>
              <w:pStyle w:val="ListParagraph"/>
              <w:ind w:left="3960"/>
            </w:pPr>
          </w:p>
          <w:p w14:paraId="3A2B2421" w14:textId="5852CC43" w:rsidR="00251FE3" w:rsidRPr="00985E43" w:rsidRDefault="00251FE3" w:rsidP="00251FE3">
            <w:pPr>
              <w:pStyle w:val="ListParagraph"/>
              <w:numPr>
                <w:ilvl w:val="0"/>
                <w:numId w:val="39"/>
              </w:numPr>
            </w:pPr>
            <w:r w:rsidRPr="00251FE3">
              <w:rPr>
                <w:b/>
                <w:bCs/>
              </w:rPr>
              <w:t>Career Trajectory</w:t>
            </w:r>
          </w:p>
          <w:p w14:paraId="2415D7F6" w14:textId="77777777" w:rsidR="00251FE3" w:rsidRPr="00985E43" w:rsidRDefault="00251FE3" w:rsidP="00251FE3">
            <w:pPr>
              <w:numPr>
                <w:ilvl w:val="1"/>
                <w:numId w:val="39"/>
              </w:numPr>
              <w:spacing w:line="240" w:lineRule="auto"/>
            </w:pPr>
            <w:r w:rsidRPr="00985E43">
              <w:t>Exploration of career paths</w:t>
            </w:r>
          </w:p>
          <w:p w14:paraId="72CE0337" w14:textId="77777777" w:rsidR="00251FE3" w:rsidRDefault="00251FE3" w:rsidP="00251FE3">
            <w:pPr>
              <w:numPr>
                <w:ilvl w:val="1"/>
                <w:numId w:val="39"/>
              </w:numPr>
              <w:spacing w:line="240" w:lineRule="auto"/>
            </w:pPr>
            <w:r w:rsidRPr="00985E43">
              <w:t>Guest speakers or panels featuring professionals in various healthcare roles</w:t>
            </w:r>
          </w:p>
          <w:p w14:paraId="13E29180" w14:textId="18CC3E64" w:rsidR="00707416" w:rsidRDefault="00251FE3" w:rsidP="00251FE3">
            <w:pPr>
              <w:numPr>
                <w:ilvl w:val="1"/>
                <w:numId w:val="39"/>
              </w:numPr>
              <w:spacing w:line="240" w:lineRule="auto"/>
            </w:pPr>
            <w:r w:rsidRPr="00985E43">
              <w:t>Information on internships or shadowing opportunities</w:t>
            </w:r>
          </w:p>
          <w:p w14:paraId="6E8253B3" w14:textId="77777777" w:rsidR="00251FE3" w:rsidRPr="00251FE3" w:rsidRDefault="00251FE3" w:rsidP="00251FE3">
            <w:pPr>
              <w:spacing w:line="240" w:lineRule="auto"/>
              <w:ind w:left="1440"/>
            </w:pPr>
          </w:p>
          <w:p w14:paraId="36349E21" w14:textId="5712DB8D" w:rsidR="00251FE3" w:rsidRPr="00985E43" w:rsidRDefault="00251FE3" w:rsidP="00251FE3">
            <w:pPr>
              <w:pStyle w:val="ListParagraph"/>
              <w:numPr>
                <w:ilvl w:val="0"/>
                <w:numId w:val="39"/>
              </w:numPr>
            </w:pPr>
            <w:r w:rsidRPr="00251FE3">
              <w:rPr>
                <w:b/>
                <w:bCs/>
              </w:rPr>
              <w:t>Stress Management, Resilience, and Self-Care</w:t>
            </w:r>
          </w:p>
          <w:p w14:paraId="1BA32AA3" w14:textId="77777777" w:rsidR="00251FE3" w:rsidRPr="00985E43" w:rsidRDefault="00251FE3" w:rsidP="00251FE3">
            <w:pPr>
              <w:numPr>
                <w:ilvl w:val="1"/>
                <w:numId w:val="40"/>
              </w:numPr>
              <w:spacing w:line="240" w:lineRule="auto"/>
            </w:pPr>
            <w:r w:rsidRPr="00985E43">
              <w:t>Work-life balance</w:t>
            </w:r>
          </w:p>
          <w:p w14:paraId="5DA7701A" w14:textId="77777777" w:rsidR="00251FE3" w:rsidRPr="00985E43" w:rsidRDefault="00251FE3" w:rsidP="00251FE3">
            <w:pPr>
              <w:numPr>
                <w:ilvl w:val="1"/>
                <w:numId w:val="40"/>
              </w:numPr>
              <w:spacing w:line="240" w:lineRule="auto"/>
            </w:pPr>
            <w:r w:rsidRPr="00985E43">
              <w:t>Perspective</w:t>
            </w:r>
          </w:p>
          <w:p w14:paraId="7B847AD2" w14:textId="77777777" w:rsidR="00251FE3" w:rsidRPr="00985E43" w:rsidRDefault="00251FE3" w:rsidP="00251FE3">
            <w:pPr>
              <w:numPr>
                <w:ilvl w:val="1"/>
                <w:numId w:val="40"/>
              </w:numPr>
              <w:spacing w:line="240" w:lineRule="auto"/>
            </w:pPr>
            <w:r w:rsidRPr="00985E43">
              <w:t>Self-care strategies</w:t>
            </w:r>
          </w:p>
          <w:p w14:paraId="52B9666E" w14:textId="77777777" w:rsidR="00251FE3" w:rsidRDefault="00251FE3" w:rsidP="00251FE3">
            <w:pPr>
              <w:numPr>
                <w:ilvl w:val="1"/>
                <w:numId w:val="40"/>
              </w:numPr>
              <w:spacing w:line="240" w:lineRule="auto"/>
            </w:pPr>
            <w:r w:rsidRPr="00985E43">
              <w:t>Stress management</w:t>
            </w:r>
          </w:p>
          <w:p w14:paraId="5945F295" w14:textId="18D1DDE9" w:rsidR="00251FE3" w:rsidRDefault="00251FE3" w:rsidP="00251FE3">
            <w:pPr>
              <w:numPr>
                <w:ilvl w:val="1"/>
                <w:numId w:val="40"/>
              </w:numPr>
              <w:spacing w:line="240" w:lineRule="auto"/>
            </w:pPr>
            <w:r w:rsidRPr="00985E43">
              <w:t>Real-world scenarios illustrating the importance of self-care in healthcare professions</w:t>
            </w:r>
          </w:p>
          <w:p w14:paraId="463AEC11" w14:textId="77777777" w:rsidR="00251FE3" w:rsidRPr="00251FE3" w:rsidRDefault="00251FE3" w:rsidP="00251FE3">
            <w:pPr>
              <w:spacing w:line="240" w:lineRule="auto"/>
              <w:ind w:left="1440"/>
            </w:pPr>
          </w:p>
          <w:p w14:paraId="57966D6E" w14:textId="2E5C5EA1" w:rsidR="00251FE3" w:rsidRPr="00985E43" w:rsidRDefault="00251FE3" w:rsidP="00251FE3">
            <w:pPr>
              <w:pStyle w:val="ListParagraph"/>
              <w:numPr>
                <w:ilvl w:val="0"/>
                <w:numId w:val="39"/>
              </w:numPr>
            </w:pPr>
            <w:r w:rsidRPr="00251FE3">
              <w:rPr>
                <w:b/>
                <w:bCs/>
              </w:rPr>
              <w:t>Getting the Most Out of Academic and Faculty Advising</w:t>
            </w:r>
          </w:p>
          <w:p w14:paraId="446F275E" w14:textId="77777777" w:rsidR="00251FE3" w:rsidRDefault="00251FE3" w:rsidP="00251FE3">
            <w:pPr>
              <w:numPr>
                <w:ilvl w:val="1"/>
                <w:numId w:val="41"/>
              </w:numPr>
              <w:spacing w:line="240" w:lineRule="auto"/>
            </w:pPr>
            <w:r w:rsidRPr="00985E43">
              <w:t>Specific tips on how to prepare for advising sessions</w:t>
            </w:r>
          </w:p>
          <w:p w14:paraId="5877A2B8" w14:textId="5D7F1966" w:rsidR="00251FE3" w:rsidRDefault="00251FE3" w:rsidP="00251FE3">
            <w:pPr>
              <w:numPr>
                <w:ilvl w:val="1"/>
                <w:numId w:val="41"/>
              </w:numPr>
              <w:spacing w:line="240" w:lineRule="auto"/>
            </w:pPr>
            <w:r w:rsidRPr="00985E43">
              <w:t>Maximizing the advisor-student relationship</w:t>
            </w:r>
          </w:p>
          <w:p w14:paraId="6FFE33FF" w14:textId="77777777" w:rsidR="00251FE3" w:rsidRDefault="00251FE3" w:rsidP="00251FE3">
            <w:pPr>
              <w:spacing w:line="240" w:lineRule="auto"/>
              <w:ind w:left="1440"/>
            </w:pPr>
          </w:p>
          <w:p w14:paraId="70ACE62B" w14:textId="4926AADF" w:rsidR="00251FE3" w:rsidRPr="00985E43" w:rsidRDefault="00251FE3" w:rsidP="00251FE3">
            <w:pPr>
              <w:pStyle w:val="ListParagraph"/>
              <w:numPr>
                <w:ilvl w:val="0"/>
                <w:numId w:val="39"/>
              </w:numPr>
            </w:pPr>
            <w:r w:rsidRPr="00251FE3">
              <w:rPr>
                <w:b/>
                <w:bCs/>
              </w:rPr>
              <w:t>Critical Thinking</w:t>
            </w:r>
          </w:p>
          <w:p w14:paraId="5EBB1D23" w14:textId="77777777" w:rsidR="00251FE3" w:rsidRDefault="00251FE3" w:rsidP="00251FE3">
            <w:pPr>
              <w:numPr>
                <w:ilvl w:val="1"/>
                <w:numId w:val="42"/>
              </w:numPr>
              <w:spacing w:line="240" w:lineRule="auto"/>
            </w:pPr>
            <w:r w:rsidRPr="00985E43">
              <w:t>Practical exercises or case studies promoting critical thinking skills</w:t>
            </w:r>
          </w:p>
          <w:p w14:paraId="3A3FFE83" w14:textId="3E37D373" w:rsidR="00251FE3" w:rsidRDefault="00251FE3" w:rsidP="00A05A47">
            <w:pPr>
              <w:numPr>
                <w:ilvl w:val="1"/>
                <w:numId w:val="42"/>
              </w:numPr>
              <w:spacing w:line="240" w:lineRule="auto"/>
            </w:pPr>
            <w:r w:rsidRPr="00985E43">
              <w:t xml:space="preserve">Application of critical thinking </w:t>
            </w:r>
          </w:p>
          <w:p w14:paraId="7EB7AC34" w14:textId="77777777" w:rsidR="00A05A47" w:rsidRDefault="00A05A47" w:rsidP="00A05A47">
            <w:pPr>
              <w:spacing w:line="240" w:lineRule="auto"/>
              <w:ind w:left="1440"/>
            </w:pPr>
          </w:p>
          <w:p w14:paraId="087346EA" w14:textId="47C3B1E3" w:rsidR="00251FE3" w:rsidRPr="00985E43" w:rsidRDefault="00251FE3" w:rsidP="00251FE3">
            <w:pPr>
              <w:pStyle w:val="ListParagraph"/>
              <w:numPr>
                <w:ilvl w:val="0"/>
                <w:numId w:val="39"/>
              </w:numPr>
            </w:pPr>
            <w:r w:rsidRPr="00251FE3">
              <w:rPr>
                <w:b/>
                <w:bCs/>
              </w:rPr>
              <w:t>Planning for Success</w:t>
            </w:r>
          </w:p>
          <w:p w14:paraId="49743BED" w14:textId="77777777" w:rsidR="00251FE3" w:rsidRPr="00985E43" w:rsidRDefault="00251FE3" w:rsidP="00251FE3">
            <w:pPr>
              <w:numPr>
                <w:ilvl w:val="1"/>
                <w:numId w:val="43"/>
              </w:numPr>
              <w:spacing w:line="240" w:lineRule="auto"/>
            </w:pPr>
            <w:r w:rsidRPr="00985E43">
              <w:t>Creating a personal roadmap for success</w:t>
            </w:r>
          </w:p>
          <w:p w14:paraId="34B399F5" w14:textId="77777777" w:rsidR="00251FE3" w:rsidRDefault="00251FE3" w:rsidP="00251FE3">
            <w:pPr>
              <w:numPr>
                <w:ilvl w:val="1"/>
                <w:numId w:val="43"/>
              </w:numPr>
              <w:spacing w:line="240" w:lineRule="auto"/>
            </w:pPr>
            <w:r w:rsidRPr="00985E43">
              <w:t>Templates or examples for personal roadmaps</w:t>
            </w:r>
          </w:p>
          <w:p w14:paraId="0440DC0E" w14:textId="41EED0D0" w:rsidR="00A60A72" w:rsidRPr="00251FE3" w:rsidRDefault="00251FE3" w:rsidP="00251FE3">
            <w:pPr>
              <w:numPr>
                <w:ilvl w:val="1"/>
                <w:numId w:val="43"/>
              </w:numPr>
              <w:spacing w:line="240" w:lineRule="auto"/>
            </w:pPr>
            <w:r w:rsidRPr="00985E43">
              <w:t>Encouragement to revisit and adjust plans regularly</w:t>
            </w:r>
          </w:p>
        </w:tc>
      </w:tr>
    </w:tbl>
    <w:p w14:paraId="2E1669E0" w14:textId="356CBD54" w:rsidR="0042633D" w:rsidRPr="00DA7184" w:rsidRDefault="0042633D" w:rsidP="00DA7184">
      <w:pPr>
        <w:spacing w:line="240" w:lineRule="auto"/>
      </w:pPr>
    </w:p>
    <w:p w14:paraId="6819D7F8" w14:textId="3E6037B0" w:rsidR="00F64260" w:rsidRPr="00C710E0" w:rsidRDefault="00F46CBC" w:rsidP="001A37FB">
      <w:pPr>
        <w:pStyle w:val="Heading2"/>
        <w:jc w:val="left"/>
        <w:rPr>
          <w:b/>
          <w:bCs/>
        </w:rPr>
      </w:pPr>
      <w:r w:rsidRPr="00C710E0">
        <w:rPr>
          <w:b/>
          <w:bCs/>
        </w:rPr>
        <w:lastRenderedPageBreak/>
        <w:t>G</w:t>
      </w:r>
      <w:r w:rsidR="00F64260" w:rsidRPr="00C710E0">
        <w:rPr>
          <w:b/>
          <w:bCs/>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(e.g.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12"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7"/>
        <w:gridCol w:w="3252"/>
        <w:gridCol w:w="3188"/>
        <w:gridCol w:w="1163"/>
      </w:tblGrid>
      <w:tr w:rsidR="00115A68" w:rsidRPr="00C710E0" w14:paraId="67436BB2" w14:textId="77777777" w:rsidTr="00BE1753">
        <w:trPr>
          <w:cantSplit/>
          <w:tblHeader/>
        </w:trPr>
        <w:tc>
          <w:tcPr>
            <w:tcW w:w="3177" w:type="dxa"/>
            <w:vAlign w:val="center"/>
          </w:tcPr>
          <w:p w14:paraId="739386E3" w14:textId="77777777" w:rsidR="00115A68" w:rsidRPr="00C710E0" w:rsidRDefault="00115A68" w:rsidP="00A4714C">
            <w:pPr>
              <w:pStyle w:val="Heading5"/>
              <w:jc w:val="center"/>
            </w:pPr>
            <w:r w:rsidRPr="00C710E0">
              <w:t>Name</w:t>
            </w:r>
          </w:p>
        </w:tc>
        <w:tc>
          <w:tcPr>
            <w:tcW w:w="3252" w:type="dxa"/>
            <w:vAlign w:val="center"/>
          </w:tcPr>
          <w:p w14:paraId="7DAAAD1E" w14:textId="77777777" w:rsidR="00115A68" w:rsidRPr="00C710E0" w:rsidRDefault="00115A68" w:rsidP="00A4714C">
            <w:pPr>
              <w:pStyle w:val="Heading5"/>
              <w:jc w:val="center"/>
            </w:pPr>
            <w:r w:rsidRPr="00C710E0">
              <w:t>Position/affiliation</w:t>
            </w:r>
          </w:p>
        </w:tc>
        <w:bookmarkStart w:id="30" w:name="_Signature"/>
        <w:bookmarkEnd w:id="30"/>
        <w:tc>
          <w:tcPr>
            <w:tcW w:w="3188" w:type="dxa"/>
            <w:vAlign w:val="center"/>
          </w:tcPr>
          <w:p w14:paraId="17C06571" w14:textId="77777777" w:rsidR="00115A68" w:rsidRPr="00C710E0" w:rsidRDefault="00115A68" w:rsidP="00A4714C">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63" w:type="dxa"/>
            <w:vAlign w:val="center"/>
          </w:tcPr>
          <w:p w14:paraId="4B00582C" w14:textId="77777777" w:rsidR="00115A68" w:rsidRPr="00C710E0" w:rsidRDefault="00115A68" w:rsidP="00A4714C">
            <w:pPr>
              <w:pStyle w:val="Heading5"/>
              <w:jc w:val="center"/>
            </w:pPr>
            <w:r w:rsidRPr="00C710E0">
              <w:t>Date</w:t>
            </w:r>
          </w:p>
        </w:tc>
      </w:tr>
      <w:tr w:rsidR="00115A68" w:rsidRPr="00C710E0" w14:paraId="0AE26A02" w14:textId="77777777" w:rsidTr="00BE1753">
        <w:trPr>
          <w:cantSplit/>
          <w:trHeight w:val="489"/>
        </w:trPr>
        <w:tc>
          <w:tcPr>
            <w:tcW w:w="3177" w:type="dxa"/>
            <w:vAlign w:val="center"/>
          </w:tcPr>
          <w:p w14:paraId="20877218" w14:textId="260F7A67" w:rsidR="00115A68" w:rsidRPr="00C710E0" w:rsidRDefault="00DA7184" w:rsidP="00A4714C">
            <w:pPr>
              <w:spacing w:line="240" w:lineRule="auto"/>
            </w:pPr>
            <w:r>
              <w:t>Lisa Connelly</w:t>
            </w:r>
          </w:p>
        </w:tc>
        <w:tc>
          <w:tcPr>
            <w:tcW w:w="3252" w:type="dxa"/>
            <w:vAlign w:val="center"/>
          </w:tcPr>
          <w:p w14:paraId="0730C1D0" w14:textId="5038EB73" w:rsidR="00115A68" w:rsidRPr="00C710E0" w:rsidRDefault="00115A68" w:rsidP="00A4714C">
            <w:pPr>
              <w:spacing w:line="240" w:lineRule="auto"/>
            </w:pPr>
            <w:r w:rsidRPr="00C710E0">
              <w:t xml:space="preserve">Program Director of </w:t>
            </w:r>
            <w:r w:rsidR="00DA7184">
              <w:t>BSN Program</w:t>
            </w:r>
          </w:p>
        </w:tc>
        <w:tc>
          <w:tcPr>
            <w:tcW w:w="3188" w:type="dxa"/>
            <w:vAlign w:val="center"/>
          </w:tcPr>
          <w:p w14:paraId="7487F9CA" w14:textId="7C29C16E" w:rsidR="00115A68" w:rsidRPr="00C710E0" w:rsidRDefault="2FC2538E" w:rsidP="00A4714C">
            <w:pPr>
              <w:spacing w:line="240" w:lineRule="auto"/>
            </w:pPr>
            <w:r>
              <w:t>Lisa Connelly</w:t>
            </w:r>
          </w:p>
        </w:tc>
        <w:tc>
          <w:tcPr>
            <w:tcW w:w="1163" w:type="dxa"/>
            <w:vAlign w:val="center"/>
          </w:tcPr>
          <w:p w14:paraId="1F86A130" w14:textId="3863E5C8" w:rsidR="00115A68" w:rsidRPr="00C710E0" w:rsidRDefault="2C808994" w:rsidP="00A4714C">
            <w:pPr>
              <w:spacing w:line="240" w:lineRule="auto"/>
            </w:pPr>
            <w:r>
              <w:t>3/7/2024</w:t>
            </w:r>
          </w:p>
        </w:tc>
      </w:tr>
      <w:tr w:rsidR="00115A68" w:rsidRPr="00C710E0" w14:paraId="3308AC9C" w14:textId="77777777" w:rsidTr="00BE1753">
        <w:trPr>
          <w:cantSplit/>
          <w:trHeight w:val="489"/>
        </w:trPr>
        <w:tc>
          <w:tcPr>
            <w:tcW w:w="3177" w:type="dxa"/>
            <w:vAlign w:val="center"/>
          </w:tcPr>
          <w:p w14:paraId="2B0991B7" w14:textId="17AD4915" w:rsidR="00115A68" w:rsidRPr="00C710E0" w:rsidRDefault="00DA7184" w:rsidP="00A4714C">
            <w:pPr>
              <w:spacing w:line="240" w:lineRule="auto"/>
            </w:pPr>
            <w:r>
              <w:t>Sharon Galloway</w:t>
            </w:r>
          </w:p>
        </w:tc>
        <w:tc>
          <w:tcPr>
            <w:tcW w:w="3252" w:type="dxa"/>
            <w:vAlign w:val="center"/>
          </w:tcPr>
          <w:p w14:paraId="2927DBCB" w14:textId="70315C14" w:rsidR="00115A68" w:rsidRPr="00C710E0" w:rsidRDefault="00115A68" w:rsidP="00A4714C">
            <w:pPr>
              <w:spacing w:line="240" w:lineRule="auto"/>
            </w:pPr>
            <w:r w:rsidRPr="00C710E0">
              <w:t xml:space="preserve">Chair of </w:t>
            </w:r>
            <w:r w:rsidR="00DA7184">
              <w:t>Undergraduate Nursing</w:t>
            </w:r>
          </w:p>
        </w:tc>
        <w:tc>
          <w:tcPr>
            <w:tcW w:w="3188" w:type="dxa"/>
            <w:vAlign w:val="center"/>
          </w:tcPr>
          <w:p w14:paraId="7927CB11" w14:textId="7FF2082F" w:rsidR="00115A68" w:rsidRPr="00C710E0" w:rsidRDefault="7E0043A7" w:rsidP="1185F684">
            <w:pPr>
              <w:spacing w:line="240" w:lineRule="auto"/>
            </w:pPr>
            <w:r>
              <w:t>Sharon Galloway</w:t>
            </w:r>
          </w:p>
        </w:tc>
        <w:tc>
          <w:tcPr>
            <w:tcW w:w="1163" w:type="dxa"/>
            <w:vAlign w:val="center"/>
          </w:tcPr>
          <w:p w14:paraId="087BC120" w14:textId="3863E5C8" w:rsidR="00115A68" w:rsidRPr="00C710E0" w:rsidRDefault="65C62630" w:rsidP="00A4714C">
            <w:pPr>
              <w:spacing w:line="240" w:lineRule="auto"/>
            </w:pPr>
            <w:r>
              <w:t>3/7/2024</w:t>
            </w:r>
          </w:p>
          <w:p w14:paraId="06A64098" w14:textId="1D984CFC" w:rsidR="00115A68" w:rsidRPr="00C710E0" w:rsidRDefault="00115A68" w:rsidP="1185F684">
            <w:pPr>
              <w:spacing w:line="240" w:lineRule="auto"/>
            </w:pPr>
          </w:p>
        </w:tc>
      </w:tr>
      <w:tr w:rsidR="00115A68" w:rsidRPr="00C710E0" w14:paraId="5FB4CB46" w14:textId="77777777" w:rsidTr="00BE1753">
        <w:trPr>
          <w:cantSplit/>
          <w:trHeight w:val="489"/>
        </w:trPr>
        <w:tc>
          <w:tcPr>
            <w:tcW w:w="3177" w:type="dxa"/>
            <w:vAlign w:val="center"/>
          </w:tcPr>
          <w:p w14:paraId="6ED2A8A6" w14:textId="09CEB5DE" w:rsidR="00115A68" w:rsidRPr="00C710E0" w:rsidRDefault="00DA7184" w:rsidP="00A4714C">
            <w:pPr>
              <w:spacing w:line="240" w:lineRule="auto"/>
            </w:pPr>
            <w:r>
              <w:t>Justin DiLibero</w:t>
            </w:r>
          </w:p>
        </w:tc>
        <w:tc>
          <w:tcPr>
            <w:tcW w:w="3252" w:type="dxa"/>
            <w:vAlign w:val="center"/>
          </w:tcPr>
          <w:p w14:paraId="229CC930" w14:textId="7A3D76E9" w:rsidR="00115A68" w:rsidRPr="00C710E0" w:rsidRDefault="00115A68" w:rsidP="00A4714C">
            <w:pPr>
              <w:spacing w:line="240" w:lineRule="auto"/>
            </w:pPr>
            <w:r w:rsidRPr="00C710E0">
              <w:t xml:space="preserve">Dean of </w:t>
            </w:r>
            <w:r w:rsidR="00DA7184">
              <w:t>Nursing</w:t>
            </w:r>
          </w:p>
        </w:tc>
        <w:tc>
          <w:tcPr>
            <w:tcW w:w="3188" w:type="dxa"/>
            <w:vAlign w:val="center"/>
          </w:tcPr>
          <w:p w14:paraId="73DF0B07" w14:textId="4666D245" w:rsidR="00115A68" w:rsidRPr="00C710E0" w:rsidRDefault="0247995F" w:rsidP="00A4714C">
            <w:pPr>
              <w:spacing w:line="240" w:lineRule="auto"/>
            </w:pPr>
            <w:r>
              <w:t>Jus</w:t>
            </w:r>
            <w:r w:rsidR="1CE2BCC3">
              <w:t>tin</w:t>
            </w:r>
            <w:r>
              <w:t xml:space="preserve"> DiLibero</w:t>
            </w:r>
          </w:p>
        </w:tc>
        <w:tc>
          <w:tcPr>
            <w:tcW w:w="1163" w:type="dxa"/>
            <w:vAlign w:val="center"/>
          </w:tcPr>
          <w:p w14:paraId="56BE16CD" w14:textId="3863E5C8" w:rsidR="00115A68" w:rsidRPr="00C710E0" w:rsidRDefault="1BA05463" w:rsidP="00A4714C">
            <w:pPr>
              <w:spacing w:line="240" w:lineRule="auto"/>
            </w:pPr>
            <w:r>
              <w:t>3/7/2024</w:t>
            </w:r>
          </w:p>
          <w:p w14:paraId="4EB70E84" w14:textId="55F21889" w:rsidR="00115A68" w:rsidRPr="00C710E0" w:rsidRDefault="00115A68" w:rsidP="1185F684">
            <w:pPr>
              <w:spacing w:line="240" w:lineRule="auto"/>
            </w:pPr>
          </w:p>
        </w:tc>
      </w:tr>
      <w:tr w:rsidR="003D0D28" w:rsidRPr="00C710E0" w14:paraId="64C649B2" w14:textId="77777777" w:rsidTr="00BE1753">
        <w:trPr>
          <w:cantSplit/>
          <w:trHeight w:val="489"/>
        </w:trPr>
        <w:tc>
          <w:tcPr>
            <w:tcW w:w="3177" w:type="dxa"/>
            <w:vAlign w:val="center"/>
          </w:tcPr>
          <w:p w14:paraId="1BC1C890" w14:textId="26CC029C" w:rsidR="003D0D28" w:rsidRPr="00C710E0" w:rsidRDefault="00DA7184" w:rsidP="00A4714C">
            <w:pPr>
              <w:spacing w:line="240" w:lineRule="auto"/>
            </w:pPr>
            <w:r>
              <w:t>Ducha Hang</w:t>
            </w:r>
          </w:p>
        </w:tc>
        <w:tc>
          <w:tcPr>
            <w:tcW w:w="3252" w:type="dxa"/>
            <w:vAlign w:val="center"/>
          </w:tcPr>
          <w:p w14:paraId="7437F57B" w14:textId="4D640327" w:rsidR="003D0D28" w:rsidRPr="00C710E0" w:rsidRDefault="003904C3" w:rsidP="00A4714C">
            <w:pPr>
              <w:spacing w:line="240" w:lineRule="auto"/>
            </w:pPr>
            <w:r>
              <w:t>AVP</w:t>
            </w:r>
            <w:r w:rsidR="00DA7184">
              <w:t xml:space="preserve"> </w:t>
            </w:r>
            <w:r>
              <w:t>Student Services</w:t>
            </w:r>
          </w:p>
        </w:tc>
        <w:tc>
          <w:tcPr>
            <w:tcW w:w="3188" w:type="dxa"/>
            <w:vAlign w:val="center"/>
          </w:tcPr>
          <w:p w14:paraId="21D1603A" w14:textId="13021205" w:rsidR="003D0D28" w:rsidRPr="00C710E0" w:rsidRDefault="00503CE5" w:rsidP="00A4714C">
            <w:pPr>
              <w:spacing w:line="240" w:lineRule="auto"/>
            </w:pPr>
            <w:r>
              <w:t>*Approved</w:t>
            </w:r>
            <w:r w:rsidR="00DE6DAC">
              <w:t xml:space="preserve"> by e-mail</w:t>
            </w:r>
          </w:p>
        </w:tc>
        <w:tc>
          <w:tcPr>
            <w:tcW w:w="1163" w:type="dxa"/>
            <w:vAlign w:val="center"/>
          </w:tcPr>
          <w:p w14:paraId="78656450" w14:textId="33EA2E8E" w:rsidR="003D0D28" w:rsidRPr="00C710E0" w:rsidRDefault="00503CE5" w:rsidP="00A4714C">
            <w:pPr>
              <w:spacing w:line="240" w:lineRule="auto"/>
            </w:pPr>
            <w:r>
              <w:t>3/8/2024</w:t>
            </w:r>
          </w:p>
        </w:tc>
      </w:tr>
      <w:tr w:rsidR="00926075" w:rsidRPr="00C710E0" w14:paraId="4655B19E" w14:textId="77777777" w:rsidTr="00BE1753">
        <w:trPr>
          <w:cantSplit/>
          <w:trHeight w:val="489"/>
        </w:trPr>
        <w:tc>
          <w:tcPr>
            <w:tcW w:w="3177" w:type="dxa"/>
            <w:vAlign w:val="center"/>
          </w:tcPr>
          <w:p w14:paraId="0028D9E7" w14:textId="06113879" w:rsidR="00926075" w:rsidRPr="00C710E0" w:rsidRDefault="00926075" w:rsidP="002B432B">
            <w:pPr>
              <w:spacing w:line="240" w:lineRule="auto"/>
            </w:pPr>
          </w:p>
        </w:tc>
        <w:tc>
          <w:tcPr>
            <w:tcW w:w="3252" w:type="dxa"/>
            <w:vAlign w:val="center"/>
          </w:tcPr>
          <w:p w14:paraId="3A3C2306" w14:textId="6AACE670" w:rsidR="00926075" w:rsidRPr="00C710E0" w:rsidRDefault="00926075" w:rsidP="002B432B">
            <w:pPr>
              <w:spacing w:line="240" w:lineRule="auto"/>
            </w:pPr>
          </w:p>
        </w:tc>
        <w:tc>
          <w:tcPr>
            <w:tcW w:w="3188" w:type="dxa"/>
            <w:vAlign w:val="center"/>
          </w:tcPr>
          <w:p w14:paraId="30186830" w14:textId="77777777" w:rsidR="00926075" w:rsidRPr="00C710E0" w:rsidRDefault="00926075" w:rsidP="002B432B">
            <w:pPr>
              <w:spacing w:line="240" w:lineRule="auto"/>
            </w:pPr>
          </w:p>
        </w:tc>
        <w:tc>
          <w:tcPr>
            <w:tcW w:w="1163" w:type="dxa"/>
            <w:vAlign w:val="center"/>
          </w:tcPr>
          <w:p w14:paraId="3361B47B" w14:textId="77777777" w:rsidR="00926075" w:rsidRPr="00C710E0" w:rsidRDefault="00926075" w:rsidP="002B432B">
            <w:pPr>
              <w:spacing w:line="240" w:lineRule="auto"/>
            </w:pPr>
          </w:p>
        </w:tc>
      </w:tr>
    </w:tbl>
    <w:p w14:paraId="35E716CB" w14:textId="77777777" w:rsidR="00115A68" w:rsidRPr="00C710E0" w:rsidRDefault="00115A68" w:rsidP="00115A68">
      <w:pPr>
        <w:pStyle w:val="Heading5"/>
      </w:pPr>
    </w:p>
    <w:p w14:paraId="7D6245D4" w14:textId="5C1F4C30" w:rsidR="00115A68" w:rsidRPr="00C710E0" w:rsidRDefault="00FA3E6A" w:rsidP="00115A68">
      <w:pPr>
        <w:pStyle w:val="Heading5"/>
        <w:rPr>
          <w:color w:val="0000FF"/>
          <w:u w:val="single"/>
        </w:rPr>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31" w:name="acknowledge"/>
        <w:bookmarkEnd w:id="31"/>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 SIGNATURE DOES NOT INDICATE APPROVAL, ONLY AWARENESS THAT THE PROPOSAL IS BEING SUBMITTED. CONCERNS SHOULD BE BROUGHT TO THE UCC COMMITTEE MEETING FOR DISCUSSION</w:t>
      </w:r>
      <w:r w:rsidR="00D96C1E" w:rsidRPr="00C710E0">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C710E0" w14:paraId="1CE68611" w14:textId="77777777" w:rsidTr="00926075">
        <w:trPr>
          <w:cantSplit/>
          <w:tblHeader/>
        </w:trPr>
        <w:tc>
          <w:tcPr>
            <w:tcW w:w="3168" w:type="dxa"/>
            <w:vAlign w:val="center"/>
          </w:tcPr>
          <w:p w14:paraId="3E1DDF49" w14:textId="77777777" w:rsidR="00115A68" w:rsidRPr="00C710E0" w:rsidRDefault="00115A68" w:rsidP="00A4714C">
            <w:pPr>
              <w:pStyle w:val="Heading5"/>
              <w:jc w:val="center"/>
            </w:pPr>
            <w:r w:rsidRPr="00C710E0">
              <w:t>Name</w:t>
            </w:r>
          </w:p>
        </w:tc>
        <w:tc>
          <w:tcPr>
            <w:tcW w:w="3254" w:type="dxa"/>
            <w:vAlign w:val="center"/>
          </w:tcPr>
          <w:p w14:paraId="1B0BC45F" w14:textId="77777777" w:rsidR="00115A68" w:rsidRPr="00C710E0" w:rsidRDefault="00115A68" w:rsidP="00A4714C">
            <w:pPr>
              <w:pStyle w:val="Heading5"/>
              <w:jc w:val="center"/>
            </w:pPr>
            <w:r w:rsidRPr="00C710E0">
              <w:t>Position/affiliation</w:t>
            </w:r>
          </w:p>
        </w:tc>
        <w:tc>
          <w:tcPr>
            <w:tcW w:w="3197" w:type="dxa"/>
            <w:vAlign w:val="center"/>
          </w:tcPr>
          <w:p w14:paraId="2D79239D" w14:textId="77777777" w:rsidR="00115A68" w:rsidRPr="00C710E0" w:rsidRDefault="00000000" w:rsidP="00A4714C">
            <w:pPr>
              <w:pStyle w:val="Heading5"/>
              <w:jc w:val="center"/>
              <w:rPr>
                <w:color w:val="0000FF"/>
                <w:u w:val="single"/>
              </w:rPr>
            </w:pPr>
            <w:hyperlink w:anchor="Signature_2" w:tooltip="Insert electronic signature, if available, in this column" w:history="1">
              <w:r w:rsidR="00115A68" w:rsidRPr="00C710E0">
                <w:rPr>
                  <w:color w:val="0000FF"/>
                  <w:u w:val="single"/>
                </w:rPr>
                <w:t>Signature</w:t>
              </w:r>
            </w:hyperlink>
            <w:bookmarkStart w:id="32" w:name="Signature_2"/>
            <w:bookmarkEnd w:id="32"/>
          </w:p>
        </w:tc>
        <w:tc>
          <w:tcPr>
            <w:tcW w:w="1161" w:type="dxa"/>
            <w:vAlign w:val="center"/>
          </w:tcPr>
          <w:p w14:paraId="1B58133B" w14:textId="77777777" w:rsidR="00115A68" w:rsidRPr="00C710E0" w:rsidRDefault="00115A68" w:rsidP="00A4714C">
            <w:pPr>
              <w:pStyle w:val="Heading5"/>
              <w:jc w:val="center"/>
            </w:pPr>
            <w:r w:rsidRPr="00C710E0">
              <w:t>Date</w:t>
            </w:r>
          </w:p>
        </w:tc>
      </w:tr>
      <w:tr w:rsidR="00115A68" w:rsidRPr="00C710E0" w14:paraId="032CD38C" w14:textId="77777777" w:rsidTr="00926075">
        <w:trPr>
          <w:cantSplit/>
          <w:trHeight w:val="489"/>
        </w:trPr>
        <w:tc>
          <w:tcPr>
            <w:tcW w:w="3168" w:type="dxa"/>
            <w:vAlign w:val="center"/>
          </w:tcPr>
          <w:p w14:paraId="52B20687" w14:textId="655CB1FB" w:rsidR="00115A68" w:rsidRPr="00C710E0" w:rsidRDefault="00115A68" w:rsidP="00A4714C">
            <w:pPr>
              <w:spacing w:line="240" w:lineRule="auto"/>
            </w:pPr>
          </w:p>
        </w:tc>
        <w:tc>
          <w:tcPr>
            <w:tcW w:w="3254" w:type="dxa"/>
            <w:vAlign w:val="center"/>
          </w:tcPr>
          <w:p w14:paraId="12B14668" w14:textId="703126C7" w:rsidR="00115A68" w:rsidRPr="00C710E0" w:rsidRDefault="00115A68" w:rsidP="00A4714C">
            <w:pPr>
              <w:spacing w:line="240" w:lineRule="auto"/>
            </w:pPr>
          </w:p>
        </w:tc>
        <w:tc>
          <w:tcPr>
            <w:tcW w:w="3197" w:type="dxa"/>
            <w:vAlign w:val="center"/>
          </w:tcPr>
          <w:p w14:paraId="35E6C3B2" w14:textId="77777777" w:rsidR="00115A68" w:rsidRPr="00C710E0" w:rsidRDefault="00115A68" w:rsidP="00A4714C">
            <w:pPr>
              <w:spacing w:line="240" w:lineRule="auto"/>
            </w:pPr>
          </w:p>
        </w:tc>
        <w:tc>
          <w:tcPr>
            <w:tcW w:w="1161" w:type="dxa"/>
            <w:vAlign w:val="center"/>
          </w:tcPr>
          <w:p w14:paraId="70EE5B2D" w14:textId="77777777" w:rsidR="00115A68" w:rsidRPr="00C710E0" w:rsidRDefault="00115A68" w:rsidP="00A4714C">
            <w:pPr>
              <w:spacing w:line="240" w:lineRule="auto"/>
            </w:pPr>
          </w:p>
        </w:tc>
      </w:tr>
    </w:tbl>
    <w:p w14:paraId="329B6D81" w14:textId="77777777" w:rsidR="00F64260" w:rsidRPr="001A37FB" w:rsidRDefault="00F64260" w:rsidP="009A48F2"/>
    <w:sectPr w:rsidR="00F64260" w:rsidRPr="001A37FB" w:rsidSect="00CD18DD">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86861" w14:textId="77777777" w:rsidR="00E12AB7" w:rsidRDefault="00E12AB7" w:rsidP="00FA78CA">
      <w:pPr>
        <w:spacing w:line="240" w:lineRule="auto"/>
      </w:pPr>
      <w:r>
        <w:separator/>
      </w:r>
    </w:p>
  </w:endnote>
  <w:endnote w:type="continuationSeparator" w:id="0">
    <w:p w14:paraId="555069BB" w14:textId="77777777" w:rsidR="00E12AB7" w:rsidRDefault="00E12AB7" w:rsidP="00FA78CA">
      <w:pPr>
        <w:spacing w:line="240" w:lineRule="auto"/>
      </w:pPr>
      <w:r>
        <w:continuationSeparator/>
      </w:r>
    </w:p>
  </w:endnote>
  <w:endnote w:type="continuationNotice" w:id="1">
    <w:p w14:paraId="39CDBCB9" w14:textId="77777777" w:rsidR="00E12AB7" w:rsidRDefault="00E12AB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D00275" w:rsidRPr="00310D95" w:rsidRDefault="00D00275" w:rsidP="00310D95">
    <w:pPr>
      <w:pStyle w:val="Footer"/>
      <w:pBdr>
        <w:top w:val="single" w:sz="8" w:space="1" w:color="984806"/>
      </w:pBdr>
      <w:jc w:val="right"/>
      <w:rPr>
        <w:sz w:val="20"/>
      </w:rPr>
    </w:pPr>
    <w:r w:rsidRPr="00310D95">
      <w:rPr>
        <w:sz w:val="20"/>
      </w:rPr>
      <w:t>F</w:t>
    </w:r>
    <w:r>
      <w:rPr>
        <w:sz w:val="20"/>
      </w:rPr>
      <w:t>orm revised 6/1/2023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Pr>
        <w:b/>
        <w:bCs/>
        <w:noProof/>
        <w:sz w:val="20"/>
      </w:rPr>
      <w:t>6</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F4E8F" w14:textId="77777777" w:rsidR="00E12AB7" w:rsidRDefault="00E12AB7" w:rsidP="00FA78CA">
      <w:pPr>
        <w:spacing w:line="240" w:lineRule="auto"/>
      </w:pPr>
      <w:r>
        <w:separator/>
      </w:r>
    </w:p>
  </w:footnote>
  <w:footnote w:type="continuationSeparator" w:id="0">
    <w:p w14:paraId="41C8FAC1" w14:textId="77777777" w:rsidR="00E12AB7" w:rsidRDefault="00E12AB7" w:rsidP="00FA78CA">
      <w:pPr>
        <w:spacing w:line="240" w:lineRule="auto"/>
      </w:pPr>
      <w:r>
        <w:continuationSeparator/>
      </w:r>
    </w:p>
  </w:footnote>
  <w:footnote w:type="continuationNotice" w:id="1">
    <w:p w14:paraId="3798D8BB" w14:textId="77777777" w:rsidR="00E12AB7" w:rsidRDefault="00E12AB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4221302B" w:rsidR="00D00275" w:rsidRPr="004254A0" w:rsidRDefault="00D00275"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Pr="004254A0">
      <w:rPr>
        <w:color w:val="4F6228"/>
      </w:rPr>
      <w:tab/>
    </w:r>
    <w:r w:rsidR="003C5396">
      <w:rPr>
        <w:color w:val="4F6228"/>
      </w:rPr>
      <w:t>23-24-0</w:t>
    </w:r>
    <w:r w:rsidR="00C74601">
      <w:rPr>
        <w:color w:val="4F6228"/>
      </w:rPr>
      <w:t>80</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proofErr w:type="gramStart"/>
    <w:r w:rsidR="00C74601">
      <w:rPr>
        <w:color w:val="4F6228"/>
      </w:rPr>
      <w:t>3/26/2024</w:t>
    </w:r>
    <w:proofErr w:type="gramEnd"/>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D00275" w:rsidRPr="008745BA" w:rsidRDefault="00D00275"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3A21B4"/>
    <w:multiLevelType w:val="hybridMultilevel"/>
    <w:tmpl w:val="8B1425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764FC0"/>
    <w:multiLevelType w:val="multilevel"/>
    <w:tmpl w:val="3ED60B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inorHAnsi" w:eastAsiaTheme="minorHAnsi" w:hAnsiTheme="minorHAnsi" w:cstheme="minorBidi"/>
        <w:sz w:val="20"/>
      </w:rPr>
    </w:lvl>
    <w:lvl w:ilvl="2">
      <w:start w:val="1"/>
      <w:numFmt w:val="lowerRoman"/>
      <w:lvlText w:val="%3."/>
      <w:lvlJc w:val="left"/>
      <w:pPr>
        <w:tabs>
          <w:tab w:val="num" w:pos="2160"/>
        </w:tabs>
        <w:ind w:left="2160" w:hanging="360"/>
      </w:pPr>
      <w:rPr>
        <w:rFonts w:asciiTheme="minorHAnsi" w:eastAsiaTheme="minorHAnsi" w:hAnsiTheme="minorHAnsi" w:cstheme="minorBidi"/>
        <w:sz w:val="20"/>
      </w:rPr>
    </w:lvl>
    <w:lvl w:ilvl="3">
      <w:start w:val="1"/>
      <w:numFmt w:val="lowerLetter"/>
      <w:lvlText w:val="%4."/>
      <w:lvlJc w:val="left"/>
      <w:pPr>
        <w:ind w:left="2880" w:hanging="360"/>
      </w:pPr>
      <w:rPr>
        <w:rFonts w:hint="default"/>
      </w:rPr>
    </w:lvl>
    <w:lvl w:ilvl="4">
      <w:start w:val="1"/>
      <w:numFmt w:val="lowerRoman"/>
      <w:lvlText w:val="%5."/>
      <w:lvlJc w:val="left"/>
      <w:pPr>
        <w:ind w:left="3960" w:hanging="720"/>
      </w:pPr>
      <w:rPr>
        <w:rFonts w:asciiTheme="minorHAnsi" w:eastAsiaTheme="minorHAnsi" w:hAnsiTheme="minorHAnsi" w:cstheme="minorBidi"/>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F732D2D"/>
    <w:multiLevelType w:val="hybridMultilevel"/>
    <w:tmpl w:val="8B1425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435167"/>
    <w:multiLevelType w:val="hybridMultilevel"/>
    <w:tmpl w:val="352C20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A82229"/>
    <w:multiLevelType w:val="multilevel"/>
    <w:tmpl w:val="A18028E6"/>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Theme="minorHAnsi" w:eastAsiaTheme="minorHAnsi" w:hAnsiTheme="minorHAnsi" w:cstheme="minorBidi" w:hint="default"/>
        <w:sz w:val="20"/>
      </w:rPr>
    </w:lvl>
    <w:lvl w:ilvl="2">
      <w:start w:val="1"/>
      <w:numFmt w:val="lowerRoman"/>
      <w:lvlText w:val="%3."/>
      <w:lvlJc w:val="left"/>
      <w:pPr>
        <w:tabs>
          <w:tab w:val="num" w:pos="2160"/>
        </w:tabs>
        <w:ind w:left="2160" w:hanging="360"/>
      </w:pPr>
      <w:rPr>
        <w:rFonts w:asciiTheme="minorHAnsi" w:eastAsiaTheme="minorHAnsi" w:hAnsiTheme="minorHAnsi" w:cstheme="minorBidi" w:hint="default"/>
        <w:sz w:val="20"/>
      </w:rPr>
    </w:lvl>
    <w:lvl w:ilvl="3">
      <w:start w:val="1"/>
      <w:numFmt w:val="lowerLetter"/>
      <w:lvlText w:val="%4."/>
      <w:lvlJc w:val="left"/>
      <w:pPr>
        <w:ind w:left="2880" w:hanging="360"/>
      </w:pPr>
      <w:rPr>
        <w:rFonts w:hint="default"/>
      </w:rPr>
    </w:lvl>
    <w:lvl w:ilvl="4">
      <w:start w:val="1"/>
      <w:numFmt w:val="lowerRoman"/>
      <w:lvlText w:val="%5."/>
      <w:lvlJc w:val="left"/>
      <w:pPr>
        <w:ind w:left="3960" w:hanging="720"/>
      </w:pPr>
      <w:rPr>
        <w:rFonts w:asciiTheme="minorHAnsi" w:eastAsiaTheme="minorHAnsi" w:hAnsiTheme="minorHAnsi" w:cstheme="minorBidi"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29415CB6"/>
    <w:multiLevelType w:val="hybridMultilevel"/>
    <w:tmpl w:val="8B1425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9516B0"/>
    <w:multiLevelType w:val="multilevel"/>
    <w:tmpl w:val="3ED60B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inorHAnsi" w:eastAsiaTheme="minorHAnsi" w:hAnsiTheme="minorHAnsi" w:cstheme="minorBidi"/>
        <w:sz w:val="20"/>
      </w:rPr>
    </w:lvl>
    <w:lvl w:ilvl="2">
      <w:start w:val="1"/>
      <w:numFmt w:val="lowerRoman"/>
      <w:lvlText w:val="%3."/>
      <w:lvlJc w:val="left"/>
      <w:pPr>
        <w:tabs>
          <w:tab w:val="num" w:pos="2160"/>
        </w:tabs>
        <w:ind w:left="2160" w:hanging="360"/>
      </w:pPr>
      <w:rPr>
        <w:rFonts w:asciiTheme="minorHAnsi" w:eastAsiaTheme="minorHAnsi" w:hAnsiTheme="minorHAnsi" w:cstheme="minorBidi"/>
        <w:sz w:val="20"/>
      </w:rPr>
    </w:lvl>
    <w:lvl w:ilvl="3">
      <w:start w:val="1"/>
      <w:numFmt w:val="lowerLetter"/>
      <w:lvlText w:val="%4."/>
      <w:lvlJc w:val="left"/>
      <w:pPr>
        <w:ind w:left="2880" w:hanging="360"/>
      </w:pPr>
      <w:rPr>
        <w:rFonts w:hint="default"/>
      </w:rPr>
    </w:lvl>
    <w:lvl w:ilvl="4">
      <w:start w:val="1"/>
      <w:numFmt w:val="lowerRoman"/>
      <w:lvlText w:val="%5."/>
      <w:lvlJc w:val="left"/>
      <w:pPr>
        <w:ind w:left="3960" w:hanging="720"/>
      </w:pPr>
      <w:rPr>
        <w:rFonts w:asciiTheme="minorHAnsi" w:eastAsiaTheme="minorHAnsi" w:hAnsiTheme="minorHAnsi" w:cstheme="minorBidi"/>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8B58E3"/>
    <w:multiLevelType w:val="multilevel"/>
    <w:tmpl w:val="3ED60B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inorHAnsi" w:eastAsiaTheme="minorHAnsi" w:hAnsiTheme="minorHAnsi" w:cstheme="minorBidi"/>
        <w:sz w:val="20"/>
      </w:rPr>
    </w:lvl>
    <w:lvl w:ilvl="2">
      <w:start w:val="1"/>
      <w:numFmt w:val="lowerRoman"/>
      <w:lvlText w:val="%3."/>
      <w:lvlJc w:val="left"/>
      <w:pPr>
        <w:tabs>
          <w:tab w:val="num" w:pos="2160"/>
        </w:tabs>
        <w:ind w:left="2160" w:hanging="360"/>
      </w:pPr>
      <w:rPr>
        <w:rFonts w:asciiTheme="minorHAnsi" w:eastAsiaTheme="minorHAnsi" w:hAnsiTheme="minorHAnsi" w:cstheme="minorBidi"/>
        <w:sz w:val="20"/>
      </w:rPr>
    </w:lvl>
    <w:lvl w:ilvl="3">
      <w:start w:val="1"/>
      <w:numFmt w:val="lowerLetter"/>
      <w:lvlText w:val="%4."/>
      <w:lvlJc w:val="left"/>
      <w:pPr>
        <w:ind w:left="2880" w:hanging="360"/>
      </w:pPr>
      <w:rPr>
        <w:rFonts w:hint="default"/>
      </w:rPr>
    </w:lvl>
    <w:lvl w:ilvl="4">
      <w:start w:val="1"/>
      <w:numFmt w:val="lowerRoman"/>
      <w:lvlText w:val="%5."/>
      <w:lvlJc w:val="left"/>
      <w:pPr>
        <w:ind w:left="3960" w:hanging="720"/>
      </w:pPr>
      <w:rPr>
        <w:rFonts w:asciiTheme="minorHAnsi" w:eastAsiaTheme="minorHAnsi" w:hAnsiTheme="minorHAnsi" w:cstheme="minorBidi"/>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8D6BB5"/>
    <w:multiLevelType w:val="hybridMultilevel"/>
    <w:tmpl w:val="F2A8A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BA90CAE"/>
    <w:multiLevelType w:val="hybridMultilevel"/>
    <w:tmpl w:val="E786BA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2C11FFD"/>
    <w:multiLevelType w:val="multilevel"/>
    <w:tmpl w:val="3ED60B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inorHAnsi" w:eastAsiaTheme="minorHAnsi" w:hAnsiTheme="minorHAnsi" w:cstheme="minorBidi"/>
        <w:sz w:val="20"/>
      </w:rPr>
    </w:lvl>
    <w:lvl w:ilvl="2">
      <w:start w:val="1"/>
      <w:numFmt w:val="lowerRoman"/>
      <w:lvlText w:val="%3."/>
      <w:lvlJc w:val="left"/>
      <w:pPr>
        <w:tabs>
          <w:tab w:val="num" w:pos="2160"/>
        </w:tabs>
        <w:ind w:left="2160" w:hanging="360"/>
      </w:pPr>
      <w:rPr>
        <w:rFonts w:asciiTheme="minorHAnsi" w:eastAsiaTheme="minorHAnsi" w:hAnsiTheme="minorHAnsi" w:cstheme="minorBidi"/>
        <w:sz w:val="20"/>
      </w:rPr>
    </w:lvl>
    <w:lvl w:ilvl="3">
      <w:start w:val="1"/>
      <w:numFmt w:val="lowerLetter"/>
      <w:lvlText w:val="%4."/>
      <w:lvlJc w:val="left"/>
      <w:pPr>
        <w:ind w:left="2880" w:hanging="360"/>
      </w:pPr>
      <w:rPr>
        <w:rFonts w:hint="default"/>
      </w:rPr>
    </w:lvl>
    <w:lvl w:ilvl="4">
      <w:start w:val="1"/>
      <w:numFmt w:val="lowerRoman"/>
      <w:lvlText w:val="%5."/>
      <w:lvlJc w:val="left"/>
      <w:pPr>
        <w:ind w:left="3960" w:hanging="720"/>
      </w:pPr>
      <w:rPr>
        <w:rFonts w:asciiTheme="minorHAnsi" w:eastAsiaTheme="minorHAnsi" w:hAnsiTheme="minorHAnsi" w:cstheme="minorBidi"/>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D34E2A"/>
    <w:multiLevelType w:val="hybridMultilevel"/>
    <w:tmpl w:val="8B1425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6F2A22"/>
    <w:multiLevelType w:val="multilevel"/>
    <w:tmpl w:val="3ED60B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inorHAnsi" w:eastAsiaTheme="minorHAnsi" w:hAnsiTheme="minorHAnsi" w:cstheme="minorBidi"/>
        <w:sz w:val="20"/>
      </w:rPr>
    </w:lvl>
    <w:lvl w:ilvl="2">
      <w:start w:val="1"/>
      <w:numFmt w:val="lowerRoman"/>
      <w:lvlText w:val="%3."/>
      <w:lvlJc w:val="left"/>
      <w:pPr>
        <w:tabs>
          <w:tab w:val="num" w:pos="2160"/>
        </w:tabs>
        <w:ind w:left="2160" w:hanging="360"/>
      </w:pPr>
      <w:rPr>
        <w:rFonts w:asciiTheme="minorHAnsi" w:eastAsiaTheme="minorHAnsi" w:hAnsiTheme="minorHAnsi" w:cstheme="minorBidi"/>
        <w:sz w:val="20"/>
      </w:rPr>
    </w:lvl>
    <w:lvl w:ilvl="3">
      <w:start w:val="1"/>
      <w:numFmt w:val="lowerLetter"/>
      <w:lvlText w:val="%4."/>
      <w:lvlJc w:val="left"/>
      <w:pPr>
        <w:ind w:left="2880" w:hanging="360"/>
      </w:pPr>
      <w:rPr>
        <w:rFonts w:hint="default"/>
      </w:rPr>
    </w:lvl>
    <w:lvl w:ilvl="4">
      <w:start w:val="1"/>
      <w:numFmt w:val="lowerRoman"/>
      <w:lvlText w:val="%5."/>
      <w:lvlJc w:val="left"/>
      <w:pPr>
        <w:ind w:left="3960" w:hanging="720"/>
      </w:pPr>
      <w:rPr>
        <w:rFonts w:asciiTheme="minorHAnsi" w:eastAsiaTheme="minorHAnsi" w:hAnsiTheme="minorHAnsi" w:cstheme="minorBidi"/>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873065"/>
    <w:multiLevelType w:val="multilevel"/>
    <w:tmpl w:val="3ED60B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inorHAnsi" w:eastAsiaTheme="minorHAnsi" w:hAnsiTheme="minorHAnsi" w:cstheme="minorBidi"/>
        <w:sz w:val="20"/>
      </w:rPr>
    </w:lvl>
    <w:lvl w:ilvl="2">
      <w:start w:val="1"/>
      <w:numFmt w:val="lowerRoman"/>
      <w:lvlText w:val="%3."/>
      <w:lvlJc w:val="left"/>
      <w:pPr>
        <w:tabs>
          <w:tab w:val="num" w:pos="2160"/>
        </w:tabs>
        <w:ind w:left="2160" w:hanging="360"/>
      </w:pPr>
      <w:rPr>
        <w:rFonts w:asciiTheme="minorHAnsi" w:eastAsiaTheme="minorHAnsi" w:hAnsiTheme="minorHAnsi" w:cstheme="minorBidi"/>
        <w:sz w:val="20"/>
      </w:rPr>
    </w:lvl>
    <w:lvl w:ilvl="3">
      <w:start w:val="1"/>
      <w:numFmt w:val="lowerLetter"/>
      <w:lvlText w:val="%4."/>
      <w:lvlJc w:val="left"/>
      <w:pPr>
        <w:ind w:left="2880" w:hanging="360"/>
      </w:pPr>
      <w:rPr>
        <w:rFonts w:hint="default"/>
      </w:rPr>
    </w:lvl>
    <w:lvl w:ilvl="4">
      <w:start w:val="1"/>
      <w:numFmt w:val="lowerRoman"/>
      <w:lvlText w:val="%5."/>
      <w:lvlJc w:val="left"/>
      <w:pPr>
        <w:ind w:left="3960" w:hanging="720"/>
      </w:pPr>
      <w:rPr>
        <w:rFonts w:asciiTheme="minorHAnsi" w:eastAsiaTheme="minorHAnsi" w:hAnsiTheme="minorHAnsi" w:cstheme="minorBidi"/>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BB064C"/>
    <w:multiLevelType w:val="hybridMultilevel"/>
    <w:tmpl w:val="462C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B17203"/>
    <w:multiLevelType w:val="hybridMultilevel"/>
    <w:tmpl w:val="8B1425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DE2762"/>
    <w:multiLevelType w:val="multilevel"/>
    <w:tmpl w:val="3ED60B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inorHAnsi" w:eastAsiaTheme="minorHAnsi" w:hAnsiTheme="minorHAnsi" w:cstheme="minorBidi"/>
        <w:sz w:val="20"/>
      </w:rPr>
    </w:lvl>
    <w:lvl w:ilvl="2">
      <w:start w:val="1"/>
      <w:numFmt w:val="lowerRoman"/>
      <w:lvlText w:val="%3."/>
      <w:lvlJc w:val="left"/>
      <w:pPr>
        <w:tabs>
          <w:tab w:val="num" w:pos="2160"/>
        </w:tabs>
        <w:ind w:left="2160" w:hanging="360"/>
      </w:pPr>
      <w:rPr>
        <w:rFonts w:asciiTheme="minorHAnsi" w:eastAsiaTheme="minorHAnsi" w:hAnsiTheme="minorHAnsi" w:cstheme="minorBidi"/>
        <w:sz w:val="20"/>
      </w:rPr>
    </w:lvl>
    <w:lvl w:ilvl="3">
      <w:start w:val="1"/>
      <w:numFmt w:val="lowerLetter"/>
      <w:lvlText w:val="%4."/>
      <w:lvlJc w:val="left"/>
      <w:pPr>
        <w:ind w:left="2880" w:hanging="360"/>
      </w:pPr>
      <w:rPr>
        <w:rFonts w:hint="default"/>
      </w:rPr>
    </w:lvl>
    <w:lvl w:ilvl="4">
      <w:start w:val="1"/>
      <w:numFmt w:val="lowerRoman"/>
      <w:lvlText w:val="%5."/>
      <w:lvlJc w:val="left"/>
      <w:pPr>
        <w:ind w:left="3960" w:hanging="720"/>
      </w:pPr>
      <w:rPr>
        <w:rFonts w:asciiTheme="minorHAnsi" w:eastAsiaTheme="minorHAnsi" w:hAnsiTheme="minorHAnsi" w:cstheme="minorBidi"/>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780543B"/>
    <w:multiLevelType w:val="hybridMultilevel"/>
    <w:tmpl w:val="8B1425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7267A2"/>
    <w:multiLevelType w:val="hybridMultilevel"/>
    <w:tmpl w:val="8B1425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5E56CE"/>
    <w:multiLevelType w:val="hybridMultilevel"/>
    <w:tmpl w:val="8B1425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36" w15:restartNumberingAfterBreak="0">
    <w:nsid w:val="7B720573"/>
    <w:multiLevelType w:val="hybridMultilevel"/>
    <w:tmpl w:val="50E4BA96"/>
    <w:lvl w:ilvl="0" w:tplc="11F080DE">
      <w:start w:val="1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C75DED"/>
    <w:multiLevelType w:val="multilevel"/>
    <w:tmpl w:val="3ED60B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inorHAnsi" w:eastAsiaTheme="minorHAnsi" w:hAnsiTheme="minorHAnsi" w:cstheme="minorBidi"/>
        <w:sz w:val="20"/>
      </w:rPr>
    </w:lvl>
    <w:lvl w:ilvl="2">
      <w:start w:val="1"/>
      <w:numFmt w:val="lowerRoman"/>
      <w:lvlText w:val="%3."/>
      <w:lvlJc w:val="left"/>
      <w:pPr>
        <w:tabs>
          <w:tab w:val="num" w:pos="2160"/>
        </w:tabs>
        <w:ind w:left="2160" w:hanging="360"/>
      </w:pPr>
      <w:rPr>
        <w:rFonts w:asciiTheme="minorHAnsi" w:eastAsiaTheme="minorHAnsi" w:hAnsiTheme="minorHAnsi" w:cstheme="minorBidi"/>
        <w:sz w:val="20"/>
      </w:rPr>
    </w:lvl>
    <w:lvl w:ilvl="3">
      <w:start w:val="1"/>
      <w:numFmt w:val="lowerLetter"/>
      <w:lvlText w:val="%4."/>
      <w:lvlJc w:val="left"/>
      <w:pPr>
        <w:ind w:left="2880" w:hanging="360"/>
      </w:pPr>
      <w:rPr>
        <w:rFonts w:hint="default"/>
      </w:rPr>
    </w:lvl>
    <w:lvl w:ilvl="4">
      <w:start w:val="1"/>
      <w:numFmt w:val="lowerRoman"/>
      <w:lvlText w:val="%5."/>
      <w:lvlJc w:val="left"/>
      <w:pPr>
        <w:ind w:left="3960" w:hanging="720"/>
      </w:pPr>
      <w:rPr>
        <w:rFonts w:asciiTheme="minorHAnsi" w:eastAsiaTheme="minorHAnsi" w:hAnsiTheme="minorHAnsi" w:cstheme="minorBidi"/>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BD905B2"/>
    <w:multiLevelType w:val="hybridMultilevel"/>
    <w:tmpl w:val="3F02B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187C11"/>
    <w:multiLevelType w:val="hybridMultilevel"/>
    <w:tmpl w:val="092AF82A"/>
    <w:lvl w:ilvl="0" w:tplc="CC80F740">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E4F01CF"/>
    <w:multiLevelType w:val="multilevel"/>
    <w:tmpl w:val="3ED60B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inorHAnsi" w:eastAsiaTheme="minorHAnsi" w:hAnsiTheme="minorHAnsi" w:cstheme="minorBidi"/>
        <w:sz w:val="20"/>
      </w:rPr>
    </w:lvl>
    <w:lvl w:ilvl="2">
      <w:start w:val="1"/>
      <w:numFmt w:val="lowerRoman"/>
      <w:lvlText w:val="%3."/>
      <w:lvlJc w:val="left"/>
      <w:pPr>
        <w:tabs>
          <w:tab w:val="num" w:pos="2160"/>
        </w:tabs>
        <w:ind w:left="2160" w:hanging="360"/>
      </w:pPr>
      <w:rPr>
        <w:rFonts w:asciiTheme="minorHAnsi" w:eastAsiaTheme="minorHAnsi" w:hAnsiTheme="minorHAnsi" w:cstheme="minorBidi"/>
        <w:sz w:val="20"/>
      </w:rPr>
    </w:lvl>
    <w:lvl w:ilvl="3">
      <w:start w:val="1"/>
      <w:numFmt w:val="lowerLetter"/>
      <w:lvlText w:val="%4."/>
      <w:lvlJc w:val="left"/>
      <w:pPr>
        <w:ind w:left="2880" w:hanging="360"/>
      </w:pPr>
      <w:rPr>
        <w:rFonts w:hint="default"/>
      </w:rPr>
    </w:lvl>
    <w:lvl w:ilvl="4">
      <w:start w:val="1"/>
      <w:numFmt w:val="lowerRoman"/>
      <w:lvlText w:val="%5."/>
      <w:lvlJc w:val="left"/>
      <w:pPr>
        <w:ind w:left="3960" w:hanging="720"/>
      </w:pPr>
      <w:rPr>
        <w:rFonts w:asciiTheme="minorHAnsi" w:eastAsiaTheme="minorHAnsi" w:hAnsiTheme="minorHAnsi" w:cstheme="minorBidi"/>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7B7D76"/>
    <w:multiLevelType w:val="hybridMultilevel"/>
    <w:tmpl w:val="793A1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4A1DA4"/>
    <w:multiLevelType w:val="hybridMultilevel"/>
    <w:tmpl w:val="CCF20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731911">
    <w:abstractNumId w:val="22"/>
  </w:num>
  <w:num w:numId="2" w16cid:durableId="307445539">
    <w:abstractNumId w:val="8"/>
  </w:num>
  <w:num w:numId="3" w16cid:durableId="1338918316">
    <w:abstractNumId w:val="20"/>
  </w:num>
  <w:num w:numId="4" w16cid:durableId="1001205503">
    <w:abstractNumId w:val="3"/>
  </w:num>
  <w:num w:numId="5" w16cid:durableId="523786014">
    <w:abstractNumId w:val="10"/>
  </w:num>
  <w:num w:numId="6" w16cid:durableId="64692417">
    <w:abstractNumId w:val="31"/>
  </w:num>
  <w:num w:numId="7" w16cid:durableId="855577047">
    <w:abstractNumId w:val="5"/>
  </w:num>
  <w:num w:numId="8" w16cid:durableId="2002807959">
    <w:abstractNumId w:val="18"/>
  </w:num>
  <w:num w:numId="9" w16cid:durableId="881551544">
    <w:abstractNumId w:val="21"/>
  </w:num>
  <w:num w:numId="10" w16cid:durableId="1573001964">
    <w:abstractNumId w:val="9"/>
  </w:num>
  <w:num w:numId="11" w16cid:durableId="178279199">
    <w:abstractNumId w:val="35"/>
  </w:num>
  <w:num w:numId="12" w16cid:durableId="1623806084">
    <w:abstractNumId w:val="15"/>
  </w:num>
  <w:num w:numId="13" w16cid:durableId="1694962336">
    <w:abstractNumId w:val="0"/>
  </w:num>
  <w:num w:numId="14" w16cid:durableId="2095585839">
    <w:abstractNumId w:val="13"/>
  </w:num>
  <w:num w:numId="15" w16cid:durableId="1861505694">
    <w:abstractNumId w:val="25"/>
  </w:num>
  <w:num w:numId="16" w16cid:durableId="57676356">
    <w:abstractNumId w:val="1"/>
  </w:num>
  <w:num w:numId="17" w16cid:durableId="243343996">
    <w:abstractNumId w:val="41"/>
  </w:num>
  <w:num w:numId="18" w16cid:durableId="489711796">
    <w:abstractNumId w:val="33"/>
  </w:num>
  <w:num w:numId="19" w16cid:durableId="1572275664">
    <w:abstractNumId w:val="42"/>
  </w:num>
  <w:num w:numId="20" w16cid:durableId="405542511">
    <w:abstractNumId w:val="6"/>
  </w:num>
  <w:num w:numId="21" w16cid:durableId="542442647">
    <w:abstractNumId w:val="38"/>
  </w:num>
  <w:num w:numId="22" w16cid:durableId="115414684">
    <w:abstractNumId w:val="19"/>
  </w:num>
  <w:num w:numId="23" w16cid:durableId="133374224">
    <w:abstractNumId w:val="32"/>
  </w:num>
  <w:num w:numId="24" w16cid:durableId="1187016924">
    <w:abstractNumId w:val="2"/>
  </w:num>
  <w:num w:numId="25" w16cid:durableId="1292052151">
    <w:abstractNumId w:val="29"/>
  </w:num>
  <w:num w:numId="26" w16cid:durableId="1885604785">
    <w:abstractNumId w:val="12"/>
  </w:num>
  <w:num w:numId="27" w16cid:durableId="575671270">
    <w:abstractNumId w:val="24"/>
  </w:num>
  <w:num w:numId="28" w16cid:durableId="1339692288">
    <w:abstractNumId w:val="34"/>
  </w:num>
  <w:num w:numId="29" w16cid:durableId="974215980">
    <w:abstractNumId w:val="28"/>
  </w:num>
  <w:num w:numId="30" w16cid:durableId="1530483980">
    <w:abstractNumId w:val="17"/>
  </w:num>
  <w:num w:numId="31" w16cid:durableId="223032005">
    <w:abstractNumId w:val="37"/>
  </w:num>
  <w:num w:numId="32" w16cid:durableId="2123183885">
    <w:abstractNumId w:val="7"/>
  </w:num>
  <w:num w:numId="33" w16cid:durableId="288558775">
    <w:abstractNumId w:val="4"/>
  </w:num>
  <w:num w:numId="34" w16cid:durableId="425228135">
    <w:abstractNumId w:val="39"/>
  </w:num>
  <w:num w:numId="35" w16cid:durableId="1342774786">
    <w:abstractNumId w:val="30"/>
  </w:num>
  <w:num w:numId="36" w16cid:durableId="293341290">
    <w:abstractNumId w:val="14"/>
  </w:num>
  <w:num w:numId="37" w16cid:durableId="1000498900">
    <w:abstractNumId w:val="40"/>
  </w:num>
  <w:num w:numId="38" w16cid:durableId="1479225164">
    <w:abstractNumId w:val="11"/>
  </w:num>
  <w:num w:numId="39" w16cid:durableId="1541479102">
    <w:abstractNumId w:val="36"/>
  </w:num>
  <w:num w:numId="40" w16cid:durableId="546071494">
    <w:abstractNumId w:val="23"/>
  </w:num>
  <w:num w:numId="41" w16cid:durableId="757556959">
    <w:abstractNumId w:val="27"/>
  </w:num>
  <w:num w:numId="42" w16cid:durableId="1755936343">
    <w:abstractNumId w:val="16"/>
  </w:num>
  <w:num w:numId="43" w16cid:durableId="8849495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2048B"/>
    <w:rsid w:val="00027199"/>
    <w:rsid w:val="000301C7"/>
    <w:rsid w:val="00031652"/>
    <w:rsid w:val="00033392"/>
    <w:rsid w:val="0004554C"/>
    <w:rsid w:val="000556B3"/>
    <w:rsid w:val="0005769F"/>
    <w:rsid w:val="000801BC"/>
    <w:rsid w:val="000810FF"/>
    <w:rsid w:val="00084712"/>
    <w:rsid w:val="000870B7"/>
    <w:rsid w:val="000922DA"/>
    <w:rsid w:val="000A36CD"/>
    <w:rsid w:val="000B06D5"/>
    <w:rsid w:val="000B22FA"/>
    <w:rsid w:val="000B3104"/>
    <w:rsid w:val="000C64FD"/>
    <w:rsid w:val="000D1497"/>
    <w:rsid w:val="000D21F2"/>
    <w:rsid w:val="000D5A8B"/>
    <w:rsid w:val="000E2CBA"/>
    <w:rsid w:val="000E41F9"/>
    <w:rsid w:val="000F4A33"/>
    <w:rsid w:val="000F7277"/>
    <w:rsid w:val="001010FA"/>
    <w:rsid w:val="00101BA4"/>
    <w:rsid w:val="0010291E"/>
    <w:rsid w:val="00103452"/>
    <w:rsid w:val="00103F79"/>
    <w:rsid w:val="00115A68"/>
    <w:rsid w:val="0011690A"/>
    <w:rsid w:val="00120C12"/>
    <w:rsid w:val="001278A4"/>
    <w:rsid w:val="0013176C"/>
    <w:rsid w:val="00131B87"/>
    <w:rsid w:val="00131D86"/>
    <w:rsid w:val="001338F9"/>
    <w:rsid w:val="00133B96"/>
    <w:rsid w:val="00133E63"/>
    <w:rsid w:val="001429AA"/>
    <w:rsid w:val="00154E65"/>
    <w:rsid w:val="00155826"/>
    <w:rsid w:val="001622D2"/>
    <w:rsid w:val="001727BA"/>
    <w:rsid w:val="00175D3F"/>
    <w:rsid w:val="00176C55"/>
    <w:rsid w:val="00180B6C"/>
    <w:rsid w:val="00181A4B"/>
    <w:rsid w:val="00190853"/>
    <w:rsid w:val="00191F3C"/>
    <w:rsid w:val="001A1D27"/>
    <w:rsid w:val="001A3711"/>
    <w:rsid w:val="001A37FB"/>
    <w:rsid w:val="001A51ED"/>
    <w:rsid w:val="001B2E3A"/>
    <w:rsid w:val="001B6E86"/>
    <w:rsid w:val="001C25EC"/>
    <w:rsid w:val="001C3A09"/>
    <w:rsid w:val="001D6E18"/>
    <w:rsid w:val="001E6A04"/>
    <w:rsid w:val="001E76D7"/>
    <w:rsid w:val="0020058E"/>
    <w:rsid w:val="00203C2D"/>
    <w:rsid w:val="00215C14"/>
    <w:rsid w:val="002219AE"/>
    <w:rsid w:val="00237355"/>
    <w:rsid w:val="00240772"/>
    <w:rsid w:val="00241866"/>
    <w:rsid w:val="00241BC2"/>
    <w:rsid w:val="00251FE3"/>
    <w:rsid w:val="002578DB"/>
    <w:rsid w:val="00263D78"/>
    <w:rsid w:val="0026461B"/>
    <w:rsid w:val="00266820"/>
    <w:rsid w:val="0027634D"/>
    <w:rsid w:val="00276C70"/>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E2006"/>
    <w:rsid w:val="002F36B8"/>
    <w:rsid w:val="002F4C23"/>
    <w:rsid w:val="002F75AD"/>
    <w:rsid w:val="00302AF5"/>
    <w:rsid w:val="0030326F"/>
    <w:rsid w:val="00310D95"/>
    <w:rsid w:val="003153C3"/>
    <w:rsid w:val="00326160"/>
    <w:rsid w:val="003330ED"/>
    <w:rsid w:val="00333CD8"/>
    <w:rsid w:val="00333EA7"/>
    <w:rsid w:val="00342D01"/>
    <w:rsid w:val="00345149"/>
    <w:rsid w:val="00350470"/>
    <w:rsid w:val="003549FC"/>
    <w:rsid w:val="0036450C"/>
    <w:rsid w:val="0037253D"/>
    <w:rsid w:val="00376A8B"/>
    <w:rsid w:val="003771EB"/>
    <w:rsid w:val="0038183F"/>
    <w:rsid w:val="003904C3"/>
    <w:rsid w:val="003A45F6"/>
    <w:rsid w:val="003B4A52"/>
    <w:rsid w:val="003C1A54"/>
    <w:rsid w:val="003C511E"/>
    <w:rsid w:val="003C5396"/>
    <w:rsid w:val="003D0D28"/>
    <w:rsid w:val="003D7372"/>
    <w:rsid w:val="003E539A"/>
    <w:rsid w:val="003F099C"/>
    <w:rsid w:val="003F2839"/>
    <w:rsid w:val="003F4E82"/>
    <w:rsid w:val="00401ABD"/>
    <w:rsid w:val="00402602"/>
    <w:rsid w:val="004105B6"/>
    <w:rsid w:val="0041195A"/>
    <w:rsid w:val="00417287"/>
    <w:rsid w:val="00423971"/>
    <w:rsid w:val="004254A0"/>
    <w:rsid w:val="0042633D"/>
    <w:rsid w:val="00426C3A"/>
    <w:rsid w:val="004313E6"/>
    <w:rsid w:val="00431E6D"/>
    <w:rsid w:val="004344BE"/>
    <w:rsid w:val="004403BD"/>
    <w:rsid w:val="00441DCA"/>
    <w:rsid w:val="00442EEA"/>
    <w:rsid w:val="004457F3"/>
    <w:rsid w:val="00454A2F"/>
    <w:rsid w:val="00454E79"/>
    <w:rsid w:val="00463B57"/>
    <w:rsid w:val="004779B4"/>
    <w:rsid w:val="00480FAA"/>
    <w:rsid w:val="00481FFF"/>
    <w:rsid w:val="004A4017"/>
    <w:rsid w:val="004B4821"/>
    <w:rsid w:val="004C7CB9"/>
    <w:rsid w:val="004D5E71"/>
    <w:rsid w:val="004E40CE"/>
    <w:rsid w:val="004E57C5"/>
    <w:rsid w:val="004E7919"/>
    <w:rsid w:val="004E79A5"/>
    <w:rsid w:val="004E79B9"/>
    <w:rsid w:val="004F2D1F"/>
    <w:rsid w:val="00503CE5"/>
    <w:rsid w:val="00511763"/>
    <w:rsid w:val="00514E2C"/>
    <w:rsid w:val="00517A63"/>
    <w:rsid w:val="00517DB2"/>
    <w:rsid w:val="00526851"/>
    <w:rsid w:val="005269DA"/>
    <w:rsid w:val="005275F1"/>
    <w:rsid w:val="00541F11"/>
    <w:rsid w:val="005473BC"/>
    <w:rsid w:val="00552DAC"/>
    <w:rsid w:val="00575A3A"/>
    <w:rsid w:val="005851AF"/>
    <w:rsid w:val="005873E3"/>
    <w:rsid w:val="00590188"/>
    <w:rsid w:val="0059448E"/>
    <w:rsid w:val="005A0673"/>
    <w:rsid w:val="005B1049"/>
    <w:rsid w:val="005C23BD"/>
    <w:rsid w:val="005C3F83"/>
    <w:rsid w:val="005D2559"/>
    <w:rsid w:val="005D389E"/>
    <w:rsid w:val="005D6A0B"/>
    <w:rsid w:val="005E2D3D"/>
    <w:rsid w:val="005F2A05"/>
    <w:rsid w:val="00604E77"/>
    <w:rsid w:val="006052FC"/>
    <w:rsid w:val="00613CDE"/>
    <w:rsid w:val="0061535B"/>
    <w:rsid w:val="00625B87"/>
    <w:rsid w:val="006334E4"/>
    <w:rsid w:val="0064345D"/>
    <w:rsid w:val="0064719C"/>
    <w:rsid w:val="006575EA"/>
    <w:rsid w:val="00657BA8"/>
    <w:rsid w:val="00663A6C"/>
    <w:rsid w:val="00670869"/>
    <w:rsid w:val="006761E1"/>
    <w:rsid w:val="00683443"/>
    <w:rsid w:val="00683987"/>
    <w:rsid w:val="0068500F"/>
    <w:rsid w:val="00693033"/>
    <w:rsid w:val="0069487F"/>
    <w:rsid w:val="006970B0"/>
    <w:rsid w:val="006A0EEB"/>
    <w:rsid w:val="006A36A5"/>
    <w:rsid w:val="006A5357"/>
    <w:rsid w:val="006A671A"/>
    <w:rsid w:val="006B20A9"/>
    <w:rsid w:val="006C1DF6"/>
    <w:rsid w:val="006D02EB"/>
    <w:rsid w:val="006D0DAC"/>
    <w:rsid w:val="006D45FD"/>
    <w:rsid w:val="006E365C"/>
    <w:rsid w:val="006E3AF2"/>
    <w:rsid w:val="006E6680"/>
    <w:rsid w:val="006F34C6"/>
    <w:rsid w:val="006F7F90"/>
    <w:rsid w:val="00700C29"/>
    <w:rsid w:val="00701DB9"/>
    <w:rsid w:val="00704CFF"/>
    <w:rsid w:val="00705819"/>
    <w:rsid w:val="00705BD4"/>
    <w:rsid w:val="00706745"/>
    <w:rsid w:val="007072F7"/>
    <w:rsid w:val="00707416"/>
    <w:rsid w:val="00714B57"/>
    <w:rsid w:val="0072531D"/>
    <w:rsid w:val="0074235B"/>
    <w:rsid w:val="0074395D"/>
    <w:rsid w:val="00743AD2"/>
    <w:rsid w:val="007445F4"/>
    <w:rsid w:val="007554DE"/>
    <w:rsid w:val="00760EA6"/>
    <w:rsid w:val="00766256"/>
    <w:rsid w:val="00776415"/>
    <w:rsid w:val="00795D54"/>
    <w:rsid w:val="00796AF7"/>
    <w:rsid w:val="007970C3"/>
    <w:rsid w:val="007A5702"/>
    <w:rsid w:val="007B10BE"/>
    <w:rsid w:val="007B119E"/>
    <w:rsid w:val="007C296B"/>
    <w:rsid w:val="007D716B"/>
    <w:rsid w:val="007F4255"/>
    <w:rsid w:val="00806214"/>
    <w:rsid w:val="00806334"/>
    <w:rsid w:val="008122C6"/>
    <w:rsid w:val="00821D40"/>
    <w:rsid w:val="008263CA"/>
    <w:rsid w:val="00832A35"/>
    <w:rsid w:val="00836281"/>
    <w:rsid w:val="00837253"/>
    <w:rsid w:val="00844F1E"/>
    <w:rsid w:val="0085229B"/>
    <w:rsid w:val="008555D8"/>
    <w:rsid w:val="008628B1"/>
    <w:rsid w:val="00865915"/>
    <w:rsid w:val="00872775"/>
    <w:rsid w:val="008745BA"/>
    <w:rsid w:val="00880392"/>
    <w:rsid w:val="00882184"/>
    <w:rsid w:val="00883064"/>
    <w:rsid w:val="008836DF"/>
    <w:rsid w:val="0088387A"/>
    <w:rsid w:val="00883C55"/>
    <w:rsid w:val="008847FE"/>
    <w:rsid w:val="0089234B"/>
    <w:rsid w:val="008927AF"/>
    <w:rsid w:val="0089343B"/>
    <w:rsid w:val="0089400B"/>
    <w:rsid w:val="008B1F84"/>
    <w:rsid w:val="008C02B9"/>
    <w:rsid w:val="008C1056"/>
    <w:rsid w:val="008D52B7"/>
    <w:rsid w:val="008E07D4"/>
    <w:rsid w:val="008E0FCD"/>
    <w:rsid w:val="008E3EFA"/>
    <w:rsid w:val="008F175C"/>
    <w:rsid w:val="00905E67"/>
    <w:rsid w:val="00913143"/>
    <w:rsid w:val="00926075"/>
    <w:rsid w:val="009318B6"/>
    <w:rsid w:val="00934718"/>
    <w:rsid w:val="00934884"/>
    <w:rsid w:val="00936421"/>
    <w:rsid w:val="00941342"/>
    <w:rsid w:val="009458D2"/>
    <w:rsid w:val="00946B20"/>
    <w:rsid w:val="00962F4D"/>
    <w:rsid w:val="0098046D"/>
    <w:rsid w:val="00984B36"/>
    <w:rsid w:val="009955A8"/>
    <w:rsid w:val="009A48F2"/>
    <w:rsid w:val="009A4E6F"/>
    <w:rsid w:val="009A58C1"/>
    <w:rsid w:val="009B4B02"/>
    <w:rsid w:val="009C1440"/>
    <w:rsid w:val="009D20AB"/>
    <w:rsid w:val="009E0150"/>
    <w:rsid w:val="009F029C"/>
    <w:rsid w:val="009F2F3E"/>
    <w:rsid w:val="009F6D67"/>
    <w:rsid w:val="00A01611"/>
    <w:rsid w:val="00A0302E"/>
    <w:rsid w:val="00A04A92"/>
    <w:rsid w:val="00A05A47"/>
    <w:rsid w:val="00A06E22"/>
    <w:rsid w:val="00A11DCD"/>
    <w:rsid w:val="00A204D7"/>
    <w:rsid w:val="00A25D7A"/>
    <w:rsid w:val="00A27FC4"/>
    <w:rsid w:val="00A32214"/>
    <w:rsid w:val="00A34E75"/>
    <w:rsid w:val="00A4409A"/>
    <w:rsid w:val="00A442D7"/>
    <w:rsid w:val="00A46300"/>
    <w:rsid w:val="00A4714C"/>
    <w:rsid w:val="00A52613"/>
    <w:rsid w:val="00A54783"/>
    <w:rsid w:val="00A5525B"/>
    <w:rsid w:val="00A55DC7"/>
    <w:rsid w:val="00A56D5F"/>
    <w:rsid w:val="00A60A72"/>
    <w:rsid w:val="00A6264E"/>
    <w:rsid w:val="00A703CD"/>
    <w:rsid w:val="00A7594D"/>
    <w:rsid w:val="00A76B76"/>
    <w:rsid w:val="00A83497"/>
    <w:rsid w:val="00A83A6C"/>
    <w:rsid w:val="00A85BAB"/>
    <w:rsid w:val="00A86658"/>
    <w:rsid w:val="00A87611"/>
    <w:rsid w:val="00A87F2C"/>
    <w:rsid w:val="00A92BC7"/>
    <w:rsid w:val="00A947F0"/>
    <w:rsid w:val="00A94B5A"/>
    <w:rsid w:val="00A960DC"/>
    <w:rsid w:val="00A96C19"/>
    <w:rsid w:val="00AA5F73"/>
    <w:rsid w:val="00AC3032"/>
    <w:rsid w:val="00AC636B"/>
    <w:rsid w:val="00AC7094"/>
    <w:rsid w:val="00AD5966"/>
    <w:rsid w:val="00AE5302"/>
    <w:rsid w:val="00AE552A"/>
    <w:rsid w:val="00AE78C2"/>
    <w:rsid w:val="00AE7A3D"/>
    <w:rsid w:val="00B12BAB"/>
    <w:rsid w:val="00B15BF3"/>
    <w:rsid w:val="00B20954"/>
    <w:rsid w:val="00B24AAC"/>
    <w:rsid w:val="00B24B6B"/>
    <w:rsid w:val="00B26F16"/>
    <w:rsid w:val="00B35315"/>
    <w:rsid w:val="00B37E2D"/>
    <w:rsid w:val="00B4771F"/>
    <w:rsid w:val="00B4784B"/>
    <w:rsid w:val="00B50664"/>
    <w:rsid w:val="00B51B79"/>
    <w:rsid w:val="00B605CE"/>
    <w:rsid w:val="00B649C4"/>
    <w:rsid w:val="00B77369"/>
    <w:rsid w:val="00B82B64"/>
    <w:rsid w:val="00B836EB"/>
    <w:rsid w:val="00B85F49"/>
    <w:rsid w:val="00B862BF"/>
    <w:rsid w:val="00B87B39"/>
    <w:rsid w:val="00B96169"/>
    <w:rsid w:val="00B97262"/>
    <w:rsid w:val="00B97ACF"/>
    <w:rsid w:val="00BA7227"/>
    <w:rsid w:val="00BA7A0E"/>
    <w:rsid w:val="00BB11B9"/>
    <w:rsid w:val="00BC2A73"/>
    <w:rsid w:val="00BC42B6"/>
    <w:rsid w:val="00BD1A42"/>
    <w:rsid w:val="00BD363D"/>
    <w:rsid w:val="00BE0255"/>
    <w:rsid w:val="00BE1753"/>
    <w:rsid w:val="00BF0C55"/>
    <w:rsid w:val="00BF1795"/>
    <w:rsid w:val="00BF30C5"/>
    <w:rsid w:val="00C0225E"/>
    <w:rsid w:val="00C0654C"/>
    <w:rsid w:val="00C11283"/>
    <w:rsid w:val="00C25F9D"/>
    <w:rsid w:val="00C31E83"/>
    <w:rsid w:val="00C344AB"/>
    <w:rsid w:val="00C43FD0"/>
    <w:rsid w:val="00C518C1"/>
    <w:rsid w:val="00C53751"/>
    <w:rsid w:val="00C57281"/>
    <w:rsid w:val="00C61286"/>
    <w:rsid w:val="00C63F4F"/>
    <w:rsid w:val="00C66C44"/>
    <w:rsid w:val="00C67347"/>
    <w:rsid w:val="00C710E0"/>
    <w:rsid w:val="00C7309C"/>
    <w:rsid w:val="00C74601"/>
    <w:rsid w:val="00C75461"/>
    <w:rsid w:val="00C81416"/>
    <w:rsid w:val="00C9202B"/>
    <w:rsid w:val="00C94576"/>
    <w:rsid w:val="00C969FA"/>
    <w:rsid w:val="00C97577"/>
    <w:rsid w:val="00CA71A8"/>
    <w:rsid w:val="00CA7B7B"/>
    <w:rsid w:val="00CB1501"/>
    <w:rsid w:val="00CB362E"/>
    <w:rsid w:val="00CC03A7"/>
    <w:rsid w:val="00CC3E7A"/>
    <w:rsid w:val="00CC614B"/>
    <w:rsid w:val="00CD18DD"/>
    <w:rsid w:val="00CD4615"/>
    <w:rsid w:val="00CE40FD"/>
    <w:rsid w:val="00CE73BC"/>
    <w:rsid w:val="00CE7A70"/>
    <w:rsid w:val="00CF0458"/>
    <w:rsid w:val="00CF0A1D"/>
    <w:rsid w:val="00CF46F1"/>
    <w:rsid w:val="00CF7F4B"/>
    <w:rsid w:val="00D00275"/>
    <w:rsid w:val="00D0502B"/>
    <w:rsid w:val="00D05F9C"/>
    <w:rsid w:val="00D211DE"/>
    <w:rsid w:val="00D263FE"/>
    <w:rsid w:val="00D27BF5"/>
    <w:rsid w:val="00D307A1"/>
    <w:rsid w:val="00D36EE4"/>
    <w:rsid w:val="00D56C09"/>
    <w:rsid w:val="00D57722"/>
    <w:rsid w:val="00D61E36"/>
    <w:rsid w:val="00D64DF4"/>
    <w:rsid w:val="00D65F02"/>
    <w:rsid w:val="00D713D7"/>
    <w:rsid w:val="00D75B84"/>
    <w:rsid w:val="00D75FF8"/>
    <w:rsid w:val="00D801A1"/>
    <w:rsid w:val="00D903AC"/>
    <w:rsid w:val="00D91843"/>
    <w:rsid w:val="00D91986"/>
    <w:rsid w:val="00D954B0"/>
    <w:rsid w:val="00D968DA"/>
    <w:rsid w:val="00D96C1E"/>
    <w:rsid w:val="00DA1CC6"/>
    <w:rsid w:val="00DA7184"/>
    <w:rsid w:val="00DA73A0"/>
    <w:rsid w:val="00DB23D4"/>
    <w:rsid w:val="00DB63D4"/>
    <w:rsid w:val="00DC15D9"/>
    <w:rsid w:val="00DD1BBF"/>
    <w:rsid w:val="00DD1CFF"/>
    <w:rsid w:val="00DD31D3"/>
    <w:rsid w:val="00DD69AE"/>
    <w:rsid w:val="00DE2B7A"/>
    <w:rsid w:val="00DE6DAC"/>
    <w:rsid w:val="00DF3B00"/>
    <w:rsid w:val="00DF4FCD"/>
    <w:rsid w:val="00DF7C07"/>
    <w:rsid w:val="00E018C8"/>
    <w:rsid w:val="00E12AB7"/>
    <w:rsid w:val="00E13A2C"/>
    <w:rsid w:val="00E27D63"/>
    <w:rsid w:val="00E36899"/>
    <w:rsid w:val="00E36AF7"/>
    <w:rsid w:val="00E4755D"/>
    <w:rsid w:val="00E500F9"/>
    <w:rsid w:val="00E60627"/>
    <w:rsid w:val="00E641DE"/>
    <w:rsid w:val="00E74A47"/>
    <w:rsid w:val="00E95018"/>
    <w:rsid w:val="00EB33FD"/>
    <w:rsid w:val="00EC194E"/>
    <w:rsid w:val="00EC38F4"/>
    <w:rsid w:val="00EC63A4"/>
    <w:rsid w:val="00EC7B24"/>
    <w:rsid w:val="00ED0D58"/>
    <w:rsid w:val="00ED1712"/>
    <w:rsid w:val="00ED286D"/>
    <w:rsid w:val="00ED6D1D"/>
    <w:rsid w:val="00F00C16"/>
    <w:rsid w:val="00F076EF"/>
    <w:rsid w:val="00F15B95"/>
    <w:rsid w:val="00F3256C"/>
    <w:rsid w:val="00F32980"/>
    <w:rsid w:val="00F409A9"/>
    <w:rsid w:val="00F42F5D"/>
    <w:rsid w:val="00F44DE9"/>
    <w:rsid w:val="00F46CBC"/>
    <w:rsid w:val="00F4746B"/>
    <w:rsid w:val="00F50687"/>
    <w:rsid w:val="00F62BE0"/>
    <w:rsid w:val="00F64260"/>
    <w:rsid w:val="00F8288D"/>
    <w:rsid w:val="00F84B65"/>
    <w:rsid w:val="00F871BA"/>
    <w:rsid w:val="00F94713"/>
    <w:rsid w:val="00F96A69"/>
    <w:rsid w:val="00FA3E6A"/>
    <w:rsid w:val="00FA6359"/>
    <w:rsid w:val="00FA6998"/>
    <w:rsid w:val="00FA769F"/>
    <w:rsid w:val="00FA78CA"/>
    <w:rsid w:val="00FB1042"/>
    <w:rsid w:val="00FD4F29"/>
    <w:rsid w:val="00FE5666"/>
    <w:rsid w:val="00FE6A1D"/>
    <w:rsid w:val="01CC526C"/>
    <w:rsid w:val="0241F9B8"/>
    <w:rsid w:val="0247995F"/>
    <w:rsid w:val="03268BA1"/>
    <w:rsid w:val="0610D5D5"/>
    <w:rsid w:val="07BBB5FE"/>
    <w:rsid w:val="08630D00"/>
    <w:rsid w:val="0CEF7465"/>
    <w:rsid w:val="0D58C5DC"/>
    <w:rsid w:val="0E6AC53F"/>
    <w:rsid w:val="0F37CE4A"/>
    <w:rsid w:val="1185F684"/>
    <w:rsid w:val="11ED8CD9"/>
    <w:rsid w:val="1277F8E5"/>
    <w:rsid w:val="134134BD"/>
    <w:rsid w:val="13895D3A"/>
    <w:rsid w:val="144A9305"/>
    <w:rsid w:val="16519941"/>
    <w:rsid w:val="166EDFF2"/>
    <w:rsid w:val="16C0FDFC"/>
    <w:rsid w:val="178233C7"/>
    <w:rsid w:val="1875F6BA"/>
    <w:rsid w:val="191E0428"/>
    <w:rsid w:val="198384F7"/>
    <w:rsid w:val="19FAA6F1"/>
    <w:rsid w:val="1A21AEDB"/>
    <w:rsid w:val="1B946F1F"/>
    <w:rsid w:val="1BA05463"/>
    <w:rsid w:val="1BD50558"/>
    <w:rsid w:val="1C55A4EA"/>
    <w:rsid w:val="1CE2BCC3"/>
    <w:rsid w:val="1EAD58D9"/>
    <w:rsid w:val="1ECC0FE1"/>
    <w:rsid w:val="206E561F"/>
    <w:rsid w:val="22FDAC56"/>
    <w:rsid w:val="233BB5E9"/>
    <w:rsid w:val="236E876C"/>
    <w:rsid w:val="23E78B24"/>
    <w:rsid w:val="246A9BF4"/>
    <w:rsid w:val="262F1458"/>
    <w:rsid w:val="28C2C3C1"/>
    <w:rsid w:val="2A0EC288"/>
    <w:rsid w:val="2B49CE40"/>
    <w:rsid w:val="2C808994"/>
    <w:rsid w:val="2D127839"/>
    <w:rsid w:val="2DE5F0A3"/>
    <w:rsid w:val="2FC2538E"/>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087E03"/>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5C62630"/>
    <w:rsid w:val="666928E6"/>
    <w:rsid w:val="68780478"/>
    <w:rsid w:val="689D1C3C"/>
    <w:rsid w:val="68E794A4"/>
    <w:rsid w:val="6976A359"/>
    <w:rsid w:val="697F09C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D773925"/>
    <w:rsid w:val="7E0043A7"/>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34"/>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 w:type="paragraph" w:customStyle="1" w:styleId="xxelementtoproof">
    <w:name w:val="x_x_elementtoproof"/>
    <w:basedOn w:val="Normal"/>
    <w:rsid w:val="00BE1753"/>
    <w:pPr>
      <w:spacing w:before="100" w:beforeAutospacing="1" w:after="100" w:afterAutospacing="1" w:line="240" w:lineRule="auto"/>
    </w:pPr>
    <w:rPr>
      <w:rFonts w:ascii="Times New Roman" w:hAnsi="Times New Roman"/>
      <w:sz w:val="24"/>
      <w:szCs w:val="24"/>
    </w:rPr>
  </w:style>
  <w:style w:type="paragraph" w:styleId="NormalWeb">
    <w:name w:val="Normal (Web)"/>
    <w:basedOn w:val="Normal"/>
    <w:uiPriority w:val="99"/>
    <w:unhideWhenUsed/>
    <w:rsid w:val="00BE175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rriculum@ri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SAbbotson\Documents\Curriculum\ManualandWebsite\transfer%20agreemen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bf0442b-9850-4ab7-92aa-2b4956d0131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D85FD39F90E24CB35D6CBDBE09C2FA" ma:contentTypeVersion="18" ma:contentTypeDescription="Create a new document." ma:contentTypeScope="" ma:versionID="f4b2d701f33e6c267e6447521fce8e74">
  <xsd:schema xmlns:xsd="http://www.w3.org/2001/XMLSchema" xmlns:xs="http://www.w3.org/2001/XMLSchema" xmlns:p="http://schemas.microsoft.com/office/2006/metadata/properties" xmlns:ns3="abf0442b-9850-4ab7-92aa-2b4956d01313" xmlns:ns4="244c785b-91b1-4ba4-b5d5-7902fc348f44" targetNamespace="http://schemas.microsoft.com/office/2006/metadata/properties" ma:root="true" ma:fieldsID="9df68b3d8e237ba440268890fdc85976" ns3:_="" ns4:_="">
    <xsd:import namespace="abf0442b-9850-4ab7-92aa-2b4956d01313"/>
    <xsd:import namespace="244c785b-91b1-4ba4-b5d5-7902fc348f4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0442b-9850-4ab7-92aa-2b4956d01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4c785b-91b1-4ba4-b5d5-7902fc348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C1702E-3440-40BB-88A5-5538E1F69BF2}">
  <ds:schemaRefs>
    <ds:schemaRef ds:uri="http://schemas.microsoft.com/sharepoint/v3/contenttype/forms"/>
  </ds:schemaRefs>
</ds:datastoreItem>
</file>

<file path=customXml/itemProps2.xml><?xml version="1.0" encoding="utf-8"?>
<ds:datastoreItem xmlns:ds="http://schemas.openxmlformats.org/officeDocument/2006/customXml" ds:itemID="{867BFF3A-3F28-4880-95E7-AB2DF5D8D407}">
  <ds:schemaRefs>
    <ds:schemaRef ds:uri="http://schemas.microsoft.com/office/2006/metadata/properties"/>
    <ds:schemaRef ds:uri="http://schemas.microsoft.com/office/infopath/2007/PartnerControls"/>
    <ds:schemaRef ds:uri="abf0442b-9850-4ab7-92aa-2b4956d01313"/>
  </ds:schemaRefs>
</ds:datastoreItem>
</file>

<file path=customXml/itemProps3.xml><?xml version="1.0" encoding="utf-8"?>
<ds:datastoreItem xmlns:ds="http://schemas.openxmlformats.org/officeDocument/2006/customXml" ds:itemID="{5E693EB7-0936-40FB-A0B4-D2B125CF1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0442b-9850-4ab7-92aa-2b4956d01313"/>
    <ds:schemaRef ds:uri="244c785b-91b1-4ba4-b5d5-7902fc348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3483</Words>
  <Characters>19859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23296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Microsoft Office User</cp:lastModifiedBy>
  <cp:revision>9</cp:revision>
  <cp:lastPrinted>2024-02-25T13:41:00Z</cp:lastPrinted>
  <dcterms:created xsi:type="dcterms:W3CDTF">2024-03-25T19:43:00Z</dcterms:created>
  <dcterms:modified xsi:type="dcterms:W3CDTF">2024-04-15T18:29:00Z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0x01010071D85FD39F90E24CB35D6CBDBE09C2FA</vt:lpwstr>
  </property>
  <property fmtid="{D5CDD505-2E9C-101B-9397-08002B2CF9AE}" pid="4" name="GrammarlyDocumentId">
    <vt:lpwstr>30a426c8828918239a84e1ea1c843a5757c34d699d96bfc1bff027e018820450</vt:lpwstr>
  </property>
  <property fmtid="{D5CDD505-2E9C-101B-9397-08002B2CF9AE}" pid="5" name="MediaServiceImageTags">
    <vt:lpwstr/>
  </property>
</Properties>
</file>