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2AA91A77" w:rsidR="00F64260" w:rsidRPr="00C710E0" w:rsidRDefault="00F311C0" w:rsidP="00B862BF">
            <w:pPr>
              <w:pStyle w:val="Heading5"/>
              <w:rPr>
                <w:b/>
              </w:rPr>
            </w:pPr>
            <w:bookmarkStart w:id="1" w:name="Proposal"/>
            <w:bookmarkEnd w:id="1"/>
            <w:r>
              <w:rPr>
                <w:b/>
              </w:rPr>
              <w:t>UNdergraduate Onanian School of Nursing RN-BSN Program</w:t>
            </w:r>
            <w:r w:rsidR="008C0F70">
              <w:rPr>
                <w:b/>
              </w:rPr>
              <w:t xml:space="preserve"> (online)</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0A52E68">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04CD5121" w:rsidR="00F64260" w:rsidRPr="00C710E0" w:rsidRDefault="005C2BE5" w:rsidP="00B862BF">
            <w:pPr>
              <w:pStyle w:val="Heading5"/>
              <w:rPr>
                <w:b/>
              </w:rPr>
            </w:pPr>
            <w:bookmarkStart w:id="4" w:name="Ifapplicable"/>
            <w:bookmarkEnd w:id="4"/>
            <w:r>
              <w:rPr>
                <w:b/>
              </w:rPr>
              <w:t>RN-BSN Program</w:t>
            </w:r>
            <w:r w:rsidR="008C0F70">
              <w:rPr>
                <w:b/>
              </w:rPr>
              <w:t xml:space="preserve"> (mixed modality</w:t>
            </w:r>
            <w:r w:rsidR="00A27016">
              <w:rPr>
                <w:b/>
              </w:rPr>
              <w:t>—will not be deleted until taught out</w:t>
            </w:r>
            <w:r w:rsidR="008C0F70">
              <w:rPr>
                <w:b/>
              </w:rPr>
              <w:t>)</w:t>
            </w:r>
          </w:p>
        </w:tc>
        <w:tc>
          <w:tcPr>
            <w:tcW w:w="131" w:type="pct"/>
            <w:vMerge/>
          </w:tcPr>
          <w:p w14:paraId="62271F1F" w14:textId="77777777" w:rsidR="00F64260" w:rsidRPr="00C710E0" w:rsidRDefault="00F64260" w:rsidP="008B1F84">
            <w:pPr>
              <w:rPr>
                <w:b/>
              </w:rPr>
            </w:pPr>
          </w:p>
        </w:tc>
      </w:tr>
      <w:tr w:rsidR="005E2D3D" w:rsidRPr="00C710E0" w14:paraId="224A05DA" w14:textId="77777777" w:rsidTr="60A52E68">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4DD19C37" w:rsidR="005E2D3D" w:rsidRPr="00C710E0" w:rsidRDefault="005E2D3D" w:rsidP="009C1E6B">
            <w:pPr>
              <w:rPr>
                <w:b/>
              </w:rPr>
            </w:pPr>
            <w:r w:rsidRPr="00C710E0">
              <w:rPr>
                <w:b/>
              </w:rPr>
              <w:t xml:space="preserve">| </w:t>
            </w:r>
            <w:r w:rsidR="00734E94">
              <w:rPr>
                <w:b/>
              </w:rPr>
              <w:t xml:space="preserve">Onanian </w:t>
            </w:r>
            <w:r w:rsidRPr="00C710E0">
              <w:rPr>
                <w:b/>
              </w:rPr>
              <w:t xml:space="preserve">School of Nursing | </w:t>
            </w:r>
          </w:p>
        </w:tc>
        <w:tc>
          <w:tcPr>
            <w:tcW w:w="131" w:type="pct"/>
          </w:tcPr>
          <w:p w14:paraId="12A36AEF" w14:textId="77777777" w:rsidR="005E2D3D" w:rsidRPr="00C710E0" w:rsidRDefault="005E2D3D" w:rsidP="009C1E6B">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B61D31D" w14:textId="6C9B2D8B" w:rsidR="00F64260" w:rsidRPr="00C710E0" w:rsidRDefault="00F64260" w:rsidP="00FA78CA">
            <w:pPr>
              <w:rPr>
                <w:b/>
              </w:rPr>
            </w:pPr>
            <w:bookmarkStart w:id="5" w:name="deletion"/>
            <w:bookmarkEnd w:id="5"/>
          </w:p>
          <w:p w14:paraId="52ECEFB4" w14:textId="578DE926" w:rsidR="00F64260" w:rsidRPr="00C710E0" w:rsidRDefault="00F64260" w:rsidP="000A36CD">
            <w:pPr>
              <w:rPr>
                <w:b/>
              </w:rPr>
            </w:pPr>
            <w:r w:rsidRPr="00C710E0">
              <w:rPr>
                <w:b/>
              </w:rPr>
              <w:t xml:space="preserve">Program:  </w:t>
            </w:r>
            <w:hyperlink w:anchor="creation" w:tooltip="New programs also need additional approval by the Board of Governors before going into effect" w:history="1">
              <w:r w:rsidRPr="00C710E0">
                <w:rPr>
                  <w:rStyle w:val="Hyperlink"/>
                  <w:b/>
                </w:rPr>
                <w:t>creation</w:t>
              </w:r>
            </w:hyperlink>
            <w:r w:rsidRPr="00C710E0">
              <w:rPr>
                <w:b/>
              </w:rPr>
              <w:t xml:space="preserve"> </w:t>
            </w:r>
            <w:bookmarkStart w:id="6" w:name="revision"/>
            <w:bookmarkEnd w:id="6"/>
            <w:r w:rsidRPr="00C710E0">
              <w:rPr>
                <w:b/>
              </w:rPr>
              <w:t xml:space="preserve"> </w:t>
            </w:r>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67DB0147" w:rsidR="00F64260" w:rsidRPr="00C710E0" w:rsidRDefault="009C1E6B" w:rsidP="00B862BF">
            <w:pPr>
              <w:rPr>
                <w:b/>
              </w:rPr>
            </w:pPr>
            <w:bookmarkStart w:id="7" w:name="Originator"/>
            <w:bookmarkEnd w:id="7"/>
            <w:r>
              <w:rPr>
                <w:b/>
              </w:rPr>
              <w:t>Donna Huntley-Newby</w:t>
            </w: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1817FB9D" w:rsidR="00F64260" w:rsidRPr="00C710E0" w:rsidRDefault="005C2BE5" w:rsidP="00B862BF">
            <w:pPr>
              <w:rPr>
                <w:b/>
              </w:rPr>
            </w:pPr>
            <w:bookmarkStart w:id="8" w:name="home_dept"/>
            <w:bookmarkEnd w:id="8"/>
            <w:r>
              <w:rPr>
                <w:b/>
              </w:rPr>
              <w:t>Undergraduate Nursing</w:t>
            </w:r>
          </w:p>
        </w:tc>
      </w:tr>
      <w:tr w:rsidR="00F64260" w:rsidRPr="00C710E0"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41CBD0A5" w14:textId="7C735058" w:rsidR="004118EA" w:rsidRDefault="00832107">
            <w:pPr>
              <w:spacing w:line="240" w:lineRule="auto"/>
            </w:pPr>
            <w:bookmarkStart w:id="9" w:name="Rationale"/>
            <w:bookmarkEnd w:id="9"/>
            <w:r>
              <w:t>The Zvart Onanian School of Nursing is requesting a change in modality to an online RN-BSN program.  The reputation of the program as well as the demand/request from potential students and employers in our geographical are</w:t>
            </w:r>
            <w:r w:rsidR="00AB369F">
              <w:t>a</w:t>
            </w:r>
            <w:r>
              <w:t xml:space="preserve"> and the post-pandemic nationwide emphasis for online RN-BSN programs is driving this change. </w:t>
            </w:r>
            <w:r w:rsidR="004118EA">
              <w:t>This program’s focus is working adult learners and is aligned with the college’s priority of expanding online learning options and to meet the nursing workforce needs for Rhode Islanders.  This program is also designed to meet the new framework outlined by the American Association of Colleges of Nursing(AACN) New Essentials: Core Competencies for Professional Nursing Education and the content necessary for nursing practice.</w:t>
            </w:r>
          </w:p>
          <w:p w14:paraId="0E679F6C" w14:textId="77777777" w:rsidR="008C0F70" w:rsidRDefault="008C0F70">
            <w:pPr>
              <w:spacing w:line="240" w:lineRule="auto"/>
            </w:pPr>
          </w:p>
          <w:p w14:paraId="4D4A7206" w14:textId="7A3640FA" w:rsidR="00F64260" w:rsidRDefault="00832107">
            <w:pPr>
              <w:spacing w:line="240" w:lineRule="auto"/>
            </w:pPr>
            <w:r>
              <w:t xml:space="preserve">The </w:t>
            </w:r>
            <w:proofErr w:type="spellStart"/>
            <w:r>
              <w:t>Onanian</w:t>
            </w:r>
            <w:proofErr w:type="spellEnd"/>
            <w:r>
              <w:t xml:space="preserve"> School of Nursing historically through its mission has fostered change to achieve health care outcomes for Rhode Islanders and in this </w:t>
            </w:r>
            <w:r w:rsidR="00F95D37">
              <w:t xml:space="preserve">instance is fostering change to seamlessly achieve the baccalaureate degree for associate and diploma nurses in Rhode Island through an online program. According to the American </w:t>
            </w:r>
            <w:r w:rsidR="004118EA">
              <w:t>Association of Colleges of nursing there are 5.2 million registered nurses nationwide(Smiley et al., 2023) a</w:t>
            </w:r>
            <w:r w:rsidR="00142293">
              <w:t>n</w:t>
            </w:r>
            <w:r w:rsidR="004118EA">
              <w:t xml:space="preserve">d 29, 709 in Rhode Island (Rhode Island Board of Registration and Nursing Education, 2023).  Most registered nurses </w:t>
            </w:r>
            <w:r w:rsidR="00142293">
              <w:t xml:space="preserve">enter practice with a baccalaureate degree offered by a </w:t>
            </w:r>
            <w:r w:rsidR="000F17B1">
              <w:t>four-year</w:t>
            </w:r>
            <w:r w:rsidR="00142293">
              <w:t xml:space="preserve"> college/university, or an associate degree offered by a community college.  Employers have expressed a preference for nurses with baccalaureate preparation.  This is especially true within our state  related to healthcare organizations who have achieved magnet designation as well as those aspiring to this designation.  To be considered for magnet, the healthcare institution is required to have a minimum of 80 percent baccalaureate prepared nurses.  The latest survey on the Employment</w:t>
            </w:r>
            <w:r w:rsidR="00BB650F">
              <w:t xml:space="preserve"> of New Nurse Graduates report that 28% of employers require new hires to have a bachelor’s degree while 72% strongly prefer baccalaureate prepared nurses(AACN, 2022). The education and experience gained with the BSN is </w:t>
            </w:r>
            <w:r w:rsidR="00BB650F">
              <w:lastRenderedPageBreak/>
              <w:t>necessary to meet the changing dynamics of the healthcare system and also to promote and ensure optimal patient outcomes.</w:t>
            </w:r>
            <w:r w:rsidR="000F17B1">
              <w:t xml:space="preserve"> As a program we have enhanced professional development through the delivery of content related to the social determinants of health, social, political, cultural and economic issues that influence health care outcomes. This is consistent with data that hospitals that have a higher proportion of baccalaureate prepared nurses demonstrate a lower rate of 30-day impatient mortality (Porat-Dahlerbruch &amp; Aiken, 2022).  Program</w:t>
            </w:r>
            <w:r w:rsidR="00DE7C5A">
              <w:t xml:space="preserve"> outcomes and </w:t>
            </w:r>
            <w:r w:rsidR="000F17B1">
              <w:t xml:space="preserve"> excellence of the Onanian RN-BSN Program has been recognized as one of the top ten in the country </w:t>
            </w:r>
            <w:r w:rsidR="00DE7C5A">
              <w:t>by RNtoBSN.org.</w:t>
            </w:r>
          </w:p>
          <w:p w14:paraId="5B2D39C2" w14:textId="710DBDB6" w:rsidR="008601CC" w:rsidRDefault="008601CC">
            <w:pPr>
              <w:spacing w:line="240" w:lineRule="auto"/>
            </w:pPr>
          </w:p>
          <w:p w14:paraId="3733E116" w14:textId="3DE223C3" w:rsidR="008601CC" w:rsidRDefault="008601CC">
            <w:pPr>
              <w:spacing w:line="240" w:lineRule="auto"/>
            </w:pPr>
            <w:r>
              <w:t>It should be noted that:</w:t>
            </w:r>
          </w:p>
          <w:p w14:paraId="2782BA52" w14:textId="187589E3" w:rsidR="008601CC" w:rsidRDefault="008601CC" w:rsidP="008601CC">
            <w:pPr>
              <w:pStyle w:val="ListParagraph"/>
              <w:numPr>
                <w:ilvl w:val="0"/>
                <w:numId w:val="21"/>
              </w:numPr>
              <w:spacing w:line="240" w:lineRule="auto"/>
            </w:pPr>
            <w:r>
              <w:t>Less  than half of the outcomes achieved in the Bachelor of Science in Nursing Program are met in Associate Degree Programs(Kumm,2014;AACN,2019;National RN-BS Faculty Forum, 2022.</w:t>
            </w:r>
          </w:p>
          <w:p w14:paraId="70377F7C" w14:textId="2E63AE7C" w:rsidR="008601CC" w:rsidRDefault="008601CC" w:rsidP="008601CC">
            <w:pPr>
              <w:pStyle w:val="ListParagraph"/>
              <w:numPr>
                <w:ilvl w:val="0"/>
                <w:numId w:val="21"/>
              </w:numPr>
              <w:spacing w:line="240" w:lineRule="auto"/>
            </w:pPr>
            <w:r>
              <w:t>BSN graduates are significantly better prepared in the areas of quality and safety, evidence-based practice, and data informed decision making (TJC, 2019).</w:t>
            </w:r>
          </w:p>
          <w:p w14:paraId="41299959" w14:textId="7616A2A8" w:rsidR="008601CC" w:rsidRDefault="008601CC" w:rsidP="008601CC">
            <w:pPr>
              <w:pStyle w:val="ListParagraph"/>
              <w:numPr>
                <w:ilvl w:val="0"/>
                <w:numId w:val="21"/>
              </w:numPr>
              <w:spacing w:line="240" w:lineRule="auto"/>
            </w:pPr>
            <w:r>
              <w:t>BSN graduates are better prepared to address broader influences of patients including cultural, social, political, and healthcare delivery system issues (AACN, 2019).</w:t>
            </w:r>
          </w:p>
          <w:p w14:paraId="5D6AF89F" w14:textId="0C895281" w:rsidR="008601CC" w:rsidRDefault="008601CC" w:rsidP="008601CC">
            <w:pPr>
              <w:pStyle w:val="ListParagraph"/>
              <w:numPr>
                <w:ilvl w:val="0"/>
                <w:numId w:val="21"/>
              </w:numPr>
              <w:spacing w:line="240" w:lineRule="auto"/>
            </w:pPr>
            <w:r>
              <w:t>A higher percentage of BSN prepared nurses is associated with better outcomes related to morbidity</w:t>
            </w:r>
            <w:r w:rsidR="008449F7">
              <w:t xml:space="preserve"> and mortality, hospital length of stay, quality outcomes, nurse satisfaction and retention (</w:t>
            </w:r>
            <w:proofErr w:type="spellStart"/>
            <w:r w:rsidR="008449F7">
              <w:t>Kuten</w:t>
            </w:r>
            <w:proofErr w:type="spellEnd"/>
            <w:r w:rsidR="008449F7">
              <w:t>, Lee(2013);Aiken,2017).</w:t>
            </w:r>
          </w:p>
          <w:p w14:paraId="0B2ED4BE" w14:textId="7399F68F" w:rsidR="008449F7" w:rsidRDefault="008449F7" w:rsidP="008601CC">
            <w:pPr>
              <w:pStyle w:val="ListParagraph"/>
              <w:numPr>
                <w:ilvl w:val="0"/>
                <w:numId w:val="21"/>
              </w:numPr>
              <w:spacing w:line="240" w:lineRule="auto"/>
            </w:pPr>
            <w:r>
              <w:t>Rhode Island has the lowest percentage of BSN prepared nurses in New England and broader surrounding region.</w:t>
            </w:r>
          </w:p>
          <w:p w14:paraId="7494C21C" w14:textId="4AED764A" w:rsidR="008449F7" w:rsidRDefault="008449F7" w:rsidP="008601CC">
            <w:pPr>
              <w:pStyle w:val="ListParagraph"/>
              <w:numPr>
                <w:ilvl w:val="0"/>
                <w:numId w:val="21"/>
              </w:numPr>
              <w:spacing w:line="240" w:lineRule="auto"/>
            </w:pPr>
            <w:r>
              <w:t>Average percentage of BSN prepared nurses nationally =65.2%</w:t>
            </w:r>
          </w:p>
          <w:p w14:paraId="12DFC309" w14:textId="0B343E60" w:rsidR="008449F7" w:rsidRDefault="008449F7" w:rsidP="008601CC">
            <w:pPr>
              <w:pStyle w:val="ListParagraph"/>
              <w:numPr>
                <w:ilvl w:val="0"/>
                <w:numId w:val="21"/>
              </w:numPr>
              <w:spacing w:line="240" w:lineRule="auto"/>
            </w:pPr>
            <w:r>
              <w:t>Percentage of BSN prepared nurses in Rhode Island = 53.4%</w:t>
            </w:r>
          </w:p>
          <w:p w14:paraId="6E49AE8E" w14:textId="09E0E75A" w:rsidR="008449F7" w:rsidRDefault="008449F7" w:rsidP="008601CC">
            <w:pPr>
              <w:pStyle w:val="ListParagraph"/>
              <w:numPr>
                <w:ilvl w:val="0"/>
                <w:numId w:val="21"/>
              </w:numPr>
              <w:spacing w:line="240" w:lineRule="auto"/>
            </w:pPr>
            <w:r>
              <w:t>RI is the only state to experience a DECREASE in the percentage of BSN prepared nurses from 2010-2018 in New England and the broader surrounding region.</w:t>
            </w:r>
          </w:p>
          <w:p w14:paraId="141816E7" w14:textId="77777777" w:rsidR="008449F7" w:rsidRDefault="008449F7" w:rsidP="00911B63">
            <w:pPr>
              <w:pStyle w:val="ListParagraph"/>
              <w:spacing w:line="240" w:lineRule="auto"/>
            </w:pPr>
          </w:p>
          <w:p w14:paraId="07CC1719" w14:textId="03E281A4" w:rsidR="00DE7C5A" w:rsidRDefault="00DE7C5A">
            <w:pPr>
              <w:spacing w:line="240" w:lineRule="auto"/>
            </w:pPr>
            <w:r>
              <w:t>Harrison &amp; Aiken et al.(2019) reported that associate degree nurses have stated that they would be able to balance work and family responsibilities while completing online classes.  In Rhode Island, there are presently no RN-BSN programs offered by our state schools.  This is an opportunity for the Zvart Onanian School of Nursing to provide a cost effective and quality online RN-BSN program for working adults who have graduated from associate degree and diploma programs.  Upon graduation they will have the competencies to promote and provide quality healthcare outcomes for Rhode Islanders.</w:t>
            </w:r>
          </w:p>
          <w:p w14:paraId="23941D50" w14:textId="043555E6" w:rsidR="00717A0E" w:rsidRDefault="00717A0E">
            <w:pPr>
              <w:spacing w:line="240" w:lineRule="auto"/>
            </w:pPr>
          </w:p>
          <w:p w14:paraId="19DE5653" w14:textId="3EA9F2C0" w:rsidR="00150CD9" w:rsidRDefault="00717A0E">
            <w:pPr>
              <w:spacing w:line="240" w:lineRule="auto"/>
            </w:pPr>
            <w:r>
              <w:t>In summary, this proposal highlights the needs and current opportunity to provide an online RN-BSN program at Rhode Island College.  Several curriculum changes are requested to be consistent with other RN-BSN online programs related to transfer credits, residency requirements and our general education</w:t>
            </w:r>
            <w:r w:rsidR="00403780">
              <w:t xml:space="preserve"> curriculum.  </w:t>
            </w:r>
            <w:r w:rsidR="00403780" w:rsidRPr="00491A03">
              <w:t>These include a change in the RIC residency requirement from 45 credits to 30 credits.</w:t>
            </w:r>
            <w:r w:rsidR="00403780">
              <w:t xml:space="preserve"> This aligns with RN-BSN programs throughout New England/United States and our accreditation standards. This would consist of 22 nursing credits and 8 elective credits. Transfer credits accepted would increase from 75 – 90 credits which is also consistent with other online programs and our accreditation standards</w:t>
            </w:r>
            <w:r w:rsidR="00150CD9">
              <w:t xml:space="preserve">—see table below for </w:t>
            </w:r>
            <w:proofErr w:type="gramStart"/>
            <w:r w:rsidR="00150CD9">
              <w:t>examples</w:t>
            </w:r>
            <w:proofErr w:type="gramEnd"/>
          </w:p>
          <w:tbl>
            <w:tblPr>
              <w:tblW w:w="0" w:type="auto"/>
              <w:tblCellMar>
                <w:left w:w="0" w:type="dxa"/>
                <w:right w:w="0" w:type="dxa"/>
              </w:tblCellMar>
              <w:tblLook w:val="04A0" w:firstRow="1" w:lastRow="0" w:firstColumn="1" w:lastColumn="0" w:noHBand="0" w:noVBand="1"/>
            </w:tblPr>
            <w:tblGrid>
              <w:gridCol w:w="1804"/>
              <w:gridCol w:w="1523"/>
              <w:gridCol w:w="1075"/>
              <w:gridCol w:w="1385"/>
              <w:gridCol w:w="1163"/>
            </w:tblGrid>
            <w:tr w:rsidR="00150CD9" w:rsidRPr="00150CD9" w14:paraId="5CC2CF08" w14:textId="77777777" w:rsidTr="00150CD9">
              <w:tc>
                <w:tcPr>
                  <w:tcW w:w="18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D53309"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lastRenderedPageBreak/>
                    <w:t>School</w:t>
                  </w:r>
                </w:p>
              </w:tc>
              <w:tc>
                <w:tcPr>
                  <w:tcW w:w="15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138F79"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Admission GPA</w:t>
                  </w:r>
                </w:p>
              </w:tc>
              <w:tc>
                <w:tcPr>
                  <w:tcW w:w="10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73FF6F"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Class Format</w:t>
                  </w:r>
                </w:p>
              </w:tc>
              <w:tc>
                <w:tcPr>
                  <w:tcW w:w="13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1B1413"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Advertised Program Length</w:t>
                  </w:r>
                </w:p>
              </w:tc>
              <w:tc>
                <w:tcPr>
                  <w:tcW w:w="11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DDF313"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Transfer Credits</w:t>
                  </w:r>
                </w:p>
              </w:tc>
            </w:tr>
            <w:tr w:rsidR="00150CD9" w:rsidRPr="00150CD9" w14:paraId="4149F3C3" w14:textId="77777777" w:rsidTr="00150CD9">
              <w:tc>
                <w:tcPr>
                  <w:tcW w:w="1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D4969" w14:textId="77777777" w:rsidR="00150CD9" w:rsidRPr="00150CD9" w:rsidRDefault="00150CD9" w:rsidP="00150CD9">
                  <w:pPr>
                    <w:rPr>
                      <w:rFonts w:asciiTheme="minorHAnsi" w:hAnsiTheme="minorHAnsi" w:cs="Calibri"/>
                      <w:color w:val="212121"/>
                    </w:rPr>
                  </w:pPr>
                  <w:r w:rsidRPr="00150CD9">
                    <w:rPr>
                      <w:rFonts w:asciiTheme="minorHAnsi" w:hAnsiTheme="minorHAnsi" w:cs="Calibri"/>
                      <w:b/>
                      <w:bCs/>
                      <w:color w:val="212121"/>
                    </w:rPr>
                    <w:t>Rhode Island College</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1F462361" w14:textId="77777777" w:rsidR="00150CD9" w:rsidRPr="00150CD9" w:rsidRDefault="00150CD9" w:rsidP="00150CD9">
                  <w:pPr>
                    <w:rPr>
                      <w:rFonts w:asciiTheme="minorHAnsi" w:hAnsiTheme="minorHAnsi" w:cs="Calibri"/>
                      <w:color w:val="212121"/>
                    </w:rPr>
                  </w:pPr>
                  <w:r w:rsidRPr="00150CD9">
                    <w:rPr>
                      <w:rFonts w:asciiTheme="minorHAnsi" w:hAnsiTheme="minorHAnsi" w:cs="Calibri"/>
                      <w:b/>
                      <w:bCs/>
                      <w:color w:val="212121"/>
                    </w:rPr>
                    <w:t>2.5</w:t>
                  </w:r>
                </w:p>
              </w:tc>
              <w:tc>
                <w:tcPr>
                  <w:tcW w:w="1075" w:type="dxa"/>
                  <w:tcBorders>
                    <w:top w:val="nil"/>
                    <w:left w:val="nil"/>
                    <w:bottom w:val="single" w:sz="8" w:space="0" w:color="auto"/>
                    <w:right w:val="single" w:sz="8" w:space="0" w:color="auto"/>
                  </w:tcBorders>
                  <w:tcMar>
                    <w:top w:w="0" w:type="dxa"/>
                    <w:left w:w="108" w:type="dxa"/>
                    <w:bottom w:w="0" w:type="dxa"/>
                    <w:right w:w="108" w:type="dxa"/>
                  </w:tcMar>
                  <w:hideMark/>
                </w:tcPr>
                <w:p w14:paraId="60C7F8BC" w14:textId="77777777" w:rsidR="00150CD9" w:rsidRPr="00150CD9" w:rsidRDefault="00150CD9" w:rsidP="00150CD9">
                  <w:pPr>
                    <w:rPr>
                      <w:rFonts w:asciiTheme="minorHAnsi" w:hAnsiTheme="minorHAnsi" w:cs="Calibri"/>
                      <w:color w:val="212121"/>
                    </w:rPr>
                  </w:pPr>
                  <w:r w:rsidRPr="00150CD9">
                    <w:rPr>
                      <w:rFonts w:asciiTheme="minorHAnsi" w:hAnsiTheme="minorHAnsi" w:cs="Calibri"/>
                      <w:b/>
                      <w:bCs/>
                      <w:color w:val="212121"/>
                    </w:rPr>
                    <w:t>13 wks.</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729E1C7C" w14:textId="77777777" w:rsidR="00150CD9" w:rsidRPr="00150CD9" w:rsidRDefault="00150CD9" w:rsidP="00150CD9">
                  <w:pPr>
                    <w:rPr>
                      <w:rFonts w:asciiTheme="minorHAnsi" w:hAnsiTheme="minorHAnsi" w:cs="Calibri"/>
                      <w:color w:val="212121"/>
                    </w:rPr>
                  </w:pPr>
                  <w:r w:rsidRPr="00150CD9">
                    <w:rPr>
                      <w:rFonts w:asciiTheme="minorHAnsi" w:hAnsiTheme="minorHAnsi" w:cs="Calibri"/>
                      <w:b/>
                      <w:bCs/>
                      <w:color w:val="212121"/>
                    </w:rPr>
                    <w:t>2yrs</w:t>
                  </w:r>
                </w:p>
              </w:tc>
              <w:tc>
                <w:tcPr>
                  <w:tcW w:w="1163" w:type="dxa"/>
                  <w:tcBorders>
                    <w:top w:val="nil"/>
                    <w:left w:val="nil"/>
                    <w:bottom w:val="single" w:sz="8" w:space="0" w:color="auto"/>
                    <w:right w:val="single" w:sz="8" w:space="0" w:color="auto"/>
                  </w:tcBorders>
                  <w:tcMar>
                    <w:top w:w="0" w:type="dxa"/>
                    <w:left w:w="108" w:type="dxa"/>
                    <w:bottom w:w="0" w:type="dxa"/>
                    <w:right w:w="108" w:type="dxa"/>
                  </w:tcMar>
                  <w:hideMark/>
                </w:tcPr>
                <w:p w14:paraId="36B7B93C" w14:textId="77777777" w:rsidR="00150CD9" w:rsidRPr="00150CD9" w:rsidRDefault="00150CD9" w:rsidP="00150CD9">
                  <w:pPr>
                    <w:rPr>
                      <w:rFonts w:asciiTheme="minorHAnsi" w:hAnsiTheme="minorHAnsi" w:cs="Calibri"/>
                      <w:color w:val="212121"/>
                    </w:rPr>
                  </w:pPr>
                  <w:r w:rsidRPr="00150CD9">
                    <w:rPr>
                      <w:rFonts w:asciiTheme="minorHAnsi" w:hAnsiTheme="minorHAnsi" w:cs="Calibri"/>
                      <w:b/>
                      <w:bCs/>
                      <w:color w:val="212121"/>
                    </w:rPr>
                    <w:t>75</w:t>
                  </w:r>
                </w:p>
              </w:tc>
            </w:tr>
            <w:tr w:rsidR="00150CD9" w:rsidRPr="00150CD9" w14:paraId="0C1880E3" w14:textId="77777777" w:rsidTr="00150CD9">
              <w:tc>
                <w:tcPr>
                  <w:tcW w:w="1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945D3"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Maine School of Health Professions</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5D987C27"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 </w:t>
                  </w:r>
                </w:p>
              </w:tc>
              <w:tc>
                <w:tcPr>
                  <w:tcW w:w="1075" w:type="dxa"/>
                  <w:tcBorders>
                    <w:top w:val="nil"/>
                    <w:left w:val="nil"/>
                    <w:bottom w:val="single" w:sz="8" w:space="0" w:color="auto"/>
                    <w:right w:val="single" w:sz="8" w:space="0" w:color="auto"/>
                  </w:tcBorders>
                  <w:tcMar>
                    <w:top w:w="0" w:type="dxa"/>
                    <w:left w:w="108" w:type="dxa"/>
                    <w:bottom w:w="0" w:type="dxa"/>
                    <w:right w:w="108" w:type="dxa"/>
                  </w:tcMar>
                  <w:hideMark/>
                </w:tcPr>
                <w:p w14:paraId="3DDFCF77"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8 wks.</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4E26E644"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18 Months</w:t>
                  </w:r>
                </w:p>
              </w:tc>
              <w:tc>
                <w:tcPr>
                  <w:tcW w:w="1163" w:type="dxa"/>
                  <w:tcBorders>
                    <w:top w:val="nil"/>
                    <w:left w:val="nil"/>
                    <w:bottom w:val="single" w:sz="8" w:space="0" w:color="auto"/>
                    <w:right w:val="single" w:sz="8" w:space="0" w:color="auto"/>
                  </w:tcBorders>
                  <w:tcMar>
                    <w:top w:w="0" w:type="dxa"/>
                    <w:left w:w="108" w:type="dxa"/>
                    <w:bottom w:w="0" w:type="dxa"/>
                    <w:right w:w="108" w:type="dxa"/>
                  </w:tcMar>
                  <w:hideMark/>
                </w:tcPr>
                <w:p w14:paraId="455C96F8"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90</w:t>
                  </w:r>
                </w:p>
              </w:tc>
            </w:tr>
            <w:tr w:rsidR="00150CD9" w:rsidRPr="00150CD9" w14:paraId="7F8A32A2" w14:textId="77777777" w:rsidTr="00150CD9">
              <w:tc>
                <w:tcPr>
                  <w:tcW w:w="1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5414F"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Capella University</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01773A10"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 </w:t>
                  </w:r>
                </w:p>
              </w:tc>
              <w:tc>
                <w:tcPr>
                  <w:tcW w:w="1075" w:type="dxa"/>
                  <w:tcBorders>
                    <w:top w:val="nil"/>
                    <w:left w:val="nil"/>
                    <w:bottom w:val="single" w:sz="8" w:space="0" w:color="auto"/>
                    <w:right w:val="single" w:sz="8" w:space="0" w:color="auto"/>
                  </w:tcBorders>
                  <w:tcMar>
                    <w:top w:w="0" w:type="dxa"/>
                    <w:left w:w="108" w:type="dxa"/>
                    <w:bottom w:w="0" w:type="dxa"/>
                    <w:right w:w="108" w:type="dxa"/>
                  </w:tcMar>
                  <w:hideMark/>
                </w:tcPr>
                <w:p w14:paraId="55FB1A6E"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12 weeks</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1D31C4A8"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9 months</w:t>
                  </w:r>
                </w:p>
              </w:tc>
              <w:tc>
                <w:tcPr>
                  <w:tcW w:w="1163" w:type="dxa"/>
                  <w:tcBorders>
                    <w:top w:val="nil"/>
                    <w:left w:val="nil"/>
                    <w:bottom w:val="single" w:sz="8" w:space="0" w:color="auto"/>
                    <w:right w:val="single" w:sz="8" w:space="0" w:color="auto"/>
                  </w:tcBorders>
                  <w:tcMar>
                    <w:top w:w="0" w:type="dxa"/>
                    <w:left w:w="108" w:type="dxa"/>
                    <w:bottom w:w="0" w:type="dxa"/>
                    <w:right w:w="108" w:type="dxa"/>
                  </w:tcMar>
                  <w:hideMark/>
                </w:tcPr>
                <w:p w14:paraId="1952260B"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90</w:t>
                  </w:r>
                </w:p>
              </w:tc>
            </w:tr>
            <w:tr w:rsidR="00150CD9" w:rsidRPr="00150CD9" w14:paraId="69879B89" w14:textId="77777777" w:rsidTr="00150CD9">
              <w:tc>
                <w:tcPr>
                  <w:tcW w:w="1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56B5B"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University of Bridgeport</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7B481A9"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2.5</w:t>
                  </w:r>
                </w:p>
              </w:tc>
              <w:tc>
                <w:tcPr>
                  <w:tcW w:w="1075" w:type="dxa"/>
                  <w:tcBorders>
                    <w:top w:val="nil"/>
                    <w:left w:val="nil"/>
                    <w:bottom w:val="single" w:sz="8" w:space="0" w:color="auto"/>
                    <w:right w:val="single" w:sz="8" w:space="0" w:color="auto"/>
                  </w:tcBorders>
                  <w:tcMar>
                    <w:top w:w="0" w:type="dxa"/>
                    <w:left w:w="108" w:type="dxa"/>
                    <w:bottom w:w="0" w:type="dxa"/>
                    <w:right w:w="108" w:type="dxa"/>
                  </w:tcMar>
                  <w:hideMark/>
                </w:tcPr>
                <w:p w14:paraId="62DF171F"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7 weeks</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2386DB4D"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12 months</w:t>
                  </w:r>
                </w:p>
              </w:tc>
              <w:tc>
                <w:tcPr>
                  <w:tcW w:w="1163" w:type="dxa"/>
                  <w:tcBorders>
                    <w:top w:val="nil"/>
                    <w:left w:val="nil"/>
                    <w:bottom w:val="single" w:sz="8" w:space="0" w:color="auto"/>
                    <w:right w:val="single" w:sz="8" w:space="0" w:color="auto"/>
                  </w:tcBorders>
                  <w:tcMar>
                    <w:top w:w="0" w:type="dxa"/>
                    <w:left w:w="108" w:type="dxa"/>
                    <w:bottom w:w="0" w:type="dxa"/>
                    <w:right w:w="108" w:type="dxa"/>
                  </w:tcMar>
                  <w:hideMark/>
                </w:tcPr>
                <w:p w14:paraId="0797E70D"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90</w:t>
                  </w:r>
                </w:p>
              </w:tc>
            </w:tr>
            <w:tr w:rsidR="00150CD9" w:rsidRPr="00150CD9" w14:paraId="0CB83B8B" w14:textId="77777777" w:rsidTr="00150CD9">
              <w:tc>
                <w:tcPr>
                  <w:tcW w:w="1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6D15B"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Emmanuel College</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0D7A49D5"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2.0</w:t>
                  </w:r>
                </w:p>
              </w:tc>
              <w:tc>
                <w:tcPr>
                  <w:tcW w:w="1075" w:type="dxa"/>
                  <w:tcBorders>
                    <w:top w:val="nil"/>
                    <w:left w:val="nil"/>
                    <w:bottom w:val="single" w:sz="8" w:space="0" w:color="auto"/>
                    <w:right w:val="single" w:sz="8" w:space="0" w:color="auto"/>
                  </w:tcBorders>
                  <w:tcMar>
                    <w:top w:w="0" w:type="dxa"/>
                    <w:left w:w="108" w:type="dxa"/>
                    <w:bottom w:w="0" w:type="dxa"/>
                    <w:right w:w="108" w:type="dxa"/>
                  </w:tcMar>
                  <w:hideMark/>
                </w:tcPr>
                <w:p w14:paraId="276F2594"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7 weeks</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6E017741"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16 months</w:t>
                  </w:r>
                </w:p>
              </w:tc>
              <w:tc>
                <w:tcPr>
                  <w:tcW w:w="1163" w:type="dxa"/>
                  <w:tcBorders>
                    <w:top w:val="nil"/>
                    <w:left w:val="nil"/>
                    <w:bottom w:val="single" w:sz="8" w:space="0" w:color="auto"/>
                    <w:right w:val="single" w:sz="8" w:space="0" w:color="auto"/>
                  </w:tcBorders>
                  <w:tcMar>
                    <w:top w:w="0" w:type="dxa"/>
                    <w:left w:w="108" w:type="dxa"/>
                    <w:bottom w:w="0" w:type="dxa"/>
                    <w:right w:w="108" w:type="dxa"/>
                  </w:tcMar>
                  <w:hideMark/>
                </w:tcPr>
                <w:p w14:paraId="4948E64F"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96</w:t>
                  </w:r>
                </w:p>
              </w:tc>
            </w:tr>
            <w:tr w:rsidR="00150CD9" w:rsidRPr="00150CD9" w14:paraId="57153D8B" w14:textId="77777777" w:rsidTr="00150CD9">
              <w:tc>
                <w:tcPr>
                  <w:tcW w:w="1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D10AFB"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Sacred Heart</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89EFD99"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2.5</w:t>
                  </w:r>
                </w:p>
              </w:tc>
              <w:tc>
                <w:tcPr>
                  <w:tcW w:w="1075" w:type="dxa"/>
                  <w:tcBorders>
                    <w:top w:val="nil"/>
                    <w:left w:val="nil"/>
                    <w:bottom w:val="single" w:sz="8" w:space="0" w:color="auto"/>
                    <w:right w:val="single" w:sz="8" w:space="0" w:color="auto"/>
                  </w:tcBorders>
                  <w:tcMar>
                    <w:top w:w="0" w:type="dxa"/>
                    <w:left w:w="108" w:type="dxa"/>
                    <w:bottom w:w="0" w:type="dxa"/>
                    <w:right w:w="108" w:type="dxa"/>
                  </w:tcMar>
                  <w:hideMark/>
                </w:tcPr>
                <w:p w14:paraId="0673BC30"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21073C9B"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10 months to 1.5 yrs.</w:t>
                  </w:r>
                </w:p>
              </w:tc>
              <w:tc>
                <w:tcPr>
                  <w:tcW w:w="1163" w:type="dxa"/>
                  <w:tcBorders>
                    <w:top w:val="nil"/>
                    <w:left w:val="nil"/>
                    <w:bottom w:val="single" w:sz="8" w:space="0" w:color="auto"/>
                    <w:right w:val="single" w:sz="8" w:space="0" w:color="auto"/>
                  </w:tcBorders>
                  <w:tcMar>
                    <w:top w:w="0" w:type="dxa"/>
                    <w:left w:w="108" w:type="dxa"/>
                    <w:bottom w:w="0" w:type="dxa"/>
                    <w:right w:w="108" w:type="dxa"/>
                  </w:tcMar>
                  <w:hideMark/>
                </w:tcPr>
                <w:p w14:paraId="2DACBE82"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90</w:t>
                  </w:r>
                </w:p>
              </w:tc>
            </w:tr>
            <w:tr w:rsidR="00150CD9" w:rsidRPr="00150CD9" w14:paraId="74CC0E6F" w14:textId="77777777" w:rsidTr="00150CD9">
              <w:tc>
                <w:tcPr>
                  <w:tcW w:w="1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E6DFCD"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University of Massachusetts</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0824A14E"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2.5</w:t>
                  </w:r>
                </w:p>
              </w:tc>
              <w:tc>
                <w:tcPr>
                  <w:tcW w:w="1075" w:type="dxa"/>
                  <w:tcBorders>
                    <w:top w:val="nil"/>
                    <w:left w:val="nil"/>
                    <w:bottom w:val="single" w:sz="8" w:space="0" w:color="auto"/>
                    <w:right w:val="single" w:sz="8" w:space="0" w:color="auto"/>
                  </w:tcBorders>
                  <w:tcMar>
                    <w:top w:w="0" w:type="dxa"/>
                    <w:left w:w="108" w:type="dxa"/>
                    <w:bottom w:w="0" w:type="dxa"/>
                    <w:right w:w="108" w:type="dxa"/>
                  </w:tcMar>
                  <w:hideMark/>
                </w:tcPr>
                <w:p w14:paraId="004CDB0C"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1F7C0732"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3-5 semesters</w:t>
                  </w:r>
                </w:p>
              </w:tc>
              <w:tc>
                <w:tcPr>
                  <w:tcW w:w="1163" w:type="dxa"/>
                  <w:tcBorders>
                    <w:top w:val="nil"/>
                    <w:left w:val="nil"/>
                    <w:bottom w:val="single" w:sz="8" w:space="0" w:color="auto"/>
                    <w:right w:val="single" w:sz="8" w:space="0" w:color="auto"/>
                  </w:tcBorders>
                  <w:tcMar>
                    <w:top w:w="0" w:type="dxa"/>
                    <w:left w:w="108" w:type="dxa"/>
                    <w:bottom w:w="0" w:type="dxa"/>
                    <w:right w:w="108" w:type="dxa"/>
                  </w:tcMar>
                  <w:hideMark/>
                </w:tcPr>
                <w:p w14:paraId="742CC69B"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90</w:t>
                  </w:r>
                </w:p>
              </w:tc>
            </w:tr>
            <w:tr w:rsidR="00150CD9" w:rsidRPr="00150CD9" w14:paraId="638E5190" w14:textId="77777777" w:rsidTr="00150CD9">
              <w:tc>
                <w:tcPr>
                  <w:tcW w:w="1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2A857"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Quinnipiac University</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251100BA"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2.7</w:t>
                  </w:r>
                </w:p>
              </w:tc>
              <w:tc>
                <w:tcPr>
                  <w:tcW w:w="1075" w:type="dxa"/>
                  <w:tcBorders>
                    <w:top w:val="nil"/>
                    <w:left w:val="nil"/>
                    <w:bottom w:val="single" w:sz="8" w:space="0" w:color="auto"/>
                    <w:right w:val="single" w:sz="8" w:space="0" w:color="auto"/>
                  </w:tcBorders>
                  <w:tcMar>
                    <w:top w:w="0" w:type="dxa"/>
                    <w:left w:w="108" w:type="dxa"/>
                    <w:bottom w:w="0" w:type="dxa"/>
                    <w:right w:w="108" w:type="dxa"/>
                  </w:tcMar>
                  <w:hideMark/>
                </w:tcPr>
                <w:p w14:paraId="1855A15C"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281C0C55"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1 year</w:t>
                  </w:r>
                </w:p>
              </w:tc>
              <w:tc>
                <w:tcPr>
                  <w:tcW w:w="1163" w:type="dxa"/>
                  <w:tcBorders>
                    <w:top w:val="nil"/>
                    <w:left w:val="nil"/>
                    <w:bottom w:val="single" w:sz="8" w:space="0" w:color="auto"/>
                    <w:right w:val="single" w:sz="8" w:space="0" w:color="auto"/>
                  </w:tcBorders>
                  <w:tcMar>
                    <w:top w:w="0" w:type="dxa"/>
                    <w:left w:w="108" w:type="dxa"/>
                    <w:bottom w:w="0" w:type="dxa"/>
                    <w:right w:w="108" w:type="dxa"/>
                  </w:tcMar>
                  <w:hideMark/>
                </w:tcPr>
                <w:p w14:paraId="5711DE69"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90</w:t>
                  </w:r>
                </w:p>
              </w:tc>
            </w:tr>
            <w:tr w:rsidR="00150CD9" w:rsidRPr="00150CD9" w14:paraId="66B7D056" w14:textId="77777777" w:rsidTr="00150CD9">
              <w:tc>
                <w:tcPr>
                  <w:tcW w:w="1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BDEF9"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Southern New Hampshire University</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F05D23F"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No GPA requirement</w:t>
                  </w:r>
                </w:p>
              </w:tc>
              <w:tc>
                <w:tcPr>
                  <w:tcW w:w="1075" w:type="dxa"/>
                  <w:tcBorders>
                    <w:top w:val="nil"/>
                    <w:left w:val="nil"/>
                    <w:bottom w:val="single" w:sz="8" w:space="0" w:color="auto"/>
                    <w:right w:val="single" w:sz="8" w:space="0" w:color="auto"/>
                  </w:tcBorders>
                  <w:tcMar>
                    <w:top w:w="0" w:type="dxa"/>
                    <w:left w:w="108" w:type="dxa"/>
                    <w:bottom w:w="0" w:type="dxa"/>
                    <w:right w:w="108" w:type="dxa"/>
                  </w:tcMar>
                  <w:hideMark/>
                </w:tcPr>
                <w:p w14:paraId="5D5F81EB"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3407F5B4"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12 months</w:t>
                  </w:r>
                </w:p>
              </w:tc>
              <w:tc>
                <w:tcPr>
                  <w:tcW w:w="1163" w:type="dxa"/>
                  <w:tcBorders>
                    <w:top w:val="nil"/>
                    <w:left w:val="nil"/>
                    <w:bottom w:val="single" w:sz="8" w:space="0" w:color="auto"/>
                    <w:right w:val="single" w:sz="8" w:space="0" w:color="auto"/>
                  </w:tcBorders>
                  <w:tcMar>
                    <w:top w:w="0" w:type="dxa"/>
                    <w:left w:w="108" w:type="dxa"/>
                    <w:bottom w:w="0" w:type="dxa"/>
                    <w:right w:w="108" w:type="dxa"/>
                  </w:tcMar>
                  <w:hideMark/>
                </w:tcPr>
                <w:p w14:paraId="3069D25C"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90</w:t>
                  </w:r>
                </w:p>
              </w:tc>
            </w:tr>
            <w:tr w:rsidR="00150CD9" w:rsidRPr="00150CD9" w14:paraId="3714E82B" w14:textId="77777777" w:rsidTr="00150CD9">
              <w:tc>
                <w:tcPr>
                  <w:tcW w:w="1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066EF"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Western Governors University</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5439A3AF"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2.5</w:t>
                  </w:r>
                </w:p>
              </w:tc>
              <w:tc>
                <w:tcPr>
                  <w:tcW w:w="1075" w:type="dxa"/>
                  <w:tcBorders>
                    <w:top w:val="nil"/>
                    <w:left w:val="nil"/>
                    <w:bottom w:val="single" w:sz="8" w:space="0" w:color="auto"/>
                    <w:right w:val="single" w:sz="8" w:space="0" w:color="auto"/>
                  </w:tcBorders>
                  <w:tcMar>
                    <w:top w:w="0" w:type="dxa"/>
                    <w:left w:w="108" w:type="dxa"/>
                    <w:bottom w:w="0" w:type="dxa"/>
                    <w:right w:w="108" w:type="dxa"/>
                  </w:tcMar>
                  <w:hideMark/>
                </w:tcPr>
                <w:p w14:paraId="424947A4"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104E3AF8"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18 months</w:t>
                  </w:r>
                </w:p>
              </w:tc>
              <w:tc>
                <w:tcPr>
                  <w:tcW w:w="1163" w:type="dxa"/>
                  <w:tcBorders>
                    <w:top w:val="nil"/>
                    <w:left w:val="nil"/>
                    <w:bottom w:val="single" w:sz="8" w:space="0" w:color="auto"/>
                    <w:right w:val="single" w:sz="8" w:space="0" w:color="auto"/>
                  </w:tcBorders>
                  <w:tcMar>
                    <w:top w:w="0" w:type="dxa"/>
                    <w:left w:w="108" w:type="dxa"/>
                    <w:bottom w:w="0" w:type="dxa"/>
                    <w:right w:w="108" w:type="dxa"/>
                  </w:tcMar>
                  <w:hideMark/>
                </w:tcPr>
                <w:p w14:paraId="2438EE26"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81</w:t>
                  </w:r>
                </w:p>
              </w:tc>
            </w:tr>
            <w:tr w:rsidR="00150CD9" w:rsidRPr="00150CD9" w14:paraId="7D600CD7" w14:textId="77777777" w:rsidTr="00150CD9">
              <w:trPr>
                <w:trHeight w:val="63"/>
              </w:trPr>
              <w:tc>
                <w:tcPr>
                  <w:tcW w:w="1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B9496"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Laboure College</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1520059A"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2.5</w:t>
                  </w:r>
                </w:p>
              </w:tc>
              <w:tc>
                <w:tcPr>
                  <w:tcW w:w="1075" w:type="dxa"/>
                  <w:tcBorders>
                    <w:top w:val="nil"/>
                    <w:left w:val="nil"/>
                    <w:bottom w:val="single" w:sz="8" w:space="0" w:color="auto"/>
                    <w:right w:val="single" w:sz="8" w:space="0" w:color="auto"/>
                  </w:tcBorders>
                  <w:tcMar>
                    <w:top w:w="0" w:type="dxa"/>
                    <w:left w:w="108" w:type="dxa"/>
                    <w:bottom w:w="0" w:type="dxa"/>
                    <w:right w:w="108" w:type="dxa"/>
                  </w:tcMar>
                  <w:hideMark/>
                </w:tcPr>
                <w:p w14:paraId="0883A6E3"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7 weeks</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3DA5FFF2"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16 months</w:t>
                  </w:r>
                </w:p>
              </w:tc>
              <w:tc>
                <w:tcPr>
                  <w:tcW w:w="1163" w:type="dxa"/>
                  <w:tcBorders>
                    <w:top w:val="nil"/>
                    <w:left w:val="nil"/>
                    <w:bottom w:val="single" w:sz="8" w:space="0" w:color="auto"/>
                    <w:right w:val="single" w:sz="8" w:space="0" w:color="auto"/>
                  </w:tcBorders>
                  <w:tcMar>
                    <w:top w:w="0" w:type="dxa"/>
                    <w:left w:w="108" w:type="dxa"/>
                    <w:bottom w:w="0" w:type="dxa"/>
                    <w:right w:w="108" w:type="dxa"/>
                  </w:tcMar>
                  <w:hideMark/>
                </w:tcPr>
                <w:p w14:paraId="2458CA92" w14:textId="77777777" w:rsidR="00150CD9" w:rsidRPr="00150CD9" w:rsidRDefault="00150CD9" w:rsidP="00150CD9">
                  <w:pPr>
                    <w:rPr>
                      <w:rFonts w:asciiTheme="minorHAnsi" w:hAnsiTheme="minorHAnsi" w:cs="Calibri"/>
                      <w:color w:val="212121"/>
                    </w:rPr>
                  </w:pPr>
                  <w:r w:rsidRPr="00150CD9">
                    <w:rPr>
                      <w:rFonts w:asciiTheme="minorHAnsi" w:hAnsiTheme="minorHAnsi" w:cs="Calibri"/>
                      <w:color w:val="212121"/>
                    </w:rPr>
                    <w:t>90</w:t>
                  </w:r>
                </w:p>
              </w:tc>
            </w:tr>
          </w:tbl>
          <w:p w14:paraId="709B9AEA" w14:textId="6C106077" w:rsidR="00150CD9" w:rsidRPr="00150CD9" w:rsidRDefault="00150CD9" w:rsidP="00150CD9">
            <w:pPr>
              <w:rPr>
                <w:rFonts w:asciiTheme="minorHAnsi" w:hAnsiTheme="minorHAnsi"/>
                <w:color w:val="212121"/>
              </w:rPr>
            </w:pPr>
            <w:r w:rsidRPr="00150CD9">
              <w:rPr>
                <w:rFonts w:asciiTheme="minorHAnsi" w:hAnsiTheme="minorHAnsi"/>
                <w:color w:val="212121"/>
              </w:rPr>
              <w:t> In addition to the above list, SNHU and Chamberlain also allow 90 transfer credits. Students do not complete traditional clinical courses as the clinical requirements have been met in their associate degree RN preparation program.</w:t>
            </w:r>
            <w:r w:rsidRPr="00150CD9">
              <w:rPr>
                <w:rStyle w:val="apple-converted-space"/>
                <w:rFonts w:asciiTheme="minorHAnsi" w:hAnsiTheme="minorHAnsi"/>
                <w:color w:val="212121"/>
              </w:rPr>
              <w:t> </w:t>
            </w:r>
          </w:p>
          <w:p w14:paraId="1C930709" w14:textId="77777777" w:rsidR="00150CD9" w:rsidRPr="00150CD9" w:rsidRDefault="00150CD9" w:rsidP="00150CD9">
            <w:pPr>
              <w:rPr>
                <w:rFonts w:asciiTheme="minorHAnsi" w:hAnsiTheme="minorHAnsi"/>
                <w:color w:val="212121"/>
              </w:rPr>
            </w:pPr>
            <w:r w:rsidRPr="00150CD9">
              <w:rPr>
                <w:rFonts w:asciiTheme="minorHAnsi" w:hAnsiTheme="minorHAnsi"/>
                <w:color w:val="212121"/>
              </w:rPr>
              <w:t> </w:t>
            </w:r>
          </w:p>
          <w:p w14:paraId="4F8199B1" w14:textId="77777777" w:rsidR="00150CD9" w:rsidRPr="00150CD9" w:rsidRDefault="00150CD9" w:rsidP="00150CD9">
            <w:pPr>
              <w:rPr>
                <w:rFonts w:asciiTheme="minorHAnsi" w:hAnsiTheme="minorHAnsi"/>
                <w:color w:val="212121"/>
              </w:rPr>
            </w:pPr>
            <w:r w:rsidRPr="00150CD9">
              <w:rPr>
                <w:rFonts w:asciiTheme="minorHAnsi" w:hAnsiTheme="minorHAnsi"/>
                <w:color w:val="212121"/>
              </w:rPr>
              <w:t>All faculty teaching in the program will receive training in best practices in online teaching in learning, courses will be reviewed for alignment with best practices, and courses will be evaluated annually for effectiveness in the areas of student satisfaction and student learning outcomes as part of our annual performance improvement plan.</w:t>
            </w:r>
          </w:p>
          <w:p w14:paraId="4CE45688" w14:textId="77777777" w:rsidR="00150CD9" w:rsidRDefault="00150CD9">
            <w:pPr>
              <w:spacing w:line="240" w:lineRule="auto"/>
            </w:pPr>
          </w:p>
          <w:p w14:paraId="0D2D05DA" w14:textId="485D9BB6" w:rsidR="00717A0E" w:rsidRPr="00150CD9" w:rsidRDefault="00150CD9">
            <w:pPr>
              <w:spacing w:line="240" w:lineRule="auto"/>
              <w:rPr>
                <w:rFonts w:asciiTheme="minorHAnsi" w:hAnsiTheme="minorHAnsi"/>
              </w:rPr>
            </w:pPr>
            <w:proofErr w:type="gramStart"/>
            <w:r w:rsidRPr="00150CD9">
              <w:rPr>
                <w:rFonts w:asciiTheme="minorHAnsi" w:hAnsiTheme="minorHAnsi"/>
                <w:color w:val="212121"/>
              </w:rPr>
              <w:t>The majority of</w:t>
            </w:r>
            <w:proofErr w:type="gramEnd"/>
            <w:r w:rsidRPr="00150CD9">
              <w:rPr>
                <w:rFonts w:asciiTheme="minorHAnsi" w:hAnsiTheme="minorHAnsi"/>
                <w:color w:val="212121"/>
              </w:rPr>
              <w:t xml:space="preserve"> students have their gen-ed requirements met upon admission and </w:t>
            </w:r>
            <w:r>
              <w:rPr>
                <w:rFonts w:asciiTheme="minorHAnsi" w:hAnsiTheme="minorHAnsi"/>
                <w:color w:val="212121"/>
              </w:rPr>
              <w:t xml:space="preserve">with this design will </w:t>
            </w:r>
            <w:r w:rsidR="00B53859">
              <w:rPr>
                <w:rFonts w:asciiTheme="minorHAnsi" w:hAnsiTheme="minorHAnsi"/>
                <w:color w:val="212121"/>
              </w:rPr>
              <w:t xml:space="preserve">mostly </w:t>
            </w:r>
            <w:r>
              <w:rPr>
                <w:rFonts w:asciiTheme="minorHAnsi" w:hAnsiTheme="minorHAnsi"/>
                <w:color w:val="212121"/>
              </w:rPr>
              <w:t xml:space="preserve">just </w:t>
            </w:r>
            <w:r w:rsidRPr="00150CD9">
              <w:rPr>
                <w:rFonts w:asciiTheme="minorHAnsi" w:hAnsiTheme="minorHAnsi"/>
                <w:color w:val="212121"/>
              </w:rPr>
              <w:t>need 8 elective credits to meet the residency requirements. We have mapped out pathways based on existing courses and would welcome discussion of additional courses that could be offered in a 7-week online format</w:t>
            </w:r>
            <w:r>
              <w:rPr>
                <w:rFonts w:asciiTheme="minorHAnsi" w:hAnsiTheme="minorHAnsi"/>
                <w:color w:val="212121"/>
              </w:rPr>
              <w:t xml:space="preserve"> to expand on these offerings</w:t>
            </w:r>
            <w:r w:rsidRPr="00150CD9">
              <w:rPr>
                <w:rFonts w:asciiTheme="minorHAnsi" w:hAnsiTheme="minorHAnsi"/>
                <w:color w:val="212121"/>
              </w:rPr>
              <w:t>.</w:t>
            </w:r>
          </w:p>
          <w:p w14:paraId="453969B9" w14:textId="77777777" w:rsidR="00DE7C5A" w:rsidRDefault="00DE7C5A">
            <w:pPr>
              <w:spacing w:line="240" w:lineRule="auto"/>
            </w:pPr>
          </w:p>
          <w:p w14:paraId="2CAE390D" w14:textId="743E7BD3" w:rsidR="00F64260" w:rsidRDefault="00247BCC">
            <w:pPr>
              <w:spacing w:line="240" w:lineRule="auto"/>
            </w:pPr>
            <w:r>
              <w:t xml:space="preserve">AACN(2021). The Essentials: Core competencies for professional nursing education&gt; </w:t>
            </w:r>
            <w:hyperlink r:id="rId8" w:history="1">
              <w:r w:rsidR="00164ED4" w:rsidRPr="00EF2ACE">
                <w:rPr>
                  <w:rStyle w:val="Hyperlink"/>
                </w:rPr>
                <w:t>https://www.aacnnursing.org/Portals/0/PDFs/Publications/Essentials-2021.pdf</w:t>
              </w:r>
            </w:hyperlink>
          </w:p>
          <w:p w14:paraId="7D87BDBD" w14:textId="5B86EC20" w:rsidR="00247BCC" w:rsidRDefault="00247BCC">
            <w:pPr>
              <w:spacing w:line="240" w:lineRule="auto"/>
            </w:pPr>
          </w:p>
          <w:p w14:paraId="621D7A30" w14:textId="01700683" w:rsidR="00247BCC" w:rsidRDefault="00247BCC">
            <w:pPr>
              <w:spacing w:line="240" w:lineRule="auto"/>
            </w:pPr>
            <w:proofErr w:type="gramStart"/>
            <w:r>
              <w:t>AACN(</w:t>
            </w:r>
            <w:proofErr w:type="gramEnd"/>
            <w:r>
              <w:t xml:space="preserve">2023). Employment of new graduates and employer preference for   baccalaureate-prepared nurses. </w:t>
            </w:r>
            <w:r w:rsidRPr="001E1F42">
              <w:rPr>
                <w:i/>
              </w:rPr>
              <w:t>AACN Research Brief</w:t>
            </w:r>
            <w:r>
              <w:t xml:space="preserve">. Retrieved 1/8/2024. </w:t>
            </w:r>
            <w:hyperlink r:id="rId9" w:history="1">
              <w:r w:rsidR="001E1F42" w:rsidRPr="008B6D06">
                <w:rPr>
                  <w:rStyle w:val="Hyperlink"/>
                </w:rPr>
                <w:t>Https://www.aacnnursing.org/Portals/0/PDFs/Data/Research-Brief-10-23.pdf</w:t>
              </w:r>
            </w:hyperlink>
          </w:p>
          <w:p w14:paraId="0A56B8C3" w14:textId="41B6816B" w:rsidR="001E1F42" w:rsidRDefault="001E1F42">
            <w:pPr>
              <w:spacing w:line="240" w:lineRule="auto"/>
            </w:pPr>
          </w:p>
          <w:p w14:paraId="118FB7B2" w14:textId="4BD67853" w:rsidR="001E1F42" w:rsidRDefault="001E1F42">
            <w:pPr>
              <w:spacing w:line="240" w:lineRule="auto"/>
            </w:pPr>
            <w:r>
              <w:t>Collins, J.(2011). Good to Great. Harper Business: New York.</w:t>
            </w:r>
          </w:p>
          <w:p w14:paraId="7DD2D374" w14:textId="1C06F809" w:rsidR="001E1F42" w:rsidRDefault="001E1F42">
            <w:pPr>
              <w:spacing w:line="240" w:lineRule="auto"/>
            </w:pPr>
          </w:p>
          <w:p w14:paraId="52664484" w14:textId="478E0860" w:rsidR="001E1F42" w:rsidRDefault="001E1F42">
            <w:pPr>
              <w:spacing w:line="240" w:lineRule="auto"/>
            </w:pPr>
            <w:r>
              <w:t>Harrison, J.M., Aiken, L.H., Sloane, D.M., Brooks-</w:t>
            </w:r>
            <w:proofErr w:type="spellStart"/>
            <w:r>
              <w:t>Carthon</w:t>
            </w:r>
            <w:proofErr w:type="spellEnd"/>
            <w:r>
              <w:t xml:space="preserve">, J.M., Merchant, </w:t>
            </w:r>
            <w:proofErr w:type="spellStart"/>
            <w:r>
              <w:t>R.M.,Berg</w:t>
            </w:r>
            <w:proofErr w:type="spellEnd"/>
            <w:r>
              <w:t xml:space="preserve">, R.A., &amp; McHugh, M.D.(2019). In hospitals with more nurses who have baccalaureate degrees, better outcomes for patients after cardiac arrest. </w:t>
            </w:r>
            <w:r>
              <w:rPr>
                <w:i/>
              </w:rPr>
              <w:t>Health Affairs, 38(7)</w:t>
            </w:r>
            <w:r>
              <w:t>, 1087-1094. DOI:10.1377/hlthaff.2018.05064.</w:t>
            </w:r>
          </w:p>
          <w:p w14:paraId="2EE4241E" w14:textId="014A5331" w:rsidR="001E1F42" w:rsidRDefault="001E1F42">
            <w:pPr>
              <w:spacing w:line="240" w:lineRule="auto"/>
            </w:pPr>
          </w:p>
          <w:p w14:paraId="1B662C6F" w14:textId="39F43867" w:rsidR="001E1F42" w:rsidRDefault="001E1F42">
            <w:pPr>
              <w:spacing w:line="240" w:lineRule="auto"/>
            </w:pPr>
            <w:r>
              <w:t xml:space="preserve">Institute of Medicine(2011). </w:t>
            </w:r>
            <w:r>
              <w:rPr>
                <w:i/>
              </w:rPr>
              <w:t>The future of nursing :leading change, advancing health.</w:t>
            </w:r>
            <w:r>
              <w:t xml:space="preserve"> DOI:17226/12956. National Academies Press, Washington, D.C.</w:t>
            </w:r>
          </w:p>
          <w:p w14:paraId="692499E9" w14:textId="3C317F53" w:rsidR="001E1F42" w:rsidRDefault="001E1F42">
            <w:pPr>
              <w:spacing w:line="240" w:lineRule="auto"/>
            </w:pPr>
          </w:p>
          <w:p w14:paraId="51EE5A69" w14:textId="4013AA26" w:rsidR="001E1F42" w:rsidRDefault="001E1F42">
            <w:pPr>
              <w:spacing w:line="240" w:lineRule="auto"/>
            </w:pPr>
            <w:proofErr w:type="spellStart"/>
            <w:r>
              <w:t>Porat-Dahlerbruch,J</w:t>
            </w:r>
            <w:proofErr w:type="spellEnd"/>
            <w:r>
              <w:t>.,</w:t>
            </w:r>
            <w:r w:rsidR="0056377A">
              <w:t xml:space="preserve"> </w:t>
            </w:r>
            <w:r>
              <w:t>Aiken,</w:t>
            </w:r>
            <w:r w:rsidR="0056377A">
              <w:t xml:space="preserve"> </w:t>
            </w:r>
            <w:r>
              <w:t>L.H.,</w:t>
            </w:r>
            <w:r w:rsidR="0056377A">
              <w:t xml:space="preserve"> </w:t>
            </w:r>
            <w:proofErr w:type="spellStart"/>
            <w:r>
              <w:t>Lasater,K.B</w:t>
            </w:r>
            <w:proofErr w:type="spellEnd"/>
            <w:r>
              <w:t>., &amp; McHugh, M.D.(2022, March). Variations in nursing baccalaureate education and 30-day inpatient surgical mortality</w:t>
            </w:r>
            <w:r w:rsidR="0056377A">
              <w:t xml:space="preserve">. </w:t>
            </w:r>
            <w:r w:rsidR="0056377A">
              <w:rPr>
                <w:i/>
              </w:rPr>
              <w:t xml:space="preserve">Nursing Outlook, </w:t>
            </w:r>
            <w:r w:rsidR="0056377A">
              <w:t>70(2), 300-308.</w:t>
            </w:r>
          </w:p>
          <w:p w14:paraId="4D7358BC" w14:textId="5D1FF179" w:rsidR="0056377A" w:rsidRDefault="0056377A">
            <w:pPr>
              <w:spacing w:line="240" w:lineRule="auto"/>
            </w:pPr>
          </w:p>
          <w:p w14:paraId="41EFFC68" w14:textId="441872E3" w:rsidR="00F64260" w:rsidRPr="008C0F70" w:rsidRDefault="0056377A" w:rsidP="008C0F70">
            <w:pPr>
              <w:spacing w:line="240" w:lineRule="auto"/>
            </w:pPr>
            <w:r>
              <w:t xml:space="preserve">Smiley, R.A., </w:t>
            </w:r>
            <w:proofErr w:type="spellStart"/>
            <w:r>
              <w:t>Allgeyer</w:t>
            </w:r>
            <w:proofErr w:type="spellEnd"/>
            <w:r>
              <w:t>, R.L.,</w:t>
            </w:r>
            <w:proofErr w:type="spellStart"/>
            <w:r>
              <w:t>Shobo,Y</w:t>
            </w:r>
            <w:proofErr w:type="spellEnd"/>
            <w:r>
              <w:t xml:space="preserve">., </w:t>
            </w:r>
            <w:proofErr w:type="spellStart"/>
            <w:r>
              <w:t>Lyons,K.C</w:t>
            </w:r>
            <w:proofErr w:type="spellEnd"/>
            <w:r>
              <w:t xml:space="preserve">., </w:t>
            </w:r>
            <w:proofErr w:type="spellStart"/>
            <w:r>
              <w:t>Letourneau,R</w:t>
            </w:r>
            <w:proofErr w:type="spellEnd"/>
            <w:r>
              <w:t>., Zhong, E., Kaminski-</w:t>
            </w:r>
            <w:proofErr w:type="spellStart"/>
            <w:r>
              <w:t>Ozturk,N</w:t>
            </w:r>
            <w:proofErr w:type="spellEnd"/>
            <w:r>
              <w:t xml:space="preserve"> &amp; </w:t>
            </w:r>
            <w:proofErr w:type="spellStart"/>
            <w:r>
              <w:t>Alexander,M</w:t>
            </w:r>
            <w:proofErr w:type="spellEnd"/>
            <w:r>
              <w:t xml:space="preserve">.(2023),April). The 2022 National Workforce Survey. </w:t>
            </w:r>
            <w:r>
              <w:rPr>
                <w:i/>
              </w:rPr>
              <w:t xml:space="preserve">Journal of Nursing Regulation, 14(Supplement), S16-S17. </w:t>
            </w:r>
            <w:proofErr w:type="spellStart"/>
            <w:proofErr w:type="gramStart"/>
            <w:r>
              <w:t>DOI:Https</w:t>
            </w:r>
            <w:proofErr w:type="spellEnd"/>
            <w:r>
              <w:t>://doi.org/10.1016/S2155-8256(23)00047.9</w:t>
            </w:r>
            <w:proofErr w:type="gramEnd"/>
            <w:r>
              <w:t>.</w:t>
            </w:r>
          </w:p>
        </w:tc>
      </w:tr>
      <w:tr w:rsidR="00517DB2" w:rsidRPr="00C710E0" w14:paraId="376213DA" w14:textId="77777777" w:rsidTr="60A52E68">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0194753B" w14:textId="768B692D" w:rsidR="00B41834" w:rsidRPr="002E10CD" w:rsidRDefault="002E10CD" w:rsidP="00517DB2">
            <w:bookmarkStart w:id="10" w:name="student_impact"/>
            <w:bookmarkEnd w:id="10"/>
            <w:r>
              <w:t>This program will provide equitable access for working adults to achieve the baccalaureate d</w:t>
            </w:r>
            <w:r w:rsidR="00964C2F">
              <w:t>e</w:t>
            </w:r>
            <w:r>
              <w:t>gree in nursing.</w:t>
            </w:r>
            <w:r w:rsidR="00964C2F">
              <w:t xml:space="preserve"> It will enhance recruitment and will support future regional expansion of this program.  Students completing the baccalaureate degree will enhance health outcomes, be more competitive for career advancement and graduate education.  </w:t>
            </w:r>
          </w:p>
        </w:tc>
      </w:tr>
      <w:tr w:rsidR="00517DB2" w:rsidRPr="00C710E0" w14:paraId="7D9FD828" w14:textId="77777777" w:rsidTr="60A52E68">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45C3A50E" w14:textId="07CC5EDD" w:rsidR="00517DB2" w:rsidRPr="00C710E0" w:rsidRDefault="00964C2F" w:rsidP="00517DB2">
            <w:pPr>
              <w:rPr>
                <w:b/>
              </w:rPr>
            </w:pPr>
            <w:bookmarkStart w:id="11" w:name="prog_impact"/>
            <w:bookmarkEnd w:id="11"/>
            <w:r>
              <w:rPr>
                <w:b/>
              </w:rPr>
              <w:t>None</w:t>
            </w:r>
          </w:p>
        </w:tc>
      </w:tr>
      <w:tr w:rsidR="008D52B7" w:rsidRPr="00C710E0" w14:paraId="45F9633F" w14:textId="77777777" w:rsidTr="60A52E68">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41C537C5" w14:textId="0DADE18D" w:rsidR="008D52B7" w:rsidRPr="00964C2F" w:rsidRDefault="00A44426" w:rsidP="008D52B7">
            <w:r>
              <w:t xml:space="preserve">Faculty will teach out courses presently offered to the currently enrolled 8 students and then will transition to the online curriculum. </w:t>
            </w:r>
            <w:r w:rsidR="00B41834">
              <w:t xml:space="preserve"> </w:t>
            </w:r>
            <w:r w:rsidR="00B41834" w:rsidRPr="00150CD9">
              <w:t>All presently enrolled students(n=8) have completed NURS 207 and 225W, so NURS 207 will be deleted but NURS 225 is used in the regular Nursing program. 2 current students will still need NURS 316, 6 students will need NURS 376.</w:t>
            </w:r>
          </w:p>
        </w:tc>
      </w:tr>
      <w:tr w:rsidR="008D52B7" w:rsidRPr="00C710E0" w14:paraId="636A3B25" w14:textId="77777777" w:rsidTr="60A52E68">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6B92378E" w14:textId="5AFE69CA" w:rsidR="008D52B7" w:rsidRPr="00964C2F" w:rsidRDefault="00964C2F" w:rsidP="008D52B7">
            <w:r>
              <w:t xml:space="preserve">None – Will continue to work with the School of Nursing </w:t>
            </w:r>
            <w:r w:rsidR="00FE7494">
              <w:t>Liaison</w:t>
            </w:r>
          </w:p>
        </w:tc>
      </w:tr>
      <w:tr w:rsidR="008D52B7" w:rsidRPr="00C710E0" w14:paraId="186A9C2E" w14:textId="77777777" w:rsidTr="60A52E68">
        <w:trPr>
          <w:cantSplit/>
        </w:trPr>
        <w:tc>
          <w:tcPr>
            <w:tcW w:w="1111" w:type="pct"/>
            <w:vMerge/>
            <w:vAlign w:val="center"/>
          </w:tcPr>
          <w:p w14:paraId="7D6BDE51" w14:textId="77777777" w:rsidR="008D52B7" w:rsidRPr="00C710E0" w:rsidRDefault="008D52B7" w:rsidP="008D52B7"/>
        </w:tc>
        <w:tc>
          <w:tcPr>
            <w:tcW w:w="1160" w:type="pct"/>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4"/>
          </w:tcPr>
          <w:p w14:paraId="64E8C61B" w14:textId="2A246659" w:rsidR="008D52B7" w:rsidRPr="00C710E0" w:rsidRDefault="236E876C" w:rsidP="60A52E68">
            <w:pPr>
              <w:rPr>
                <w:b/>
                <w:bCs/>
              </w:rPr>
            </w:pPr>
            <w:r w:rsidRPr="00C710E0">
              <w:rPr>
                <w:b/>
                <w:bCs/>
              </w:rPr>
              <w:t>___RIC Campus    ___NEC    ___Other</w:t>
            </w:r>
            <w:r w:rsidR="008C02B9" w:rsidRPr="00C710E0">
              <w:rPr>
                <w:b/>
                <w:bCs/>
              </w:rPr>
              <w:t xml:space="preserve">   _</w:t>
            </w:r>
            <w:r w:rsidR="00964C2F">
              <w:rPr>
                <w:b/>
                <w:bCs/>
              </w:rPr>
              <w:t>x</w:t>
            </w:r>
            <w:r w:rsidR="008C02B9" w:rsidRPr="00C710E0">
              <w:rPr>
                <w:b/>
                <w:bCs/>
              </w:rPr>
              <w:t>___  None</w:t>
            </w:r>
          </w:p>
          <w:p w14:paraId="02B0F5FD" w14:textId="7392B1CF" w:rsidR="008D52B7" w:rsidRPr="00C710E0" w:rsidRDefault="008D52B7" w:rsidP="60A52E68">
            <w:pPr>
              <w:rPr>
                <w:b/>
                <w:bCs/>
              </w:rPr>
            </w:pPr>
          </w:p>
          <w:p w14:paraId="6DCACEC0" w14:textId="1640A336" w:rsidR="008D52B7" w:rsidRPr="00C710E0" w:rsidRDefault="008D52B7" w:rsidP="00964C2F">
            <w:pPr>
              <w:rPr>
                <w:b/>
                <w:bCs/>
              </w:rPr>
            </w:pPr>
          </w:p>
        </w:tc>
      </w:tr>
      <w:tr w:rsidR="00A0302E" w:rsidRPr="00C710E0" w14:paraId="0183A436" w14:textId="77777777" w:rsidTr="60A52E68">
        <w:trPr>
          <w:cantSplit/>
        </w:trPr>
        <w:tc>
          <w:tcPr>
            <w:tcW w:w="1111" w:type="pct"/>
            <w:vMerge/>
            <w:vAlign w:val="center"/>
          </w:tcPr>
          <w:p w14:paraId="77ADAE9D" w14:textId="77777777" w:rsidR="00A0302E" w:rsidRPr="00C710E0" w:rsidRDefault="00A0302E" w:rsidP="008D52B7"/>
        </w:tc>
        <w:tc>
          <w:tcPr>
            <w:tcW w:w="1160" w:type="pct"/>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0" w:type="auto"/>
            <w:gridSpan w:val="4"/>
          </w:tcPr>
          <w:p w14:paraId="6ACACE49" w14:textId="77777777" w:rsidR="00A0302E" w:rsidRDefault="2D127839" w:rsidP="00964C2F">
            <w:pPr>
              <w:rPr>
                <w:b/>
                <w:bCs/>
              </w:rPr>
            </w:pPr>
            <w:r w:rsidRPr="00C710E0">
              <w:rPr>
                <w:b/>
                <w:bCs/>
              </w:rPr>
              <w:t xml:space="preserve">Blackboard </w:t>
            </w:r>
          </w:p>
          <w:p w14:paraId="2B5BD61D" w14:textId="57F529B8" w:rsidR="00964C2F" w:rsidRDefault="00964C2F" w:rsidP="00964C2F">
            <w:pPr>
              <w:rPr>
                <w:bCs/>
              </w:rPr>
            </w:pPr>
            <w:r>
              <w:rPr>
                <w:bCs/>
              </w:rPr>
              <w:t>Course content will be delivered via LMS platform – Blackboard</w:t>
            </w:r>
            <w:r w:rsidR="00A44426">
              <w:rPr>
                <w:bCs/>
              </w:rPr>
              <w:t xml:space="preserve"> Ultra</w:t>
            </w:r>
            <w:r>
              <w:rPr>
                <w:bCs/>
              </w:rPr>
              <w:t>.  Office hours via Zoom.</w:t>
            </w:r>
          </w:p>
          <w:p w14:paraId="67B40DD5" w14:textId="13E80BC5" w:rsidR="00964C2F" w:rsidRPr="00964C2F" w:rsidRDefault="00964C2F" w:rsidP="00964C2F">
            <w:pPr>
              <w:rPr>
                <w:bCs/>
              </w:rPr>
            </w:pPr>
            <w:r>
              <w:rPr>
                <w:bCs/>
              </w:rPr>
              <w:t>Later hours may be needed from the HELP Center.</w:t>
            </w:r>
          </w:p>
        </w:tc>
      </w:tr>
      <w:tr w:rsidR="008D52B7" w:rsidRPr="00C710E0" w14:paraId="6717F369" w14:textId="77777777" w:rsidTr="60A52E68">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68C4A483" w:rsidR="008D52B7" w:rsidRPr="00C710E0" w:rsidRDefault="00964C2F" w:rsidP="008D52B7">
            <w:pPr>
              <w:rPr>
                <w:b/>
              </w:rPr>
            </w:pPr>
            <w:r>
              <w:rPr>
                <w:b/>
              </w:rPr>
              <w:t>None</w:t>
            </w:r>
          </w:p>
        </w:tc>
      </w:tr>
      <w:tr w:rsidR="00F64260" w:rsidRPr="00C710E0" w14:paraId="6C89A581" w14:textId="77777777" w:rsidTr="60A52E68">
        <w:trPr>
          <w:cantSplit/>
        </w:trPr>
        <w:tc>
          <w:tcPr>
            <w:tcW w:w="1111" w:type="pct"/>
            <w:vAlign w:val="center"/>
          </w:tcPr>
          <w:p w14:paraId="22E79A62" w14:textId="7C9B28A0" w:rsidR="00F64260" w:rsidRPr="00C710E0" w:rsidRDefault="008D52B7" w:rsidP="00010085">
            <w:r w:rsidRPr="00C710E0">
              <w:lastRenderedPageBreak/>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47BA77C4" w:rsidR="00F64260" w:rsidRPr="00C710E0" w:rsidRDefault="00964C2F" w:rsidP="00B862BF">
            <w:pPr>
              <w:rPr>
                <w:b/>
              </w:rPr>
            </w:pPr>
            <w:bookmarkStart w:id="12" w:name="date_submitted"/>
            <w:bookmarkEnd w:id="12"/>
            <w:r>
              <w:rPr>
                <w:b/>
              </w:rPr>
              <w:t>Fall 2024</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77777777" w:rsidR="00F64260" w:rsidRPr="00C710E0" w:rsidRDefault="00F64260" w:rsidP="00B862BF">
            <w:pPr>
              <w:rPr>
                <w:b/>
              </w:rPr>
            </w:pPr>
            <w:bookmarkStart w:id="13" w:name="Semester_effective"/>
            <w:bookmarkEnd w:id="13"/>
          </w:p>
        </w:tc>
      </w:tr>
      <w:tr w:rsidR="00F64260" w:rsidRPr="00C710E0" w14:paraId="017D18C5" w14:textId="77777777" w:rsidTr="60A52E68">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0A52E68">
        <w:trPr>
          <w:cantSplit/>
        </w:trPr>
        <w:tc>
          <w:tcPr>
            <w:tcW w:w="5000" w:type="pct"/>
            <w:gridSpan w:val="6"/>
            <w:vAlign w:val="center"/>
          </w:tcPr>
          <w:p w14:paraId="0C2D35E9" w14:textId="2643BBD7" w:rsidR="00CF0A1D"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r w:rsidR="00DC15D9" w:rsidRPr="00C710E0">
              <w:rPr>
                <w:sz w:val="20"/>
                <w:szCs w:val="20"/>
              </w:rPr>
              <w:t>urls),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p w14:paraId="0C6A809F" w14:textId="00A6EFCE" w:rsidR="004A4FA0" w:rsidRDefault="00000000" w:rsidP="00CF0A1D">
            <w:pPr>
              <w:rPr>
                <w:sz w:val="20"/>
                <w:szCs w:val="20"/>
              </w:rPr>
            </w:pPr>
            <w:hyperlink r:id="rId10" w:history="1">
              <w:r w:rsidR="006A4E8B" w:rsidRPr="00EF2ACE">
                <w:rPr>
                  <w:rStyle w:val="Hyperlink"/>
                  <w:sz w:val="20"/>
                  <w:szCs w:val="20"/>
                </w:rPr>
                <w:t>https://www.ric.edu/department-directory/zvart-onanian-school-nursing/nursing-undergraduate-programs/rn-bsn-program</w:t>
              </w:r>
            </w:hyperlink>
          </w:p>
          <w:p w14:paraId="7E8B1C30" w14:textId="77777777" w:rsidR="004A4FA0" w:rsidRDefault="004A4FA0" w:rsidP="00CF0A1D">
            <w:pPr>
              <w:rPr>
                <w:sz w:val="20"/>
                <w:szCs w:val="20"/>
              </w:rPr>
            </w:pPr>
            <w:r>
              <w:rPr>
                <w:sz w:val="20"/>
                <w:szCs w:val="20"/>
              </w:rPr>
              <w:t>This will need to be deleted and the new online program added when approved</w:t>
            </w:r>
          </w:p>
          <w:p w14:paraId="0FA4BDEB" w14:textId="58FB2594" w:rsidR="002D1685" w:rsidRPr="00C710E0" w:rsidRDefault="002D1685" w:rsidP="00CF0A1D">
            <w:pPr>
              <w:rPr>
                <w:sz w:val="20"/>
                <w:szCs w:val="20"/>
              </w:rPr>
            </w:pPr>
            <w:r>
              <w:rPr>
                <w:sz w:val="20"/>
                <w:szCs w:val="20"/>
              </w:rPr>
              <w:t>Writing in the Discipline new course NURS 208W will need to be added and NURS 225W deleted.</w:t>
            </w:r>
          </w:p>
        </w:tc>
      </w:tr>
      <w:tr w:rsidR="00E500F9" w:rsidRPr="00C710E0" w14:paraId="07BC844E" w14:textId="77777777" w:rsidTr="60A52E68">
        <w:trPr>
          <w:cantSplit/>
        </w:trPr>
        <w:tc>
          <w:tcPr>
            <w:tcW w:w="5000" w:type="pct"/>
            <w:gridSpan w:val="6"/>
            <w:vAlign w:val="center"/>
          </w:tcPr>
          <w:p w14:paraId="7083B4D0" w14:textId="059E3D3F"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11"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60A52E68">
        <w:trPr>
          <w:cantSplit/>
        </w:trPr>
        <w:tc>
          <w:tcPr>
            <w:tcW w:w="5000" w:type="pct"/>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703A87A5" w14:textId="78FC4E8F" w:rsidR="00514E2C" w:rsidRPr="00C710E0" w:rsidRDefault="00514E2C" w:rsidP="008C0F70">
      <w:pPr>
        <w:spacing w:line="240" w:lineRule="auto"/>
      </w:pPr>
    </w:p>
    <w:p w14:paraId="0833D907" w14:textId="77777777" w:rsidR="00514E2C" w:rsidRPr="00C710E0" w:rsidRDefault="00514E2C" w:rsidP="00514E2C">
      <w:pPr>
        <w:spacing w:line="240" w:lineRule="auto"/>
      </w:pPr>
    </w:p>
    <w:p w14:paraId="42168C8D" w14:textId="76C03F2C" w:rsidR="006D0DAC" w:rsidRPr="00C710E0" w:rsidRDefault="00F46CBC" w:rsidP="006D0DAC">
      <w:pPr>
        <w:spacing w:line="240" w:lineRule="auto"/>
        <w:rPr>
          <w:b/>
          <w:bCs/>
          <w:sz w:val="24"/>
          <w:szCs w:val="24"/>
        </w:rPr>
      </w:pPr>
      <w:r w:rsidRPr="00C710E0">
        <w:rPr>
          <w:b/>
          <w:bCs/>
          <w:sz w:val="24"/>
          <w:szCs w:val="24"/>
        </w:rPr>
        <w:t>F</w:t>
      </w:r>
      <w:r w:rsidR="006D0DAC" w:rsidRPr="00C710E0">
        <w:rPr>
          <w:b/>
          <w:bCs/>
          <w:sz w:val="24"/>
          <w:szCs w:val="24"/>
        </w:rPr>
        <w:t xml:space="preserve">.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6D0DAC" w:rsidRPr="00C710E0">
          <w:rPr>
            <w:rStyle w:val="Hyperlink"/>
            <w:b/>
            <w:bCs/>
            <w:sz w:val="24"/>
            <w:szCs w:val="24"/>
          </w:rPr>
          <w:t>PROGRAM PROPOSALS</w:t>
        </w:r>
      </w:hyperlink>
      <w:r w:rsidR="006D0DAC" w:rsidRPr="00C710E0">
        <w:rPr>
          <w:b/>
          <w:bCs/>
          <w:sz w:val="24"/>
          <w:szCs w:val="24"/>
        </w:rPr>
        <w:t xml:space="preserve"> </w:t>
      </w:r>
      <w:r w:rsidR="006D0DAC" w:rsidRPr="00C710E0">
        <w:rPr>
          <w:b/>
          <w:bCs/>
          <w:color w:val="632423" w:themeColor="accent2" w:themeShade="80"/>
          <w:sz w:val="24"/>
          <w:szCs w:val="24"/>
        </w:rPr>
        <w:t>(FULLY ONLINE):</w:t>
      </w:r>
    </w:p>
    <w:p w14:paraId="16C445B0" w14:textId="219CC810" w:rsidR="00514E2C" w:rsidRPr="00C710E0" w:rsidRDefault="006D0DAC" w:rsidP="006D0DAC">
      <w:pPr>
        <w:spacing w:line="240" w:lineRule="auto"/>
        <w:rPr>
          <w:caps/>
          <w:color w:val="632423" w:themeColor="accent2" w:themeShade="80"/>
          <w:sz w:val="24"/>
          <w:szCs w:val="24"/>
        </w:rPr>
      </w:pPr>
      <w:r w:rsidRPr="00C710E0">
        <w:rPr>
          <w:b/>
          <w:color w:val="632423" w:themeColor="accent2" w:themeShade="80"/>
          <w:sz w:val="20"/>
          <w:szCs w:val="20"/>
        </w:rPr>
        <w:t xml:space="preserve">COMPLETE ONLY WHAT IS RELEVANT TO YOUR PROPOSAL. DELETE SECTION </w:t>
      </w:r>
      <w:r w:rsidR="00F46CBC" w:rsidRPr="00C710E0">
        <w:rPr>
          <w:b/>
          <w:color w:val="632423" w:themeColor="accent2" w:themeShade="80"/>
          <w:sz w:val="20"/>
          <w:szCs w:val="20"/>
        </w:rPr>
        <w:t>F</w:t>
      </w:r>
      <w:r w:rsidR="007C296B" w:rsidRPr="00C710E0">
        <w:rPr>
          <w:b/>
          <w:color w:val="632423" w:themeColor="accent2" w:themeShade="80"/>
          <w:sz w:val="20"/>
          <w:szCs w:val="20"/>
        </w:rPr>
        <w:t>.</w:t>
      </w:r>
      <w:r w:rsidRPr="00C710E0">
        <w:rPr>
          <w:b/>
          <w:color w:val="632423" w:themeColor="accent2" w:themeShade="80"/>
          <w:sz w:val="20"/>
          <w:szCs w:val="20"/>
        </w:rPr>
        <w:t xml:space="preserve">  IF NOT NEEDED. PLEASE ADD IN THE 2020 CIP NUMBER FOR MAJOR REVISIONS OR NEW PROGRAMS IN </w:t>
      </w:r>
      <w:r w:rsidR="00F46CBC" w:rsidRPr="00C710E0">
        <w:rPr>
          <w:b/>
          <w:color w:val="632423" w:themeColor="accent2" w:themeShade="80"/>
          <w:sz w:val="20"/>
          <w:szCs w:val="20"/>
        </w:rPr>
        <w:t>F</w:t>
      </w:r>
      <w:r w:rsidRPr="00C710E0">
        <w:rPr>
          <w:b/>
          <w:color w:val="632423" w:themeColor="accent2" w:themeShade="80"/>
          <w:sz w:val="20"/>
          <w:szCs w:val="20"/>
        </w:rPr>
        <w:t xml:space="preserve">. 2; THESE CAN BE FOUND AT </w:t>
      </w:r>
      <w:hyperlink r:id="rId12" w:history="1">
        <w:r w:rsidRPr="00C710E0">
          <w:rPr>
            <w:rStyle w:val="Hyperlink"/>
            <w:rFonts w:asciiTheme="minorHAnsi" w:hAnsiTheme="minorHAnsi"/>
            <w:b/>
            <w:color w:val="0070C0"/>
            <w:sz w:val="20"/>
            <w:szCs w:val="20"/>
          </w:rPr>
          <w:t>HTTPS://NCES.ED.GOV/IPEDS/CIPCODE/BROWSE.ASPX?Y=56</w:t>
        </w:r>
      </w:hyperlink>
      <w:r w:rsidRPr="00C710E0">
        <w:rPr>
          <w:rStyle w:val="Hyperlink"/>
          <w:rFonts w:asciiTheme="minorHAnsi" w:hAnsiTheme="minorHAnsi"/>
          <w:b/>
          <w:color w:val="632423" w:themeColor="accent2" w:themeShade="80"/>
          <w:sz w:val="20"/>
          <w:szCs w:val="20"/>
        </w:rPr>
        <w:t xml:space="preserve"> </w:t>
      </w:r>
      <w:r w:rsidRPr="00C710E0">
        <w:rPr>
          <w:b/>
          <w:color w:val="632423" w:themeColor="accent2" w:themeShade="80"/>
          <w:sz w:val="20"/>
          <w:szCs w:val="20"/>
        </w:rPr>
        <w:t>CONSULT WITH INSTITUTIONAL RESEARCH TO BE SURE YOU SELECT THE CORRECT ONE.</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1930"/>
        <w:gridCol w:w="5750"/>
      </w:tblGrid>
      <w:tr w:rsidR="00514E2C" w:rsidRPr="00C710E0" w14:paraId="2DB46A82" w14:textId="77777777" w:rsidTr="008C0F70">
        <w:trPr>
          <w:tblHeader/>
        </w:trPr>
        <w:tc>
          <w:tcPr>
            <w:tcW w:w="3100" w:type="dxa"/>
            <w:shd w:val="clear" w:color="auto" w:fill="FABF8F" w:themeFill="accent6" w:themeFillTint="99"/>
            <w:noWrap/>
            <w:vAlign w:val="center"/>
          </w:tcPr>
          <w:p w14:paraId="02B22B03" w14:textId="77777777" w:rsidR="00514E2C" w:rsidRPr="00C710E0" w:rsidRDefault="00514E2C" w:rsidP="009C1E6B">
            <w:pPr>
              <w:pStyle w:val="Heading5"/>
              <w:keepNext/>
              <w:spacing w:before="0" w:after="0" w:line="240" w:lineRule="auto"/>
            </w:pPr>
          </w:p>
        </w:tc>
        <w:tc>
          <w:tcPr>
            <w:tcW w:w="1930" w:type="dxa"/>
            <w:noWrap/>
          </w:tcPr>
          <w:p w14:paraId="0828BCCD" w14:textId="77777777" w:rsidR="00514E2C" w:rsidRPr="00C710E0" w:rsidRDefault="00000000" w:rsidP="009C1E6B">
            <w:pPr>
              <w:pStyle w:val="Heading5"/>
              <w:keepNext/>
              <w:spacing w:before="0" w:after="0" w:line="240" w:lineRule="auto"/>
              <w:jc w:val="center"/>
            </w:pPr>
            <w:hyperlink w:anchor="old_program" w:tooltip="Delete this column for new programs. Right-click, Delete Column. Widen the table when done." w:history="1">
              <w:r w:rsidR="00514E2C" w:rsidRPr="00C710E0">
                <w:rPr>
                  <w:rStyle w:val="Hyperlink"/>
                </w:rPr>
                <w:t>Old (for revisions only)</w:t>
              </w:r>
            </w:hyperlink>
          </w:p>
        </w:tc>
        <w:tc>
          <w:tcPr>
            <w:tcW w:w="5750" w:type="dxa"/>
            <w:noWrap/>
          </w:tcPr>
          <w:p w14:paraId="1DDFCC7C" w14:textId="77777777" w:rsidR="00514E2C" w:rsidRPr="00C710E0" w:rsidRDefault="00514E2C" w:rsidP="009C1E6B">
            <w:pPr>
              <w:pStyle w:val="Heading5"/>
              <w:keepNext/>
              <w:spacing w:before="0" w:after="0" w:line="240" w:lineRule="auto"/>
              <w:jc w:val="center"/>
            </w:pPr>
            <w:r w:rsidRPr="00C710E0">
              <w:t>New/revised</w:t>
            </w:r>
          </w:p>
        </w:tc>
      </w:tr>
      <w:tr w:rsidR="00514E2C" w:rsidRPr="00C710E0" w14:paraId="0F25BCF4" w14:textId="77777777" w:rsidTr="008C0F70">
        <w:tc>
          <w:tcPr>
            <w:tcW w:w="3100" w:type="dxa"/>
            <w:noWrap/>
            <w:vAlign w:val="center"/>
          </w:tcPr>
          <w:p w14:paraId="7D66D407" w14:textId="267A1489" w:rsidR="00514E2C" w:rsidRPr="00C710E0" w:rsidRDefault="00F46CBC" w:rsidP="009C1E6B">
            <w:pPr>
              <w:spacing w:line="240" w:lineRule="auto"/>
              <w:rPr>
                <w:rStyle w:val="Hyperlink"/>
              </w:rPr>
            </w:pPr>
            <w:r w:rsidRPr="00C710E0">
              <w:t>F</w:t>
            </w:r>
            <w:r w:rsidR="00514E2C" w:rsidRPr="00C710E0">
              <w:t xml:space="preserve">.1. </w:t>
            </w:r>
            <w:hyperlink w:anchor="enrollments" w:tooltip="For revised programs, indicate, if available, enrollments for the last few years. For new programs, include estimated target enrollments. " w:history="1">
              <w:r w:rsidR="00514E2C" w:rsidRPr="00C710E0">
                <w:rPr>
                  <w:rStyle w:val="Hyperlink"/>
                </w:rPr>
                <w:t>Enrollments</w:t>
              </w:r>
            </w:hyperlink>
            <w:r w:rsidR="00514E2C" w:rsidRPr="00C710E0">
              <w:rPr>
                <w:rStyle w:val="Hyperlink"/>
              </w:rPr>
              <w:t xml:space="preserve"> </w:t>
            </w:r>
          </w:p>
          <w:p w14:paraId="6CE10E15" w14:textId="77777777" w:rsidR="00514E2C" w:rsidRPr="00C710E0" w:rsidRDefault="00514E2C" w:rsidP="009C1E6B">
            <w:pPr>
              <w:spacing w:line="240" w:lineRule="auto"/>
            </w:pPr>
            <w:r w:rsidRPr="00C710E0">
              <w:t>Must be completed.</w:t>
            </w:r>
          </w:p>
        </w:tc>
        <w:tc>
          <w:tcPr>
            <w:tcW w:w="1930" w:type="dxa"/>
            <w:noWrap/>
          </w:tcPr>
          <w:p w14:paraId="10E635B1" w14:textId="77777777" w:rsidR="00514E2C" w:rsidRPr="00C710E0" w:rsidRDefault="00514E2C" w:rsidP="009C1E6B">
            <w:pPr>
              <w:spacing w:line="240" w:lineRule="auto"/>
              <w:rPr>
                <w:b/>
              </w:rPr>
            </w:pPr>
          </w:p>
        </w:tc>
        <w:tc>
          <w:tcPr>
            <w:tcW w:w="5750" w:type="dxa"/>
            <w:noWrap/>
          </w:tcPr>
          <w:p w14:paraId="6AA676BA" w14:textId="76888DD0" w:rsidR="00514E2C" w:rsidRPr="005A3EDC" w:rsidRDefault="005A3EDC" w:rsidP="009C1E6B">
            <w:pPr>
              <w:spacing w:line="240" w:lineRule="auto"/>
            </w:pPr>
            <w:r>
              <w:t>Initial enrollment in the Fall of 2024 is expected to be 10-20 students with an additional cohort</w:t>
            </w:r>
            <w:r w:rsidR="00EC7450">
              <w:t xml:space="preserve"> of 10-20</w:t>
            </w:r>
            <w:r>
              <w:t xml:space="preserve"> in Spring 2025. </w:t>
            </w:r>
          </w:p>
        </w:tc>
      </w:tr>
      <w:tr w:rsidR="00514E2C" w:rsidRPr="00C710E0" w14:paraId="1055A64A" w14:textId="77777777" w:rsidTr="008C0F70">
        <w:tc>
          <w:tcPr>
            <w:tcW w:w="3100" w:type="dxa"/>
            <w:noWrap/>
            <w:vAlign w:val="center"/>
          </w:tcPr>
          <w:p w14:paraId="35CE8806" w14:textId="2BF212BC" w:rsidR="00514E2C" w:rsidRPr="00C710E0" w:rsidRDefault="00F46CBC" w:rsidP="009C1E6B">
            <w:pPr>
              <w:spacing w:line="240" w:lineRule="auto"/>
            </w:pPr>
            <w:r w:rsidRPr="00C710E0">
              <w:t>F</w:t>
            </w:r>
            <w:r w:rsidR="00514E2C" w:rsidRPr="00C710E0">
              <w:t xml:space="preserve">. 2. </w:t>
            </w:r>
            <w:hyperlink w:anchor="CIPnumber" w:tooltip="THESE CAN BE FOUND AT HTTPS://NCES.ED.GOV/IPEDS/CIPCODE/BROWSE.ASPX?Y=56 CONSULT WITH INSTITUTIONAL RESEARCH TO BE SURE YOU SELECT THE CORRECT ONE." w:history="1">
              <w:r w:rsidR="00514E2C" w:rsidRPr="00C710E0">
                <w:rPr>
                  <w:rStyle w:val="Hyperlink"/>
                </w:rPr>
                <w:t>2020 CIP number</w:t>
              </w:r>
            </w:hyperlink>
          </w:p>
        </w:tc>
        <w:tc>
          <w:tcPr>
            <w:tcW w:w="1930" w:type="dxa"/>
            <w:noWrap/>
          </w:tcPr>
          <w:p w14:paraId="4F452E89" w14:textId="77777777" w:rsidR="00514E2C" w:rsidRPr="00C710E0" w:rsidRDefault="00514E2C" w:rsidP="009C1E6B">
            <w:pPr>
              <w:spacing w:line="240" w:lineRule="auto"/>
              <w:rPr>
                <w:b/>
              </w:rPr>
            </w:pPr>
          </w:p>
        </w:tc>
        <w:tc>
          <w:tcPr>
            <w:tcW w:w="5750" w:type="dxa"/>
            <w:noWrap/>
          </w:tcPr>
          <w:p w14:paraId="2C172E3D" w14:textId="57F99F80" w:rsidR="00514E2C" w:rsidRPr="00C710E0" w:rsidRDefault="00CE5222" w:rsidP="009C1E6B">
            <w:pPr>
              <w:spacing w:line="240" w:lineRule="auto"/>
              <w:rPr>
                <w:b/>
              </w:rPr>
            </w:pPr>
            <w:r>
              <w:rPr>
                <w:b/>
              </w:rPr>
              <w:t>51</w:t>
            </w:r>
            <w:r w:rsidR="00363BF7">
              <w:rPr>
                <w:b/>
              </w:rPr>
              <w:t>.380</w:t>
            </w:r>
            <w:r w:rsidR="00F028C5">
              <w:rPr>
                <w:b/>
              </w:rPr>
              <w:t>1</w:t>
            </w:r>
          </w:p>
        </w:tc>
      </w:tr>
      <w:tr w:rsidR="00514E2C" w:rsidRPr="00C710E0" w14:paraId="34BE4E2C" w14:textId="77777777" w:rsidTr="008C0F70">
        <w:tc>
          <w:tcPr>
            <w:tcW w:w="3100" w:type="dxa"/>
            <w:noWrap/>
            <w:vAlign w:val="center"/>
          </w:tcPr>
          <w:p w14:paraId="40D92D57" w14:textId="5C6841D0" w:rsidR="00514E2C" w:rsidRPr="00C710E0" w:rsidRDefault="00F46CBC" w:rsidP="009C1E6B">
            <w:pPr>
              <w:spacing w:line="240" w:lineRule="auto"/>
            </w:pPr>
            <w:r w:rsidRPr="00C710E0">
              <w:t>F</w:t>
            </w:r>
            <w:r w:rsidR="00514E2C" w:rsidRPr="00C710E0">
              <w:t xml:space="preserve">.3.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514E2C" w:rsidRPr="00C710E0">
                <w:rPr>
                  <w:rStyle w:val="Hyperlink"/>
                </w:rPr>
                <w:t>Admission requirements</w:t>
              </w:r>
            </w:hyperlink>
          </w:p>
        </w:tc>
        <w:tc>
          <w:tcPr>
            <w:tcW w:w="1930" w:type="dxa"/>
            <w:noWrap/>
          </w:tcPr>
          <w:p w14:paraId="66AD2EE1" w14:textId="77777777" w:rsidR="00514E2C" w:rsidRPr="00C710E0" w:rsidRDefault="00514E2C" w:rsidP="009C1E6B">
            <w:pPr>
              <w:spacing w:line="240" w:lineRule="auto"/>
              <w:rPr>
                <w:b/>
              </w:rPr>
            </w:pPr>
          </w:p>
        </w:tc>
        <w:tc>
          <w:tcPr>
            <w:tcW w:w="5750" w:type="dxa"/>
            <w:noWrap/>
          </w:tcPr>
          <w:p w14:paraId="1DB61112" w14:textId="1B987D80" w:rsidR="003352D9" w:rsidRPr="003352D9" w:rsidRDefault="003352D9" w:rsidP="003352D9">
            <w:pPr>
              <w:pStyle w:val="ListParagraph"/>
              <w:numPr>
                <w:ilvl w:val="0"/>
                <w:numId w:val="17"/>
              </w:numPr>
              <w:spacing w:line="240" w:lineRule="auto"/>
              <w:rPr>
                <w:b/>
              </w:rPr>
            </w:pPr>
            <w:r w:rsidRPr="003352D9">
              <w:t xml:space="preserve">Admission to Rhode Island College through the Office of Undergraduate Admissions at </w:t>
            </w:r>
            <w:hyperlink r:id="rId13" w:history="1">
              <w:r w:rsidRPr="003352D9">
                <w:rPr>
                  <w:rStyle w:val="Hyperlink"/>
                </w:rPr>
                <w:t>https://www.commonapp.org/</w:t>
              </w:r>
            </w:hyperlink>
            <w:r w:rsidRPr="003352D9">
              <w:t xml:space="preserve"> and declaration of nursing </w:t>
            </w:r>
            <w:r w:rsidR="00CA4738">
              <w:t xml:space="preserve">(RN to BSN) </w:t>
            </w:r>
            <w:r w:rsidRPr="003352D9">
              <w:t>as the major</w:t>
            </w:r>
          </w:p>
          <w:p w14:paraId="6CB98FA4" w14:textId="77777777" w:rsidR="003352D9" w:rsidRPr="003352D9" w:rsidRDefault="003352D9" w:rsidP="003352D9">
            <w:pPr>
              <w:pStyle w:val="ListParagraph"/>
              <w:numPr>
                <w:ilvl w:val="0"/>
                <w:numId w:val="17"/>
              </w:numPr>
              <w:spacing w:line="240" w:lineRule="auto"/>
            </w:pPr>
            <w:r w:rsidRPr="003352D9">
              <w:t>Graduation from an accredited degree/diploma program</w:t>
            </w:r>
          </w:p>
          <w:p w14:paraId="25C877F2" w14:textId="77777777" w:rsidR="003352D9" w:rsidRPr="003352D9" w:rsidRDefault="003352D9" w:rsidP="003352D9">
            <w:pPr>
              <w:pStyle w:val="ListParagraph"/>
              <w:numPr>
                <w:ilvl w:val="0"/>
                <w:numId w:val="17"/>
              </w:numPr>
              <w:spacing w:line="240" w:lineRule="auto"/>
            </w:pPr>
            <w:r w:rsidRPr="003352D9">
              <w:t>A minimum cumulative grade point average of 2.5</w:t>
            </w:r>
          </w:p>
          <w:p w14:paraId="16AE5203" w14:textId="77777777" w:rsidR="003352D9" w:rsidRPr="003352D9" w:rsidRDefault="003352D9" w:rsidP="003352D9">
            <w:pPr>
              <w:pStyle w:val="ListParagraph"/>
              <w:numPr>
                <w:ilvl w:val="0"/>
                <w:numId w:val="17"/>
              </w:numPr>
              <w:spacing w:line="240" w:lineRule="auto"/>
            </w:pPr>
            <w:r w:rsidRPr="003352D9">
              <w:t>A current unrestricted Rhode Island Nursing license</w:t>
            </w:r>
          </w:p>
          <w:p w14:paraId="1CEC6A7F" w14:textId="3A6898B8" w:rsidR="00B53859" w:rsidRPr="003352D9" w:rsidRDefault="003352D9" w:rsidP="003352D9">
            <w:pPr>
              <w:pStyle w:val="ListParagraph"/>
              <w:numPr>
                <w:ilvl w:val="0"/>
                <w:numId w:val="17"/>
              </w:numPr>
              <w:spacing w:line="240" w:lineRule="auto"/>
            </w:pPr>
            <w:r w:rsidRPr="003352D9">
              <w:t>Upon Admission to the School of Nursing, criminal background investigation verification through CastleBranch.com is required.</w:t>
            </w:r>
          </w:p>
        </w:tc>
      </w:tr>
      <w:tr w:rsidR="00514E2C" w:rsidRPr="00C710E0" w14:paraId="2D68B37F" w14:textId="77777777" w:rsidTr="008C0F70">
        <w:tc>
          <w:tcPr>
            <w:tcW w:w="3100" w:type="dxa"/>
            <w:noWrap/>
            <w:vAlign w:val="center"/>
          </w:tcPr>
          <w:p w14:paraId="03C9C521" w14:textId="0A5C3C50" w:rsidR="00514E2C" w:rsidRPr="00C710E0" w:rsidRDefault="00F46CBC" w:rsidP="009C1E6B">
            <w:pPr>
              <w:spacing w:line="240" w:lineRule="auto"/>
            </w:pPr>
            <w:r w:rsidRPr="00C710E0">
              <w:t>F</w:t>
            </w:r>
            <w:r w:rsidR="00514E2C" w:rsidRPr="00C710E0">
              <w:t xml:space="preserve">.4.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514E2C" w:rsidRPr="00C710E0">
                <w:rPr>
                  <w:rStyle w:val="Hyperlink"/>
                </w:rPr>
                <w:t>Retention requirements</w:t>
              </w:r>
            </w:hyperlink>
          </w:p>
        </w:tc>
        <w:tc>
          <w:tcPr>
            <w:tcW w:w="1930" w:type="dxa"/>
            <w:noWrap/>
          </w:tcPr>
          <w:p w14:paraId="6E9C3FFA" w14:textId="77777777" w:rsidR="00514E2C" w:rsidRPr="00C710E0" w:rsidRDefault="00514E2C" w:rsidP="009C1E6B">
            <w:pPr>
              <w:spacing w:line="240" w:lineRule="auto"/>
              <w:rPr>
                <w:b/>
              </w:rPr>
            </w:pPr>
          </w:p>
        </w:tc>
        <w:tc>
          <w:tcPr>
            <w:tcW w:w="5750" w:type="dxa"/>
            <w:noWrap/>
          </w:tcPr>
          <w:p w14:paraId="29162309" w14:textId="77777777" w:rsidR="003352D9" w:rsidRDefault="00B53859" w:rsidP="003352D9">
            <w:pPr>
              <w:pStyle w:val="sc-List-1"/>
              <w:numPr>
                <w:ilvl w:val="0"/>
                <w:numId w:val="22"/>
              </w:numPr>
              <w:rPr>
                <w:rFonts w:ascii="Cambria" w:hAnsi="Cambria"/>
                <w:sz w:val="22"/>
                <w:szCs w:val="22"/>
              </w:rPr>
            </w:pPr>
            <w:r w:rsidRPr="00CB5724">
              <w:rPr>
                <w:rFonts w:ascii="Cambria" w:hAnsi="Cambria"/>
                <w:sz w:val="22"/>
                <w:szCs w:val="22"/>
              </w:rPr>
              <w:t>A minimum grade of C in each nursing course. Only one nursing course may be repeated. Students who sustain another failure (a grade below a C) in any nursing course will be dismissed from the program.</w:t>
            </w:r>
          </w:p>
          <w:p w14:paraId="3A1B7EF8" w14:textId="4FA5DCD8" w:rsidR="00B53859" w:rsidRPr="003352D9" w:rsidRDefault="00B53859" w:rsidP="003352D9">
            <w:pPr>
              <w:pStyle w:val="sc-List-1"/>
              <w:numPr>
                <w:ilvl w:val="0"/>
                <w:numId w:val="22"/>
              </w:numPr>
              <w:rPr>
                <w:rFonts w:ascii="Cambria" w:hAnsi="Cambria"/>
                <w:sz w:val="22"/>
                <w:szCs w:val="22"/>
              </w:rPr>
            </w:pPr>
            <w:r w:rsidRPr="003352D9">
              <w:rPr>
                <w:rFonts w:ascii="Cambria" w:hAnsi="Cambria"/>
                <w:sz w:val="22"/>
                <w:szCs w:val="22"/>
              </w:rPr>
              <w:t xml:space="preserve">The School of Nursing will notify students who have not met the retention criteria. The faculty of the School of Nursing reserves the right to require withdrawal or dismissal of a student who shows </w:t>
            </w:r>
            <w:r w:rsidRPr="003352D9">
              <w:rPr>
                <w:rFonts w:ascii="Cambria" w:hAnsi="Cambria"/>
                <w:sz w:val="22"/>
                <w:szCs w:val="22"/>
              </w:rPr>
              <w:lastRenderedPageBreak/>
              <w:t>evidence, academically or personally, of an inability to carry out professional responsibilities in nursing. Students are expected to adhere to the School of Nursing code of academic honesty. Students have the right to appeal through the Student Outcomes Committee and the dean of the School of Nursing.</w:t>
            </w:r>
          </w:p>
          <w:p w14:paraId="7B4F547A" w14:textId="76237698" w:rsidR="00514E2C" w:rsidRPr="00221290" w:rsidRDefault="00514E2C" w:rsidP="009C1E6B">
            <w:pPr>
              <w:spacing w:line="240" w:lineRule="auto"/>
            </w:pPr>
          </w:p>
        </w:tc>
      </w:tr>
      <w:tr w:rsidR="00514E2C" w:rsidRPr="00C710E0" w14:paraId="3047723D" w14:textId="77777777" w:rsidTr="008C0F70">
        <w:tc>
          <w:tcPr>
            <w:tcW w:w="3100" w:type="dxa"/>
            <w:noWrap/>
            <w:vAlign w:val="center"/>
          </w:tcPr>
          <w:p w14:paraId="24BAEDA0" w14:textId="1E5D6FDF" w:rsidR="00514E2C" w:rsidRPr="00C710E0" w:rsidRDefault="00F46CBC" w:rsidP="009C1E6B">
            <w:pPr>
              <w:spacing w:line="240" w:lineRule="auto"/>
            </w:pPr>
            <w:r w:rsidRPr="00C710E0">
              <w:lastRenderedPageBreak/>
              <w:t>F</w:t>
            </w:r>
            <w:r w:rsidR="00514E2C" w:rsidRPr="00C710E0">
              <w:t xml:space="preserve">.5.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00514E2C" w:rsidRPr="00C710E0">
                <w:rPr>
                  <w:rStyle w:val="Hyperlink"/>
                </w:rPr>
                <w:t>Course requirements</w:t>
              </w:r>
            </w:hyperlink>
            <w:r w:rsidR="00514E2C" w:rsidRPr="00C710E0">
              <w:t xml:space="preserve"> for each program option. Show the course requirements for the whole program here.</w:t>
            </w:r>
          </w:p>
        </w:tc>
        <w:tc>
          <w:tcPr>
            <w:tcW w:w="1930" w:type="dxa"/>
            <w:noWrap/>
          </w:tcPr>
          <w:p w14:paraId="323AC87A" w14:textId="77777777" w:rsidR="00514E2C" w:rsidRPr="00C710E0" w:rsidRDefault="00514E2C" w:rsidP="009C1E6B">
            <w:pPr>
              <w:spacing w:line="240" w:lineRule="auto"/>
              <w:rPr>
                <w:b/>
              </w:rPr>
            </w:pPr>
          </w:p>
        </w:tc>
        <w:tc>
          <w:tcPr>
            <w:tcW w:w="5750" w:type="dxa"/>
            <w:noWrap/>
          </w:tcPr>
          <w:p w14:paraId="1429B063" w14:textId="7EBAFF52" w:rsidR="00514E2C" w:rsidRDefault="005A3EDC" w:rsidP="009C1E6B">
            <w:pPr>
              <w:spacing w:line="240" w:lineRule="auto"/>
            </w:pPr>
            <w:r>
              <w:t>Nursing Courses based on The Essentials: Core Competencies for professional Nursing Education(2021)</w:t>
            </w:r>
          </w:p>
          <w:p w14:paraId="66E1D96F" w14:textId="015F6B3E" w:rsidR="005A3EDC" w:rsidRDefault="005A3EDC" w:rsidP="009C1E6B">
            <w:pPr>
              <w:spacing w:line="240" w:lineRule="auto"/>
            </w:pPr>
          </w:p>
          <w:p w14:paraId="44A1DCED" w14:textId="510D49AB" w:rsidR="005A3EDC" w:rsidRDefault="005A3EDC" w:rsidP="005A3EDC">
            <w:pPr>
              <w:pStyle w:val="ListParagraph"/>
              <w:numPr>
                <w:ilvl w:val="0"/>
                <w:numId w:val="18"/>
              </w:numPr>
              <w:spacing w:line="240" w:lineRule="auto"/>
            </w:pPr>
            <w:r>
              <w:t>N</w:t>
            </w:r>
            <w:r w:rsidR="00007057">
              <w:t>UR</w:t>
            </w:r>
            <w:r w:rsidR="00A44426">
              <w:t>S</w:t>
            </w:r>
            <w:r w:rsidR="00007057">
              <w:t xml:space="preserve"> </w:t>
            </w:r>
            <w:r w:rsidR="00EC7450">
              <w:t>208</w:t>
            </w:r>
            <w:r w:rsidR="00A44426">
              <w:t>W</w:t>
            </w:r>
            <w:r>
              <w:t xml:space="preserve"> – Scholarly Inquiry and Practice in</w:t>
            </w:r>
            <w:r w:rsidR="003E48AF">
              <w:t xml:space="preserve"> </w:t>
            </w:r>
            <w:r>
              <w:t>Nursing  – 4 credits</w:t>
            </w:r>
          </w:p>
          <w:p w14:paraId="3B446E9D" w14:textId="011A87AF" w:rsidR="005A3EDC" w:rsidRDefault="005A3EDC" w:rsidP="005A3EDC">
            <w:pPr>
              <w:pStyle w:val="ListParagraph"/>
              <w:numPr>
                <w:ilvl w:val="0"/>
                <w:numId w:val="18"/>
              </w:numPr>
              <w:spacing w:line="240" w:lineRule="auto"/>
            </w:pPr>
            <w:r>
              <w:t>N</w:t>
            </w:r>
            <w:r w:rsidR="00007057">
              <w:t>UR</w:t>
            </w:r>
            <w:r w:rsidR="00A44426">
              <w:t>S</w:t>
            </w:r>
            <w:r w:rsidR="00007057">
              <w:t xml:space="preserve"> </w:t>
            </w:r>
            <w:r w:rsidR="00EC7450">
              <w:t>317</w:t>
            </w:r>
            <w:r>
              <w:t xml:space="preserve"> - Quality, Economics, Equity and Health </w:t>
            </w:r>
            <w:r w:rsidR="00EC7450">
              <w:t>Financing</w:t>
            </w:r>
            <w:r w:rsidR="00857196">
              <w:t xml:space="preserve"> – 4 credits</w:t>
            </w:r>
          </w:p>
          <w:p w14:paraId="3E95F9A5" w14:textId="71D3F799" w:rsidR="005A3EDC" w:rsidRDefault="00857196" w:rsidP="005A3EDC">
            <w:pPr>
              <w:pStyle w:val="ListParagraph"/>
              <w:numPr>
                <w:ilvl w:val="0"/>
                <w:numId w:val="18"/>
              </w:numPr>
              <w:spacing w:line="240" w:lineRule="auto"/>
            </w:pPr>
            <w:r>
              <w:t>N</w:t>
            </w:r>
            <w:r w:rsidR="00007057">
              <w:t>UR</w:t>
            </w:r>
            <w:r w:rsidR="00A44426">
              <w:t>S</w:t>
            </w:r>
            <w:r w:rsidR="00007057">
              <w:t xml:space="preserve"> </w:t>
            </w:r>
            <w:r w:rsidR="00EC7450">
              <w:t>318</w:t>
            </w:r>
            <w:r>
              <w:t xml:space="preserve">- </w:t>
            </w:r>
            <w:r w:rsidR="005A3EDC">
              <w:t xml:space="preserve"> Person-Centered Physical and Health Assessment</w:t>
            </w:r>
            <w:r>
              <w:t xml:space="preserve"> – 4 credits</w:t>
            </w:r>
          </w:p>
          <w:p w14:paraId="0ED9A5DF" w14:textId="21269482" w:rsidR="005A3EDC" w:rsidRDefault="00857196" w:rsidP="005A3EDC">
            <w:pPr>
              <w:pStyle w:val="ListParagraph"/>
              <w:numPr>
                <w:ilvl w:val="0"/>
                <w:numId w:val="18"/>
              </w:numPr>
              <w:spacing w:line="240" w:lineRule="auto"/>
            </w:pPr>
            <w:r>
              <w:t>N</w:t>
            </w:r>
            <w:r w:rsidR="00007057">
              <w:t>UR</w:t>
            </w:r>
            <w:r w:rsidR="00A44426">
              <w:t>S</w:t>
            </w:r>
            <w:r w:rsidR="00007057">
              <w:t xml:space="preserve"> </w:t>
            </w:r>
            <w:r w:rsidR="00EC7450">
              <w:t>371</w:t>
            </w:r>
            <w:r>
              <w:t xml:space="preserve"> - </w:t>
            </w:r>
            <w:r w:rsidR="00703EA2">
              <w:t>Global</w:t>
            </w:r>
            <w:r>
              <w:t xml:space="preserve">, Community and </w:t>
            </w:r>
            <w:r w:rsidR="00322839">
              <w:t>Health</w:t>
            </w:r>
            <w:r w:rsidR="00703EA2">
              <w:t xml:space="preserve"> Policy</w:t>
            </w:r>
            <w:r>
              <w:t xml:space="preserve"> – 4 credits</w:t>
            </w:r>
          </w:p>
          <w:p w14:paraId="770B4DF5" w14:textId="06641C98" w:rsidR="00857196" w:rsidRDefault="00EC7450" w:rsidP="005A3EDC">
            <w:pPr>
              <w:pStyle w:val="ListParagraph"/>
              <w:numPr>
                <w:ilvl w:val="0"/>
                <w:numId w:val="18"/>
              </w:numPr>
              <w:spacing w:line="240" w:lineRule="auto"/>
            </w:pPr>
            <w:r>
              <w:t>N</w:t>
            </w:r>
            <w:r w:rsidR="00A44426">
              <w:t xml:space="preserve">URS </w:t>
            </w:r>
            <w:r>
              <w:t>377-</w:t>
            </w:r>
            <w:r w:rsidR="00857196">
              <w:t xml:space="preserve">Contemporary Nursing : Issues, </w:t>
            </w:r>
            <w:r w:rsidR="00007057">
              <w:t>Innovation</w:t>
            </w:r>
            <w:r w:rsidR="00857196">
              <w:t>, and Transformation – 4 credits</w:t>
            </w:r>
          </w:p>
          <w:p w14:paraId="50FDE407" w14:textId="49A99982" w:rsidR="00857196" w:rsidRDefault="00EC7450" w:rsidP="005A3EDC">
            <w:pPr>
              <w:pStyle w:val="ListParagraph"/>
              <w:numPr>
                <w:ilvl w:val="0"/>
                <w:numId w:val="18"/>
              </w:numPr>
              <w:spacing w:line="240" w:lineRule="auto"/>
            </w:pPr>
            <w:r>
              <w:t>N</w:t>
            </w:r>
            <w:r w:rsidR="00007057">
              <w:t>UR</w:t>
            </w:r>
            <w:r w:rsidR="00A44426">
              <w:t>S</w:t>
            </w:r>
            <w:r w:rsidR="00007057">
              <w:t xml:space="preserve"> </w:t>
            </w:r>
            <w:r>
              <w:t xml:space="preserve">378 - </w:t>
            </w:r>
            <w:r w:rsidR="00857196">
              <w:t>Capstone – 2 credits</w:t>
            </w:r>
          </w:p>
          <w:p w14:paraId="506B0689" w14:textId="5801F895" w:rsidR="00C95CFD" w:rsidRDefault="00C95CFD" w:rsidP="00C95CFD">
            <w:pPr>
              <w:spacing w:line="240" w:lineRule="auto"/>
            </w:pPr>
            <w:r>
              <w:t>Nursing Credits - 22</w:t>
            </w:r>
          </w:p>
          <w:p w14:paraId="4DCEC565" w14:textId="620BF615" w:rsidR="00857196" w:rsidRDefault="00857196" w:rsidP="00857196">
            <w:pPr>
              <w:spacing w:line="240" w:lineRule="auto"/>
            </w:pPr>
          </w:p>
          <w:p w14:paraId="7FEC5D51" w14:textId="4FEB6E2F" w:rsidR="00857196" w:rsidRDefault="00857196" w:rsidP="00857196">
            <w:pPr>
              <w:spacing w:line="240" w:lineRule="auto"/>
            </w:pPr>
            <w:r>
              <w:t>Students will transfer up to 90 credits inclusive of 37 nursing credits.  Transcripts will be audited to determine achievement of required general education courses.</w:t>
            </w:r>
          </w:p>
          <w:p w14:paraId="15EEEBA0" w14:textId="219E0854" w:rsidR="00857196" w:rsidRPr="00C95CFD" w:rsidRDefault="00857196" w:rsidP="00857196">
            <w:pPr>
              <w:pStyle w:val="ListParagraph"/>
              <w:numPr>
                <w:ilvl w:val="0"/>
                <w:numId w:val="19"/>
              </w:numPr>
              <w:spacing w:line="240" w:lineRule="auto"/>
            </w:pPr>
            <w:r w:rsidRPr="00C95CFD">
              <w:t xml:space="preserve">Completion of College Math </w:t>
            </w:r>
            <w:r w:rsidR="00491A03">
              <w:t xml:space="preserve">Milestone </w:t>
            </w:r>
            <w:r w:rsidRPr="00C95CFD">
              <w:t xml:space="preserve">and </w:t>
            </w:r>
            <w:r w:rsidR="00491A03">
              <w:t xml:space="preserve">First Year </w:t>
            </w:r>
            <w:r w:rsidRPr="00C95CFD">
              <w:t xml:space="preserve">Writing </w:t>
            </w:r>
            <w:r w:rsidR="00491A03">
              <w:t xml:space="preserve">course </w:t>
            </w:r>
            <w:r w:rsidRPr="00C95CFD">
              <w:t>Requirements</w:t>
            </w:r>
          </w:p>
          <w:p w14:paraId="585E2023" w14:textId="383E3AD2" w:rsidR="00857196" w:rsidRPr="00C95CFD" w:rsidRDefault="00857196" w:rsidP="00857196">
            <w:pPr>
              <w:pStyle w:val="ListParagraph"/>
              <w:numPr>
                <w:ilvl w:val="0"/>
                <w:numId w:val="19"/>
              </w:numPr>
              <w:spacing w:line="240" w:lineRule="auto"/>
            </w:pPr>
            <w:r w:rsidRPr="00C95CFD">
              <w:t>Mathematics</w:t>
            </w:r>
          </w:p>
          <w:p w14:paraId="466357FD" w14:textId="063A35A7" w:rsidR="00857196" w:rsidRPr="00C95CFD" w:rsidRDefault="00857196" w:rsidP="00857196">
            <w:pPr>
              <w:pStyle w:val="ListParagraph"/>
              <w:numPr>
                <w:ilvl w:val="0"/>
                <w:numId w:val="19"/>
              </w:numPr>
              <w:spacing w:line="240" w:lineRule="auto"/>
            </w:pPr>
            <w:r w:rsidRPr="00C95CFD">
              <w:t>Natural Science</w:t>
            </w:r>
          </w:p>
          <w:p w14:paraId="02290018" w14:textId="35BBF816" w:rsidR="00857196" w:rsidRPr="00C95CFD" w:rsidRDefault="00857196" w:rsidP="00857196">
            <w:pPr>
              <w:pStyle w:val="ListParagraph"/>
              <w:numPr>
                <w:ilvl w:val="0"/>
                <w:numId w:val="19"/>
              </w:numPr>
              <w:spacing w:line="240" w:lineRule="auto"/>
            </w:pPr>
            <w:r w:rsidRPr="00C95CFD">
              <w:t>Social and Behavioral Science</w:t>
            </w:r>
          </w:p>
          <w:p w14:paraId="07293D3C" w14:textId="7924EF9C" w:rsidR="00857196" w:rsidRPr="00C95CFD" w:rsidRDefault="00857196" w:rsidP="00857196">
            <w:pPr>
              <w:pStyle w:val="ListParagraph"/>
              <w:numPr>
                <w:ilvl w:val="0"/>
                <w:numId w:val="19"/>
              </w:numPr>
              <w:spacing w:line="240" w:lineRule="auto"/>
            </w:pPr>
            <w:r w:rsidRPr="00C95CFD">
              <w:t xml:space="preserve">Arts – Visual and Performing </w:t>
            </w:r>
          </w:p>
          <w:p w14:paraId="19091AED" w14:textId="0562AAFE" w:rsidR="00857196" w:rsidRPr="00C95CFD" w:rsidRDefault="00857196" w:rsidP="00857196">
            <w:pPr>
              <w:pStyle w:val="ListParagraph"/>
              <w:numPr>
                <w:ilvl w:val="0"/>
                <w:numId w:val="19"/>
              </w:numPr>
              <w:spacing w:line="240" w:lineRule="auto"/>
            </w:pPr>
            <w:r w:rsidRPr="00C95CFD">
              <w:t>History</w:t>
            </w:r>
          </w:p>
          <w:p w14:paraId="35467CFC" w14:textId="6055BB15" w:rsidR="00857196" w:rsidRPr="00C95CFD" w:rsidRDefault="00857196" w:rsidP="00857196">
            <w:pPr>
              <w:pStyle w:val="ListParagraph"/>
              <w:numPr>
                <w:ilvl w:val="0"/>
                <w:numId w:val="19"/>
              </w:numPr>
              <w:spacing w:line="240" w:lineRule="auto"/>
            </w:pPr>
            <w:r w:rsidRPr="00C95CFD">
              <w:t>Literature</w:t>
            </w:r>
          </w:p>
          <w:p w14:paraId="53F70851" w14:textId="3008FE92" w:rsidR="00857196" w:rsidRDefault="00857196" w:rsidP="00857196">
            <w:pPr>
              <w:pStyle w:val="ListParagraph"/>
              <w:numPr>
                <w:ilvl w:val="0"/>
                <w:numId w:val="19"/>
              </w:numPr>
              <w:spacing w:line="240" w:lineRule="auto"/>
            </w:pPr>
            <w:r w:rsidRPr="00C95CFD">
              <w:t>Advanced Quantitative/Scientific Reasoning</w:t>
            </w:r>
          </w:p>
          <w:p w14:paraId="641AF9E8" w14:textId="5EAA4B96" w:rsidR="00C95CFD" w:rsidRDefault="00C95CFD" w:rsidP="00C95CFD">
            <w:pPr>
              <w:spacing w:line="240" w:lineRule="auto"/>
            </w:pPr>
            <w:r>
              <w:t>Students who have not completed these requirements would be required to take these  courses while enrolled in the online program.  Articulation agreements and advisement of potential students would outline the required general education courses.</w:t>
            </w:r>
          </w:p>
          <w:p w14:paraId="4622A311" w14:textId="39D69A65" w:rsidR="00C95CFD" w:rsidRDefault="00C95CFD" w:rsidP="00C95CFD">
            <w:pPr>
              <w:spacing w:line="240" w:lineRule="auto"/>
            </w:pPr>
          </w:p>
          <w:p w14:paraId="588B54D8" w14:textId="27D213D3" w:rsidR="00B91D81" w:rsidRDefault="00EC7450" w:rsidP="00C95CFD">
            <w:pPr>
              <w:spacing w:line="240" w:lineRule="auto"/>
            </w:pPr>
            <w:r>
              <w:t xml:space="preserve">Additional </w:t>
            </w:r>
            <w:r w:rsidR="00C95CFD">
              <w:t xml:space="preserve">General Education/Elective Credits </w:t>
            </w:r>
            <w:r w:rsidR="00B91D81">
              <w:t>–</w:t>
            </w:r>
            <w:r w:rsidR="00C95CFD">
              <w:t>8</w:t>
            </w:r>
          </w:p>
          <w:p w14:paraId="31ED019A" w14:textId="6C6334FA" w:rsidR="00B91D81" w:rsidRDefault="00B91D81" w:rsidP="00C95CFD">
            <w:pPr>
              <w:spacing w:line="240" w:lineRule="auto"/>
            </w:pPr>
          </w:p>
          <w:p w14:paraId="34F45854" w14:textId="703A501C" w:rsidR="00B91D81" w:rsidRPr="00C95CFD" w:rsidRDefault="00B91D81" w:rsidP="00C95CFD">
            <w:pPr>
              <w:spacing w:line="240" w:lineRule="auto"/>
            </w:pPr>
            <w:r>
              <w:t>The Online RN-BSN program will be a cohort based model using a split semester plan (two seven week sessions per semester).</w:t>
            </w:r>
          </w:p>
          <w:p w14:paraId="7E2D70A5" w14:textId="77777777" w:rsidR="00514E2C" w:rsidRPr="00C710E0" w:rsidRDefault="00514E2C" w:rsidP="009C1E6B">
            <w:pPr>
              <w:spacing w:line="240" w:lineRule="auto"/>
              <w:rPr>
                <w:b/>
              </w:rPr>
            </w:pPr>
          </w:p>
        </w:tc>
      </w:tr>
      <w:tr w:rsidR="00514E2C" w:rsidRPr="00C710E0" w14:paraId="649E05F5" w14:textId="77777777" w:rsidTr="008C0F70">
        <w:tc>
          <w:tcPr>
            <w:tcW w:w="3100" w:type="dxa"/>
            <w:noWrap/>
            <w:vAlign w:val="center"/>
          </w:tcPr>
          <w:p w14:paraId="3FF65139" w14:textId="7B272617" w:rsidR="00514E2C" w:rsidRPr="00C710E0" w:rsidRDefault="00F46CBC" w:rsidP="009C1E6B">
            <w:pPr>
              <w:spacing w:line="240" w:lineRule="auto"/>
            </w:pPr>
            <w:r w:rsidRPr="00C710E0">
              <w:lastRenderedPageBreak/>
              <w:t>F</w:t>
            </w:r>
            <w:r w:rsidR="00514E2C" w:rsidRPr="00C710E0">
              <w:t xml:space="preserve">.6.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00514E2C" w:rsidRPr="00C710E0">
                <w:rPr>
                  <w:rStyle w:val="Hyperlink"/>
                </w:rPr>
                <w:t>Credit count</w:t>
              </w:r>
            </w:hyperlink>
            <w:r w:rsidR="00514E2C" w:rsidRPr="00C710E0">
              <w:rPr>
                <w:rStyle w:val="Hyperlink"/>
              </w:rPr>
              <w:t xml:space="preserve"> for each program option</w:t>
            </w:r>
          </w:p>
        </w:tc>
        <w:tc>
          <w:tcPr>
            <w:tcW w:w="1930" w:type="dxa"/>
            <w:noWrap/>
          </w:tcPr>
          <w:p w14:paraId="6796C0FC" w14:textId="77777777" w:rsidR="00514E2C" w:rsidRPr="00C710E0" w:rsidRDefault="00514E2C" w:rsidP="009C1E6B">
            <w:pPr>
              <w:spacing w:line="240" w:lineRule="auto"/>
              <w:rPr>
                <w:b/>
              </w:rPr>
            </w:pPr>
          </w:p>
        </w:tc>
        <w:tc>
          <w:tcPr>
            <w:tcW w:w="5750" w:type="dxa"/>
            <w:noWrap/>
          </w:tcPr>
          <w:p w14:paraId="1D76761D" w14:textId="324C96A1" w:rsidR="00514E2C" w:rsidRPr="00C710E0" w:rsidRDefault="00C95CFD" w:rsidP="009C1E6B">
            <w:pPr>
              <w:spacing w:line="240" w:lineRule="auto"/>
              <w:rPr>
                <w:b/>
              </w:rPr>
            </w:pPr>
            <w:r>
              <w:rPr>
                <w:b/>
              </w:rPr>
              <w:t>30 credits</w:t>
            </w:r>
          </w:p>
        </w:tc>
      </w:tr>
      <w:tr w:rsidR="00514E2C" w:rsidRPr="00C710E0" w14:paraId="00A15CC9" w14:textId="77777777" w:rsidTr="008C0F70">
        <w:tc>
          <w:tcPr>
            <w:tcW w:w="3100" w:type="dxa"/>
            <w:noWrap/>
            <w:vAlign w:val="center"/>
          </w:tcPr>
          <w:p w14:paraId="1D577687" w14:textId="52B3182B" w:rsidR="00514E2C" w:rsidRPr="00C710E0" w:rsidRDefault="00F46CBC" w:rsidP="009C1E6B">
            <w:pPr>
              <w:spacing w:line="240" w:lineRule="auto"/>
            </w:pPr>
            <w:r w:rsidRPr="00C710E0">
              <w:t>F</w:t>
            </w:r>
            <w:r w:rsidR="00514E2C" w:rsidRPr="00C710E0">
              <w:t xml:space="preserve">.7. Note any needs for program accreditation (if relevant). </w:t>
            </w:r>
            <w:r w:rsidR="006D0DAC" w:rsidRPr="00C710E0">
              <w:t>ONLINE programs</w:t>
            </w:r>
            <w:r w:rsidR="00514E2C" w:rsidRPr="00C710E0">
              <w:t xml:space="preserve"> currently need </w:t>
            </w:r>
            <w:hyperlink w:anchor="_top" w:tooltip="OPC needs to receive the substantive change proposal at least six months prior to our first offering the program." w:history="1">
              <w:r w:rsidR="00514E2C" w:rsidRPr="00C710E0">
                <w:rPr>
                  <w:rStyle w:val="Hyperlink"/>
                </w:rPr>
                <w:t>NECHE approval</w:t>
              </w:r>
            </w:hyperlink>
            <w:r w:rsidR="00514E2C" w:rsidRPr="00C710E0">
              <w:t>, and check to see if other accreditation agencies related to this major accept online programs.</w:t>
            </w:r>
          </w:p>
        </w:tc>
        <w:tc>
          <w:tcPr>
            <w:tcW w:w="1930" w:type="dxa"/>
            <w:noWrap/>
          </w:tcPr>
          <w:p w14:paraId="3F6AC972" w14:textId="77777777" w:rsidR="00514E2C" w:rsidRPr="00C710E0" w:rsidRDefault="00514E2C" w:rsidP="009C1E6B">
            <w:pPr>
              <w:spacing w:line="240" w:lineRule="auto"/>
              <w:rPr>
                <w:b/>
              </w:rPr>
            </w:pPr>
          </w:p>
        </w:tc>
        <w:tc>
          <w:tcPr>
            <w:tcW w:w="5750" w:type="dxa"/>
            <w:noWrap/>
          </w:tcPr>
          <w:p w14:paraId="7EBF0149" w14:textId="7D603AE5" w:rsidR="00514E2C" w:rsidRPr="00C710E0" w:rsidRDefault="00C95CFD" w:rsidP="009C1E6B">
            <w:pPr>
              <w:spacing w:line="240" w:lineRule="auto"/>
              <w:rPr>
                <w:b/>
              </w:rPr>
            </w:pPr>
            <w:r>
              <w:rPr>
                <w:b/>
              </w:rPr>
              <w:t>CCNE</w:t>
            </w:r>
          </w:p>
        </w:tc>
      </w:tr>
      <w:tr w:rsidR="00514E2C" w:rsidRPr="00C710E0" w14:paraId="59341893" w14:textId="77777777" w:rsidTr="008C0F70">
        <w:tc>
          <w:tcPr>
            <w:tcW w:w="3100" w:type="dxa"/>
            <w:noWrap/>
            <w:vAlign w:val="center"/>
          </w:tcPr>
          <w:p w14:paraId="497149E2" w14:textId="5CEEFF2B" w:rsidR="00514E2C" w:rsidRPr="00C710E0" w:rsidRDefault="00F46CBC" w:rsidP="009C1E6B">
            <w:pPr>
              <w:spacing w:line="240" w:lineRule="auto"/>
            </w:pPr>
            <w:r w:rsidRPr="00C710E0">
              <w:t>F</w:t>
            </w:r>
            <w:r w:rsidR="00514E2C" w:rsidRPr="00C710E0">
              <w:t xml:space="preserve">.8 Program modality. </w:t>
            </w:r>
          </w:p>
        </w:tc>
        <w:tc>
          <w:tcPr>
            <w:tcW w:w="1930" w:type="dxa"/>
            <w:noWrap/>
          </w:tcPr>
          <w:p w14:paraId="74E296BD" w14:textId="77777777" w:rsidR="00514E2C" w:rsidRPr="00C710E0" w:rsidRDefault="00514E2C" w:rsidP="009C1E6B">
            <w:pPr>
              <w:spacing w:line="240" w:lineRule="auto"/>
              <w:rPr>
                <w:b/>
              </w:rPr>
            </w:pPr>
            <w:r w:rsidRPr="00C710E0">
              <w:rPr>
                <w:b/>
              </w:rPr>
              <w:t>Online (some synchronous)</w:t>
            </w:r>
          </w:p>
          <w:p w14:paraId="33BDBD62" w14:textId="77777777" w:rsidR="00514E2C" w:rsidRPr="00C710E0" w:rsidRDefault="00514E2C" w:rsidP="009C1E6B">
            <w:pPr>
              <w:spacing w:line="240" w:lineRule="auto"/>
              <w:rPr>
                <w:b/>
              </w:rPr>
            </w:pPr>
            <w:r w:rsidRPr="00C710E0">
              <w:rPr>
                <w:b/>
              </w:rPr>
              <w:t>Online all asynchronous</w:t>
            </w:r>
          </w:p>
        </w:tc>
        <w:tc>
          <w:tcPr>
            <w:tcW w:w="5750" w:type="dxa"/>
            <w:noWrap/>
          </w:tcPr>
          <w:p w14:paraId="47665263" w14:textId="64610905" w:rsidR="00514E2C" w:rsidRPr="00C710E0" w:rsidRDefault="00514E2C" w:rsidP="009C1E6B">
            <w:pPr>
              <w:spacing w:line="240" w:lineRule="auto"/>
              <w:rPr>
                <w:b/>
              </w:rPr>
            </w:pPr>
          </w:p>
          <w:p w14:paraId="3B73814C" w14:textId="77777777" w:rsidR="00514E2C" w:rsidRPr="00C710E0" w:rsidRDefault="00514E2C" w:rsidP="009C1E6B">
            <w:pPr>
              <w:spacing w:line="240" w:lineRule="auto"/>
              <w:rPr>
                <w:b/>
              </w:rPr>
            </w:pPr>
            <w:r w:rsidRPr="00C710E0">
              <w:rPr>
                <w:b/>
              </w:rPr>
              <w:t>Online all asynchronous</w:t>
            </w:r>
          </w:p>
        </w:tc>
      </w:tr>
      <w:tr w:rsidR="00514E2C" w:rsidRPr="00C710E0" w14:paraId="14AD235D" w14:textId="77777777" w:rsidTr="008C0F70">
        <w:tc>
          <w:tcPr>
            <w:tcW w:w="3100" w:type="dxa"/>
            <w:noWrap/>
            <w:vAlign w:val="center"/>
          </w:tcPr>
          <w:p w14:paraId="3E9FA2AF" w14:textId="7B0C00F0" w:rsidR="00514E2C" w:rsidRPr="00C710E0" w:rsidRDefault="00F46CBC" w:rsidP="009C1E6B">
            <w:pPr>
              <w:spacing w:line="240" w:lineRule="auto"/>
            </w:pPr>
            <w:r w:rsidRPr="00C710E0">
              <w:t>F</w:t>
            </w:r>
            <w:r w:rsidR="00514E2C" w:rsidRPr="00C710E0">
              <w:t>.9 Will any classes be offered at sites other than RIC campus or the RI Nursing Ed. Center?*</w:t>
            </w:r>
          </w:p>
        </w:tc>
        <w:tc>
          <w:tcPr>
            <w:tcW w:w="1930" w:type="dxa"/>
            <w:noWrap/>
          </w:tcPr>
          <w:p w14:paraId="0D30E0E7" w14:textId="77777777" w:rsidR="00514E2C" w:rsidRPr="00C710E0" w:rsidRDefault="00514E2C" w:rsidP="009C1E6B">
            <w:pPr>
              <w:spacing w:line="240" w:lineRule="auto"/>
              <w:rPr>
                <w:b/>
              </w:rPr>
            </w:pPr>
            <w:r w:rsidRPr="00C710E0">
              <w:rPr>
                <w:b/>
              </w:rPr>
              <w:t xml:space="preserve">YES </w:t>
            </w:r>
            <w:r w:rsidRPr="00C710E0">
              <w:rPr>
                <w:rFonts w:ascii="MS Mincho" w:eastAsia="MS Mincho" w:hAnsi="MS Mincho" w:cs="MS Mincho"/>
                <w:b/>
                <w:sz w:val="20"/>
              </w:rPr>
              <w:t>|</w:t>
            </w:r>
            <w:r w:rsidRPr="00C710E0">
              <w:rPr>
                <w:b/>
              </w:rPr>
              <w:t xml:space="preserve"> NO</w:t>
            </w:r>
          </w:p>
        </w:tc>
        <w:tc>
          <w:tcPr>
            <w:tcW w:w="5750" w:type="dxa"/>
            <w:noWrap/>
          </w:tcPr>
          <w:p w14:paraId="2730C2C7" w14:textId="1A28E3E4" w:rsidR="00514E2C" w:rsidRPr="00C710E0" w:rsidRDefault="00514E2C" w:rsidP="009C1E6B">
            <w:pPr>
              <w:spacing w:line="240" w:lineRule="auto"/>
              <w:rPr>
                <w:b/>
              </w:rPr>
            </w:pPr>
            <w:r w:rsidRPr="00C710E0">
              <w:rPr>
                <w:b/>
              </w:rPr>
              <w:t xml:space="preserve"> NO</w:t>
            </w:r>
          </w:p>
        </w:tc>
      </w:tr>
      <w:tr w:rsidR="00514E2C" w:rsidRPr="00C710E0" w14:paraId="3C08FDCE" w14:textId="77777777" w:rsidTr="008C0F70">
        <w:tc>
          <w:tcPr>
            <w:tcW w:w="3100" w:type="dxa"/>
            <w:noWrap/>
            <w:vAlign w:val="center"/>
          </w:tcPr>
          <w:p w14:paraId="51325CCF" w14:textId="1F7EB52B" w:rsidR="00514E2C" w:rsidRPr="00C710E0" w:rsidRDefault="00F46CBC" w:rsidP="009C1E6B">
            <w:pPr>
              <w:spacing w:line="240" w:lineRule="auto"/>
            </w:pPr>
            <w:r w:rsidRPr="00C710E0">
              <w:t>F</w:t>
            </w:r>
            <w:r w:rsidR="00514E2C" w:rsidRPr="00C710E0">
              <w:t xml:space="preserve">. 10. Do these revisions reflect more than 25% change to the </w:t>
            </w:r>
            <w:hyperlink r:id="rId14" w:tooltip="OPC needs to be notified if the changes go over this threshhold" w:history="1">
              <w:r w:rsidR="00514E2C" w:rsidRPr="00C710E0">
                <w:rPr>
                  <w:rStyle w:val="Hyperlink"/>
                </w:rPr>
                <w:t xml:space="preserve">program?* </w:t>
              </w:r>
            </w:hyperlink>
          </w:p>
        </w:tc>
        <w:tc>
          <w:tcPr>
            <w:tcW w:w="1930" w:type="dxa"/>
            <w:noWrap/>
          </w:tcPr>
          <w:p w14:paraId="141F499E" w14:textId="77777777" w:rsidR="00514E2C" w:rsidRPr="00C710E0" w:rsidRDefault="00514E2C" w:rsidP="009C1E6B">
            <w:pPr>
              <w:spacing w:line="240" w:lineRule="auto"/>
              <w:rPr>
                <w:b/>
              </w:rPr>
            </w:pPr>
            <w:r w:rsidRPr="00C710E0">
              <w:rPr>
                <w:b/>
              </w:rPr>
              <w:t xml:space="preserve">YES </w:t>
            </w:r>
            <w:r w:rsidRPr="00C710E0">
              <w:rPr>
                <w:rFonts w:ascii="MS Mincho" w:eastAsia="MS Mincho" w:hAnsi="MS Mincho" w:cs="MS Mincho"/>
                <w:b/>
                <w:sz w:val="20"/>
              </w:rPr>
              <w:t>|</w:t>
            </w:r>
            <w:r w:rsidRPr="00C710E0">
              <w:rPr>
                <w:b/>
              </w:rPr>
              <w:t xml:space="preserve"> NO</w:t>
            </w:r>
          </w:p>
        </w:tc>
        <w:tc>
          <w:tcPr>
            <w:tcW w:w="5750" w:type="dxa"/>
            <w:noWrap/>
          </w:tcPr>
          <w:p w14:paraId="0F57F2C4" w14:textId="27A8CE04" w:rsidR="00514E2C" w:rsidRPr="00C710E0" w:rsidRDefault="00514E2C" w:rsidP="009C1E6B">
            <w:pPr>
              <w:spacing w:line="240" w:lineRule="auto"/>
              <w:rPr>
                <w:b/>
              </w:rPr>
            </w:pPr>
            <w:r w:rsidRPr="00C710E0">
              <w:rPr>
                <w:b/>
              </w:rPr>
              <w:t xml:space="preserve"> </w:t>
            </w:r>
            <w:r w:rsidR="002A1DFB">
              <w:rPr>
                <w:b/>
              </w:rPr>
              <w:t>Yes</w:t>
            </w:r>
          </w:p>
        </w:tc>
      </w:tr>
      <w:tr w:rsidR="00514E2C" w:rsidRPr="00C710E0" w14:paraId="3582758F" w14:textId="77777777" w:rsidTr="008C0F70">
        <w:tc>
          <w:tcPr>
            <w:tcW w:w="3100" w:type="dxa"/>
            <w:noWrap/>
            <w:vAlign w:val="center"/>
          </w:tcPr>
          <w:p w14:paraId="3FFD8EF1" w14:textId="7D9E46D9" w:rsidR="00514E2C" w:rsidRPr="00C710E0" w:rsidRDefault="00F46CBC" w:rsidP="009C1E6B">
            <w:pPr>
              <w:spacing w:line="240" w:lineRule="auto"/>
            </w:pPr>
            <w:r w:rsidRPr="00C710E0">
              <w:t>F</w:t>
            </w:r>
            <w:r w:rsidR="00514E2C" w:rsidRPr="00C710E0">
              <w:t xml:space="preserve">.11.  </w:t>
            </w:r>
            <w:hyperlink r:id="rId15" w:tooltip="You may also include here expected methods of assessing student learning and possible career paths for students taking this program" w:history="1">
              <w:r w:rsidR="00514E2C" w:rsidRPr="00C710E0">
                <w:rPr>
                  <w:rStyle w:val="Hyperlink"/>
                </w:rPr>
                <w:t>Program goals</w:t>
              </w:r>
            </w:hyperlink>
          </w:p>
          <w:p w14:paraId="7D619BD9" w14:textId="77777777" w:rsidR="00514E2C" w:rsidRPr="00C710E0" w:rsidRDefault="00514E2C" w:rsidP="009C1E6B">
            <w:pPr>
              <w:spacing w:line="240" w:lineRule="auto"/>
            </w:pPr>
            <w:r w:rsidRPr="00C710E0">
              <w:t>Needed for all new programs</w:t>
            </w:r>
          </w:p>
        </w:tc>
        <w:tc>
          <w:tcPr>
            <w:tcW w:w="1930" w:type="dxa"/>
            <w:noWrap/>
          </w:tcPr>
          <w:p w14:paraId="24A4CE0B" w14:textId="77777777" w:rsidR="00514E2C" w:rsidRPr="00C710E0" w:rsidRDefault="00514E2C" w:rsidP="009C1E6B">
            <w:pPr>
              <w:spacing w:line="240" w:lineRule="auto"/>
              <w:rPr>
                <w:b/>
              </w:rPr>
            </w:pPr>
          </w:p>
        </w:tc>
        <w:tc>
          <w:tcPr>
            <w:tcW w:w="5750" w:type="dxa"/>
            <w:noWrap/>
          </w:tcPr>
          <w:p w14:paraId="244230F0" w14:textId="77777777" w:rsidR="00514E2C" w:rsidRDefault="00C95CFD" w:rsidP="009C1E6B">
            <w:pPr>
              <w:spacing w:line="240" w:lineRule="auto"/>
            </w:pPr>
            <w:r>
              <w:t>Program Goals</w:t>
            </w:r>
          </w:p>
          <w:p w14:paraId="15CD15DB" w14:textId="77777777" w:rsidR="00C95CFD" w:rsidRDefault="00C95CFD" w:rsidP="00C95CFD">
            <w:pPr>
              <w:pStyle w:val="ListParagraph"/>
              <w:numPr>
                <w:ilvl w:val="0"/>
                <w:numId w:val="20"/>
              </w:numPr>
              <w:spacing w:line="240" w:lineRule="auto"/>
            </w:pPr>
            <w:r>
              <w:t>Demonstrate clinical judgment and innovation supported by established and evolving nursing knowledge, ways of knowing and knowledge from other disciplines</w:t>
            </w:r>
          </w:p>
          <w:p w14:paraId="4D11CFE8" w14:textId="0E4CFBBA" w:rsidR="00513430" w:rsidRDefault="00513430" w:rsidP="00C95CFD">
            <w:pPr>
              <w:pStyle w:val="ListParagraph"/>
              <w:numPr>
                <w:ilvl w:val="0"/>
                <w:numId w:val="20"/>
              </w:numPr>
              <w:spacing w:line="240" w:lineRule="auto"/>
            </w:pPr>
            <w:r>
              <w:t>Provide person-centered care across organizations/systems for patients, communities and populations, including family or important others to promote positive health outcomes.</w:t>
            </w:r>
          </w:p>
          <w:p w14:paraId="46CA0BB9" w14:textId="77777777" w:rsidR="00513430" w:rsidRDefault="00513430" w:rsidP="00C95CFD">
            <w:pPr>
              <w:pStyle w:val="ListParagraph"/>
              <w:numPr>
                <w:ilvl w:val="0"/>
                <w:numId w:val="20"/>
              </w:numPr>
              <w:spacing w:line="240" w:lineRule="auto"/>
            </w:pPr>
            <w:r>
              <w:t>Integrate population health concepts spanning public health prevention to disease management to promote the improvement of equitable population health outcomes at the local, regional, national, and global levels.</w:t>
            </w:r>
          </w:p>
          <w:p w14:paraId="5D80434D" w14:textId="77777777" w:rsidR="00513430" w:rsidRDefault="00513430" w:rsidP="00C95CFD">
            <w:pPr>
              <w:pStyle w:val="ListParagraph"/>
              <w:numPr>
                <w:ilvl w:val="0"/>
                <w:numId w:val="20"/>
              </w:numPr>
              <w:spacing w:line="240" w:lineRule="auto"/>
            </w:pPr>
            <w:r>
              <w:t>Demonstrate ability to synthesize and apply current evidence that guides clinical practice and patient care decisions.</w:t>
            </w:r>
          </w:p>
          <w:p w14:paraId="1D3A366E" w14:textId="77777777" w:rsidR="00513430" w:rsidRDefault="00513430" w:rsidP="00C95CFD">
            <w:pPr>
              <w:pStyle w:val="ListParagraph"/>
              <w:numPr>
                <w:ilvl w:val="0"/>
                <w:numId w:val="20"/>
              </w:numPr>
              <w:spacing w:line="240" w:lineRule="auto"/>
            </w:pPr>
            <w:r>
              <w:t>Demonstrate knowledge and use of established and emerging principles of safety science in delivery of care.</w:t>
            </w:r>
          </w:p>
          <w:p w14:paraId="48F38B3C" w14:textId="77777777" w:rsidR="00513430" w:rsidRDefault="00513430" w:rsidP="00C95CFD">
            <w:pPr>
              <w:pStyle w:val="ListParagraph"/>
              <w:numPr>
                <w:ilvl w:val="0"/>
                <w:numId w:val="20"/>
              </w:numPr>
              <w:spacing w:line="240" w:lineRule="auto"/>
            </w:pPr>
            <w:r>
              <w:t>Demonstrate interprofessional person-centered care that reflects core professional values including altruism, caring, ethics</w:t>
            </w:r>
            <w:r w:rsidR="0011455A">
              <w:t>,</w:t>
            </w:r>
            <w:r w:rsidR="00CC71E0">
              <w:t xml:space="preserve"> </w:t>
            </w:r>
            <w:r w:rsidR="0011455A">
              <w:t>roles and responsibilities</w:t>
            </w:r>
            <w:r w:rsidR="00CC71E0">
              <w:t>, shared accountability, diversity, equity, and inclusion.</w:t>
            </w:r>
          </w:p>
          <w:p w14:paraId="7C32B974" w14:textId="77777777" w:rsidR="00CC71E0" w:rsidRDefault="00CC71E0" w:rsidP="00C95CFD">
            <w:pPr>
              <w:pStyle w:val="ListParagraph"/>
              <w:numPr>
                <w:ilvl w:val="0"/>
                <w:numId w:val="20"/>
              </w:numPr>
              <w:spacing w:line="240" w:lineRule="auto"/>
            </w:pPr>
            <w:r>
              <w:t xml:space="preserve">Apply knowledge of systems, fiscal impact, social determinants of health, health promotion, </w:t>
            </w:r>
            <w:r>
              <w:lastRenderedPageBreak/>
              <w:t>improved access, social justice, and systemic racism to improve diverse populations.</w:t>
            </w:r>
          </w:p>
          <w:p w14:paraId="1C298C99" w14:textId="77777777" w:rsidR="00CC71E0" w:rsidRDefault="00CC71E0" w:rsidP="00C95CFD">
            <w:pPr>
              <w:pStyle w:val="ListParagraph"/>
              <w:numPr>
                <w:ilvl w:val="0"/>
                <w:numId w:val="20"/>
              </w:numPr>
              <w:spacing w:line="240" w:lineRule="auto"/>
            </w:pPr>
            <w:r>
              <w:t>Use information and communication strategies and informatics processes to improve the delivery of safe, high quality, and efficient healthcare services in accordance with professional and regulatory standards.</w:t>
            </w:r>
          </w:p>
          <w:p w14:paraId="724574BC" w14:textId="77777777" w:rsidR="00CC71E0" w:rsidRDefault="00CC71E0" w:rsidP="00C95CFD">
            <w:pPr>
              <w:pStyle w:val="ListParagraph"/>
              <w:numPr>
                <w:ilvl w:val="0"/>
                <w:numId w:val="20"/>
              </w:numPr>
              <w:spacing w:line="240" w:lineRule="auto"/>
            </w:pPr>
            <w:r>
              <w:t>Acquire a sustainable professional identity that includes self-reflective practice, advocacy, accountability, a collaborative disposition, and ethical comportment that reflects nursing’s characteristics and values.</w:t>
            </w:r>
          </w:p>
          <w:p w14:paraId="6181395C" w14:textId="73D17475" w:rsidR="00CC71E0" w:rsidRPr="00C95CFD" w:rsidRDefault="00CC71E0" w:rsidP="00C95CFD">
            <w:pPr>
              <w:pStyle w:val="ListParagraph"/>
              <w:numPr>
                <w:ilvl w:val="0"/>
                <w:numId w:val="20"/>
              </w:numPr>
              <w:spacing w:line="240" w:lineRule="auto"/>
            </w:pPr>
            <w:r>
              <w:t>Demonstrate a capacity for leadership that includes a commitment to activities that foster personal health, resilience, and lifelong learning.</w:t>
            </w:r>
          </w:p>
        </w:tc>
      </w:tr>
      <w:tr w:rsidR="00514E2C" w:rsidRPr="00C710E0" w14:paraId="52CA43AC" w14:textId="77777777" w:rsidTr="008C0F70">
        <w:tc>
          <w:tcPr>
            <w:tcW w:w="3100" w:type="dxa"/>
            <w:noWrap/>
            <w:vAlign w:val="center"/>
          </w:tcPr>
          <w:p w14:paraId="68E4C171" w14:textId="5F7EF53E" w:rsidR="00514E2C" w:rsidRPr="00C710E0" w:rsidRDefault="00F46CBC" w:rsidP="009C1E6B">
            <w:pPr>
              <w:spacing w:line="240" w:lineRule="auto"/>
            </w:pPr>
            <w:r w:rsidRPr="00C710E0">
              <w:lastRenderedPageBreak/>
              <w:t>F</w:t>
            </w:r>
            <w:r w:rsidR="00514E2C" w:rsidRPr="00C710E0">
              <w:t>.12.  Other changes if any</w:t>
            </w:r>
          </w:p>
        </w:tc>
        <w:tc>
          <w:tcPr>
            <w:tcW w:w="1930" w:type="dxa"/>
            <w:noWrap/>
          </w:tcPr>
          <w:p w14:paraId="2ADE0BBB" w14:textId="77777777" w:rsidR="00514E2C" w:rsidRPr="00C710E0" w:rsidRDefault="00514E2C" w:rsidP="009C1E6B">
            <w:pPr>
              <w:spacing w:line="240" w:lineRule="auto"/>
              <w:rPr>
                <w:b/>
              </w:rPr>
            </w:pPr>
          </w:p>
        </w:tc>
        <w:tc>
          <w:tcPr>
            <w:tcW w:w="5750" w:type="dxa"/>
            <w:noWrap/>
          </w:tcPr>
          <w:p w14:paraId="2374CC31" w14:textId="6C0EE269" w:rsidR="00514E2C" w:rsidRPr="00C710E0" w:rsidRDefault="006B39D8" w:rsidP="009C1E6B">
            <w:pPr>
              <w:spacing w:line="240" w:lineRule="auto"/>
              <w:rPr>
                <w:b/>
              </w:rPr>
            </w:pPr>
            <w:r>
              <w:rPr>
                <w:b/>
              </w:rPr>
              <w:t>None</w:t>
            </w:r>
          </w:p>
        </w:tc>
      </w:tr>
    </w:tbl>
    <w:p w14:paraId="2E1669E0" w14:textId="1DA91B4F" w:rsidR="0042633D" w:rsidRPr="008C0F70" w:rsidRDefault="00514E2C">
      <w:pPr>
        <w:spacing w:line="240" w:lineRule="auto"/>
      </w:pPr>
      <w:r w:rsidRPr="00C710E0">
        <w:t>* If answered YES to either of these questions will need to inform Institutional Research and get their acknowledgement on the signature page.</w:t>
      </w:r>
    </w:p>
    <w:p w14:paraId="6819D7F8" w14:textId="3E6037B0" w:rsidR="00F64260" w:rsidRPr="00C710E0" w:rsidRDefault="00F46CBC" w:rsidP="001A37FB">
      <w:pPr>
        <w:pStyle w:val="Heading2"/>
        <w:jc w:val="left"/>
        <w:rPr>
          <w:b/>
          <w:bCs/>
        </w:rPr>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6"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838"/>
        <w:gridCol w:w="3170"/>
        <w:gridCol w:w="3272"/>
        <w:gridCol w:w="1500"/>
      </w:tblGrid>
      <w:tr w:rsidR="00054936" w:rsidRPr="00C710E0" w14:paraId="67436BB2" w14:textId="77777777" w:rsidTr="00AC30A2">
        <w:trPr>
          <w:cantSplit/>
          <w:tblHeader/>
        </w:trPr>
        <w:tc>
          <w:tcPr>
            <w:tcW w:w="2838" w:type="dxa"/>
            <w:vAlign w:val="center"/>
          </w:tcPr>
          <w:p w14:paraId="739386E3" w14:textId="77777777" w:rsidR="00115A68" w:rsidRPr="00C710E0" w:rsidRDefault="00115A68" w:rsidP="009C1E6B">
            <w:pPr>
              <w:pStyle w:val="Heading5"/>
              <w:jc w:val="center"/>
            </w:pPr>
            <w:r w:rsidRPr="00C710E0">
              <w:t>Name</w:t>
            </w:r>
          </w:p>
        </w:tc>
        <w:tc>
          <w:tcPr>
            <w:tcW w:w="3170" w:type="dxa"/>
            <w:vAlign w:val="center"/>
          </w:tcPr>
          <w:p w14:paraId="7DAAAD1E" w14:textId="77777777" w:rsidR="00115A68" w:rsidRPr="00C710E0" w:rsidRDefault="00115A68" w:rsidP="009C1E6B">
            <w:pPr>
              <w:pStyle w:val="Heading5"/>
              <w:jc w:val="center"/>
            </w:pPr>
            <w:r w:rsidRPr="00C710E0">
              <w:t>Position/affiliation</w:t>
            </w:r>
          </w:p>
        </w:tc>
        <w:bookmarkStart w:id="14" w:name="_Signature"/>
        <w:bookmarkEnd w:id="14"/>
        <w:tc>
          <w:tcPr>
            <w:tcW w:w="3272" w:type="dxa"/>
            <w:vAlign w:val="center"/>
          </w:tcPr>
          <w:p w14:paraId="17C06571" w14:textId="77777777" w:rsidR="00115A68" w:rsidRPr="00C710E0" w:rsidRDefault="00115A68" w:rsidP="009C1E6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500" w:type="dxa"/>
            <w:vAlign w:val="center"/>
          </w:tcPr>
          <w:p w14:paraId="4B00582C" w14:textId="77777777" w:rsidR="00115A68" w:rsidRPr="00C710E0" w:rsidRDefault="00115A68" w:rsidP="009C1E6B">
            <w:pPr>
              <w:pStyle w:val="Heading5"/>
              <w:jc w:val="center"/>
            </w:pPr>
            <w:r w:rsidRPr="00C710E0">
              <w:t>Date</w:t>
            </w:r>
          </w:p>
        </w:tc>
      </w:tr>
      <w:tr w:rsidR="00054936" w:rsidRPr="00C710E0" w14:paraId="0AE26A02" w14:textId="77777777" w:rsidTr="00AC30A2">
        <w:trPr>
          <w:cantSplit/>
          <w:trHeight w:val="489"/>
        </w:trPr>
        <w:tc>
          <w:tcPr>
            <w:tcW w:w="2838" w:type="dxa"/>
            <w:vAlign w:val="center"/>
          </w:tcPr>
          <w:p w14:paraId="20877218" w14:textId="19A5F7BC" w:rsidR="00115A68" w:rsidRPr="00C710E0" w:rsidRDefault="00CC71E0" w:rsidP="009C1E6B">
            <w:pPr>
              <w:spacing w:line="240" w:lineRule="auto"/>
            </w:pPr>
            <w:r>
              <w:t>Donna Huntley-Newby</w:t>
            </w:r>
          </w:p>
        </w:tc>
        <w:tc>
          <w:tcPr>
            <w:tcW w:w="3170" w:type="dxa"/>
            <w:vAlign w:val="center"/>
          </w:tcPr>
          <w:p w14:paraId="0730C1D0" w14:textId="735D7B93" w:rsidR="00115A68" w:rsidRPr="00C710E0" w:rsidRDefault="00115A68" w:rsidP="009C1E6B">
            <w:pPr>
              <w:spacing w:line="240" w:lineRule="auto"/>
            </w:pPr>
            <w:r w:rsidRPr="00C710E0">
              <w:t xml:space="preserve">Program Director of </w:t>
            </w:r>
            <w:r w:rsidR="00CC71E0">
              <w:t>RN-BSN Program</w:t>
            </w:r>
          </w:p>
        </w:tc>
        <w:tc>
          <w:tcPr>
            <w:tcW w:w="3272" w:type="dxa"/>
            <w:vAlign w:val="center"/>
          </w:tcPr>
          <w:p w14:paraId="7487F9CA" w14:textId="14B2080A" w:rsidR="00115A68" w:rsidRPr="00C710E0" w:rsidRDefault="00054936" w:rsidP="009C1E6B">
            <w:pPr>
              <w:spacing w:line="240" w:lineRule="auto"/>
            </w:pPr>
            <w:r>
              <w:rPr>
                <w:noProof/>
              </w:rPr>
              <w:drawing>
                <wp:inline distT="0" distB="0" distL="0" distR="0" wp14:anchorId="0CEB33B0" wp14:editId="1396A577">
                  <wp:extent cx="1920240" cy="515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ntley-Newby_digital_signature.png"/>
                          <pic:cNvPicPr/>
                        </pic:nvPicPr>
                        <pic:blipFill>
                          <a:blip r:embed="rId17"/>
                          <a:stretch>
                            <a:fillRect/>
                          </a:stretch>
                        </pic:blipFill>
                        <pic:spPr>
                          <a:xfrm>
                            <a:off x="0" y="0"/>
                            <a:ext cx="1920240" cy="515435"/>
                          </a:xfrm>
                          <a:prstGeom prst="rect">
                            <a:avLst/>
                          </a:prstGeom>
                        </pic:spPr>
                      </pic:pic>
                    </a:graphicData>
                  </a:graphic>
                </wp:inline>
              </w:drawing>
            </w:r>
          </w:p>
        </w:tc>
        <w:tc>
          <w:tcPr>
            <w:tcW w:w="1500" w:type="dxa"/>
            <w:vAlign w:val="center"/>
          </w:tcPr>
          <w:p w14:paraId="1F86A130" w14:textId="2E76C327" w:rsidR="00115A68" w:rsidRPr="00C710E0" w:rsidRDefault="00D323FA" w:rsidP="009C1E6B">
            <w:pPr>
              <w:spacing w:line="240" w:lineRule="auto"/>
            </w:pPr>
            <w:r>
              <w:t>3</w:t>
            </w:r>
            <w:r w:rsidR="00A44426">
              <w:t>/1</w:t>
            </w:r>
            <w:r>
              <w:t>7</w:t>
            </w:r>
            <w:r w:rsidR="00A44426">
              <w:t>/24</w:t>
            </w:r>
          </w:p>
        </w:tc>
      </w:tr>
      <w:tr w:rsidR="00054936" w:rsidRPr="00C710E0" w14:paraId="3308AC9C" w14:textId="77777777" w:rsidTr="00AC30A2">
        <w:trPr>
          <w:cantSplit/>
          <w:trHeight w:val="489"/>
        </w:trPr>
        <w:tc>
          <w:tcPr>
            <w:tcW w:w="2838" w:type="dxa"/>
            <w:vAlign w:val="center"/>
          </w:tcPr>
          <w:p w14:paraId="2B0991B7" w14:textId="4CB5E15D" w:rsidR="00115A68" w:rsidRPr="00C710E0" w:rsidRDefault="00CC71E0" w:rsidP="009C1E6B">
            <w:pPr>
              <w:spacing w:line="240" w:lineRule="auto"/>
            </w:pPr>
            <w:r>
              <w:t>Sharon Galloway</w:t>
            </w:r>
          </w:p>
        </w:tc>
        <w:tc>
          <w:tcPr>
            <w:tcW w:w="3170" w:type="dxa"/>
            <w:vAlign w:val="center"/>
          </w:tcPr>
          <w:p w14:paraId="2927DBCB" w14:textId="47AFBC51" w:rsidR="00115A68" w:rsidRPr="00C710E0" w:rsidRDefault="00115A68" w:rsidP="009C1E6B">
            <w:pPr>
              <w:spacing w:line="240" w:lineRule="auto"/>
            </w:pPr>
            <w:r w:rsidRPr="00C710E0">
              <w:t xml:space="preserve">Chair of </w:t>
            </w:r>
            <w:r w:rsidR="00CC71E0">
              <w:t>Undergraduate Nursing</w:t>
            </w:r>
          </w:p>
        </w:tc>
        <w:tc>
          <w:tcPr>
            <w:tcW w:w="3272" w:type="dxa"/>
            <w:vAlign w:val="center"/>
          </w:tcPr>
          <w:p w14:paraId="7927CB11" w14:textId="5787BA13" w:rsidR="00115A68" w:rsidRPr="00C710E0" w:rsidRDefault="00EB7C03" w:rsidP="009C1E6B">
            <w:pPr>
              <w:spacing w:line="240" w:lineRule="auto"/>
            </w:pPr>
            <w:r w:rsidRPr="00EE1439">
              <w:rPr>
                <w:rFonts w:ascii="Segoe Script" w:hAnsi="Segoe Script"/>
                <w:sz w:val="28"/>
                <w:szCs w:val="28"/>
              </w:rPr>
              <w:t>Sharon Galloway</w:t>
            </w:r>
          </w:p>
        </w:tc>
        <w:tc>
          <w:tcPr>
            <w:tcW w:w="1500" w:type="dxa"/>
            <w:vAlign w:val="center"/>
          </w:tcPr>
          <w:p w14:paraId="06A64098" w14:textId="3CED71D1" w:rsidR="00115A68" w:rsidRPr="00C710E0" w:rsidRDefault="00C557C9" w:rsidP="009C1E6B">
            <w:pPr>
              <w:spacing w:line="240" w:lineRule="auto"/>
            </w:pPr>
            <w:r>
              <w:t>3/17/2024</w:t>
            </w:r>
          </w:p>
        </w:tc>
      </w:tr>
      <w:tr w:rsidR="00054936" w:rsidRPr="00C710E0" w14:paraId="5FB4CB46" w14:textId="77777777" w:rsidTr="00AC30A2">
        <w:trPr>
          <w:cantSplit/>
          <w:trHeight w:val="489"/>
        </w:trPr>
        <w:tc>
          <w:tcPr>
            <w:tcW w:w="2838" w:type="dxa"/>
            <w:vAlign w:val="center"/>
          </w:tcPr>
          <w:p w14:paraId="6ED2A8A6" w14:textId="326EBBBF" w:rsidR="00115A68" w:rsidRPr="00C710E0" w:rsidRDefault="00CC71E0" w:rsidP="009C1E6B">
            <w:pPr>
              <w:spacing w:line="240" w:lineRule="auto"/>
            </w:pPr>
            <w:r>
              <w:t>Justin DiLibero</w:t>
            </w:r>
          </w:p>
        </w:tc>
        <w:tc>
          <w:tcPr>
            <w:tcW w:w="3170" w:type="dxa"/>
            <w:vAlign w:val="center"/>
          </w:tcPr>
          <w:p w14:paraId="229CC930" w14:textId="675A368A" w:rsidR="00115A68" w:rsidRPr="00C710E0" w:rsidRDefault="00EC7450" w:rsidP="009C1E6B">
            <w:pPr>
              <w:spacing w:line="240" w:lineRule="auto"/>
            </w:pPr>
            <w:r>
              <w:t xml:space="preserve">Interim </w:t>
            </w:r>
            <w:r w:rsidR="00115A68" w:rsidRPr="00C710E0">
              <w:t xml:space="preserve">Dean of </w:t>
            </w:r>
            <w:r w:rsidR="00CC71E0">
              <w:t>Onanian School of Nursing</w:t>
            </w:r>
          </w:p>
        </w:tc>
        <w:tc>
          <w:tcPr>
            <w:tcW w:w="3272" w:type="dxa"/>
            <w:vAlign w:val="center"/>
          </w:tcPr>
          <w:p w14:paraId="73DF0B07" w14:textId="5A9AD47D" w:rsidR="00115A68" w:rsidRPr="00C710E0" w:rsidRDefault="008C0F70" w:rsidP="009C1E6B">
            <w:pPr>
              <w:spacing w:line="240" w:lineRule="auto"/>
            </w:pPr>
            <w:r>
              <w:t>*Approved by email</w:t>
            </w:r>
          </w:p>
        </w:tc>
        <w:tc>
          <w:tcPr>
            <w:tcW w:w="1500" w:type="dxa"/>
            <w:vAlign w:val="center"/>
          </w:tcPr>
          <w:p w14:paraId="4EB70E84" w14:textId="0E09E8C2" w:rsidR="00115A68" w:rsidRPr="00C710E0" w:rsidRDefault="008C0F70" w:rsidP="009C1E6B">
            <w:pPr>
              <w:spacing w:line="240" w:lineRule="auto"/>
            </w:pPr>
            <w:r>
              <w:t>3/17/2024</w:t>
            </w:r>
          </w:p>
        </w:tc>
      </w:tr>
      <w:tr w:rsidR="00AC30A2" w:rsidRPr="00C710E0" w14:paraId="2BC1D613" w14:textId="77777777" w:rsidTr="00AC3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2838" w:type="dxa"/>
          </w:tcPr>
          <w:p w14:paraId="63B12C62" w14:textId="77777777" w:rsidR="00AC30A2" w:rsidRPr="00C710E0" w:rsidRDefault="00AC30A2" w:rsidP="00B27F76">
            <w:pPr>
              <w:spacing w:line="240" w:lineRule="auto"/>
            </w:pPr>
            <w:r>
              <w:t xml:space="preserve">Shelia Y. </w:t>
            </w:r>
            <w:proofErr w:type="spellStart"/>
            <w:r>
              <w:t>Flemming</w:t>
            </w:r>
            <w:proofErr w:type="spellEnd"/>
          </w:p>
        </w:tc>
        <w:tc>
          <w:tcPr>
            <w:tcW w:w="3170" w:type="dxa"/>
          </w:tcPr>
          <w:p w14:paraId="1F00A5A9" w14:textId="77777777" w:rsidR="00AC30A2" w:rsidRPr="00C710E0" w:rsidRDefault="00AC30A2" w:rsidP="00B27F76">
            <w:pPr>
              <w:spacing w:line="240" w:lineRule="auto"/>
            </w:pPr>
            <w:r>
              <w:t>Interim Dean Social Work</w:t>
            </w:r>
          </w:p>
        </w:tc>
        <w:tc>
          <w:tcPr>
            <w:tcW w:w="3272" w:type="dxa"/>
          </w:tcPr>
          <w:p w14:paraId="76E01A1C" w14:textId="77777777" w:rsidR="00AC30A2" w:rsidRPr="008C0F70" w:rsidRDefault="00AC30A2" w:rsidP="00B27F76">
            <w:pPr>
              <w:spacing w:line="240" w:lineRule="auto"/>
              <w:rPr>
                <w:b/>
                <w:bCs/>
              </w:rPr>
            </w:pPr>
            <w:r>
              <w:t>*Approved by email</w:t>
            </w:r>
          </w:p>
        </w:tc>
        <w:tc>
          <w:tcPr>
            <w:tcW w:w="1500" w:type="dxa"/>
          </w:tcPr>
          <w:p w14:paraId="0E569C96" w14:textId="77777777" w:rsidR="00AC30A2" w:rsidRPr="00C710E0" w:rsidRDefault="00AC30A2" w:rsidP="00B27F76">
            <w:pPr>
              <w:spacing w:line="240" w:lineRule="auto"/>
            </w:pPr>
            <w:r>
              <w:t>3/18/24</w:t>
            </w:r>
          </w:p>
        </w:tc>
      </w:tr>
      <w:tr w:rsidR="00AC30A2" w:rsidRPr="00C710E0" w14:paraId="25AF4877" w14:textId="77777777" w:rsidTr="00AC3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2838" w:type="dxa"/>
          </w:tcPr>
          <w:p w14:paraId="463E577E" w14:textId="77777777" w:rsidR="00AC30A2" w:rsidRPr="00C710E0" w:rsidRDefault="00AC30A2" w:rsidP="00B27F76">
            <w:pPr>
              <w:spacing w:line="240" w:lineRule="auto"/>
            </w:pPr>
            <w:r>
              <w:lastRenderedPageBreak/>
              <w:t>Marianne Raimondo</w:t>
            </w:r>
          </w:p>
        </w:tc>
        <w:tc>
          <w:tcPr>
            <w:tcW w:w="3170" w:type="dxa"/>
          </w:tcPr>
          <w:p w14:paraId="60AF4647" w14:textId="77777777" w:rsidR="00AC30A2" w:rsidRPr="00C710E0" w:rsidRDefault="00AC30A2" w:rsidP="00B27F76">
            <w:pPr>
              <w:spacing w:line="240" w:lineRule="auto"/>
            </w:pPr>
            <w:r>
              <w:t>Dean, School of Business</w:t>
            </w:r>
          </w:p>
        </w:tc>
        <w:tc>
          <w:tcPr>
            <w:tcW w:w="3272" w:type="dxa"/>
          </w:tcPr>
          <w:p w14:paraId="3F27F2E7" w14:textId="77777777" w:rsidR="00AC30A2" w:rsidRPr="00C710E0" w:rsidRDefault="00AC30A2" w:rsidP="00B27F76">
            <w:pPr>
              <w:spacing w:line="240" w:lineRule="auto"/>
            </w:pPr>
            <w:r>
              <w:t>*Approved by email</w:t>
            </w:r>
          </w:p>
        </w:tc>
        <w:tc>
          <w:tcPr>
            <w:tcW w:w="1500" w:type="dxa"/>
          </w:tcPr>
          <w:p w14:paraId="7A9E4AFA" w14:textId="77777777" w:rsidR="00AC30A2" w:rsidRPr="00C710E0" w:rsidRDefault="00AC30A2" w:rsidP="00B27F76">
            <w:pPr>
              <w:spacing w:line="240" w:lineRule="auto"/>
            </w:pPr>
            <w:r>
              <w:t>3/18/24</w:t>
            </w:r>
          </w:p>
        </w:tc>
      </w:tr>
      <w:tr w:rsidR="00AC30A2" w14:paraId="0DDE053D" w14:textId="77777777" w:rsidTr="00AC3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2838" w:type="dxa"/>
          </w:tcPr>
          <w:p w14:paraId="507BC96F" w14:textId="77777777" w:rsidR="00AC30A2" w:rsidRPr="00C710E0" w:rsidRDefault="00AC30A2" w:rsidP="00B27F76">
            <w:pPr>
              <w:spacing w:line="240" w:lineRule="auto"/>
            </w:pPr>
            <w:proofErr w:type="spellStart"/>
            <w:r>
              <w:t>Quenby</w:t>
            </w:r>
            <w:proofErr w:type="spellEnd"/>
            <w:r>
              <w:t xml:space="preserve"> Hughes</w:t>
            </w:r>
          </w:p>
        </w:tc>
        <w:tc>
          <w:tcPr>
            <w:tcW w:w="3170" w:type="dxa"/>
          </w:tcPr>
          <w:p w14:paraId="37EB76C0" w14:textId="77777777" w:rsidR="00AC30A2" w:rsidRPr="00C710E0" w:rsidRDefault="00AC30A2" w:rsidP="00B27F76">
            <w:pPr>
              <w:spacing w:line="240" w:lineRule="auto"/>
            </w:pPr>
            <w:r>
              <w:t>Dean, Faculty of Arts and Sciences</w:t>
            </w:r>
          </w:p>
        </w:tc>
        <w:tc>
          <w:tcPr>
            <w:tcW w:w="3272" w:type="dxa"/>
          </w:tcPr>
          <w:p w14:paraId="5F376BE8" w14:textId="5D9EEC3A" w:rsidR="00AC30A2" w:rsidRPr="00C710E0" w:rsidRDefault="00E509F9" w:rsidP="00B27F76">
            <w:pPr>
              <w:spacing w:line="240" w:lineRule="auto"/>
            </w:pPr>
            <w:r>
              <w:t>*Approved by email</w:t>
            </w:r>
          </w:p>
        </w:tc>
        <w:tc>
          <w:tcPr>
            <w:tcW w:w="1500" w:type="dxa"/>
          </w:tcPr>
          <w:p w14:paraId="6C337A0C" w14:textId="6A96E128" w:rsidR="00AC30A2" w:rsidRDefault="00E509F9" w:rsidP="00B27F76">
            <w:pPr>
              <w:spacing w:line="240" w:lineRule="auto"/>
            </w:pPr>
            <w:r>
              <w:t>3/28/24</w:t>
            </w:r>
          </w:p>
        </w:tc>
      </w:tr>
      <w:tr w:rsidR="00AC30A2" w14:paraId="17EC8150" w14:textId="77777777" w:rsidTr="00AC3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2838" w:type="dxa"/>
          </w:tcPr>
          <w:p w14:paraId="197BB7C6" w14:textId="77777777" w:rsidR="00AC30A2" w:rsidRDefault="00AC30A2" w:rsidP="00B27F76">
            <w:pPr>
              <w:spacing w:line="240" w:lineRule="auto"/>
            </w:pPr>
            <w:r>
              <w:t>Carol Cummings</w:t>
            </w:r>
          </w:p>
        </w:tc>
        <w:tc>
          <w:tcPr>
            <w:tcW w:w="3170" w:type="dxa"/>
          </w:tcPr>
          <w:p w14:paraId="3A45ECC3" w14:textId="77777777" w:rsidR="00AC30A2" w:rsidRDefault="00AC30A2" w:rsidP="00B27F76">
            <w:pPr>
              <w:spacing w:line="240" w:lineRule="auto"/>
            </w:pPr>
            <w:r>
              <w:t>Interim Dean, FSEHD</w:t>
            </w:r>
          </w:p>
        </w:tc>
        <w:tc>
          <w:tcPr>
            <w:tcW w:w="3272" w:type="dxa"/>
          </w:tcPr>
          <w:p w14:paraId="2798D9C5" w14:textId="77777777" w:rsidR="00AC30A2" w:rsidRPr="00C710E0" w:rsidRDefault="00AC30A2" w:rsidP="00B27F76">
            <w:pPr>
              <w:spacing w:line="240" w:lineRule="auto"/>
            </w:pPr>
            <w:r>
              <w:t>*Approved by email</w:t>
            </w:r>
          </w:p>
        </w:tc>
        <w:tc>
          <w:tcPr>
            <w:tcW w:w="1500" w:type="dxa"/>
          </w:tcPr>
          <w:p w14:paraId="2DE727BE" w14:textId="77777777" w:rsidR="00AC30A2" w:rsidRPr="00C710E0" w:rsidRDefault="00AC30A2" w:rsidP="00B27F76">
            <w:pPr>
              <w:spacing w:line="240" w:lineRule="auto"/>
            </w:pPr>
            <w:r>
              <w:t>3/18/24</w:t>
            </w:r>
          </w:p>
        </w:tc>
      </w:tr>
      <w:tr w:rsidR="00AC30A2" w14:paraId="5B50CC4C" w14:textId="77777777" w:rsidTr="00AC3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2838" w:type="dxa"/>
          </w:tcPr>
          <w:p w14:paraId="67299302" w14:textId="77777777" w:rsidR="00AC30A2" w:rsidRDefault="00AC30A2" w:rsidP="00B27F76">
            <w:pPr>
              <w:spacing w:line="240" w:lineRule="auto"/>
            </w:pPr>
            <w:proofErr w:type="spellStart"/>
            <w:r>
              <w:t>Suchandra</w:t>
            </w:r>
            <w:proofErr w:type="spellEnd"/>
            <w:r>
              <w:t xml:space="preserve"> </w:t>
            </w:r>
            <w:proofErr w:type="spellStart"/>
            <w:r>
              <w:t>Basu</w:t>
            </w:r>
            <w:proofErr w:type="spellEnd"/>
          </w:p>
        </w:tc>
        <w:tc>
          <w:tcPr>
            <w:tcW w:w="3170" w:type="dxa"/>
          </w:tcPr>
          <w:p w14:paraId="40F98F5D" w14:textId="77777777" w:rsidR="00AC30A2" w:rsidRDefault="00AC30A2" w:rsidP="00B27F76">
            <w:pPr>
              <w:spacing w:line="240" w:lineRule="auto"/>
            </w:pPr>
            <w:r>
              <w:t>Chair, COGE</w:t>
            </w:r>
          </w:p>
        </w:tc>
        <w:tc>
          <w:tcPr>
            <w:tcW w:w="3272" w:type="dxa"/>
          </w:tcPr>
          <w:p w14:paraId="40FDC23E" w14:textId="32EA7A71" w:rsidR="00AC30A2" w:rsidRPr="00C710E0" w:rsidRDefault="00E7670E" w:rsidP="00B27F76">
            <w:pPr>
              <w:spacing w:line="240" w:lineRule="auto"/>
            </w:pPr>
            <w:r>
              <w:t>*Approved by email</w:t>
            </w:r>
          </w:p>
        </w:tc>
        <w:tc>
          <w:tcPr>
            <w:tcW w:w="1500" w:type="dxa"/>
          </w:tcPr>
          <w:p w14:paraId="6211AE18" w14:textId="6CD2CEE8" w:rsidR="00AC30A2" w:rsidRPr="00C710E0" w:rsidRDefault="00E7670E" w:rsidP="00B27F76">
            <w:pPr>
              <w:spacing w:line="240" w:lineRule="auto"/>
            </w:pPr>
            <w:r>
              <w:t>4/19/2024</w:t>
            </w:r>
          </w:p>
        </w:tc>
      </w:tr>
      <w:tr w:rsidR="00AC30A2" w14:paraId="698DAFC3" w14:textId="77777777" w:rsidTr="00AC3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2838" w:type="dxa"/>
          </w:tcPr>
          <w:p w14:paraId="45BA69EF" w14:textId="77777777" w:rsidR="00AC30A2" w:rsidRDefault="00AC30A2" w:rsidP="00B27F76">
            <w:pPr>
              <w:spacing w:line="240" w:lineRule="auto"/>
            </w:pPr>
            <w:r>
              <w:t>Miguel Nino</w:t>
            </w:r>
          </w:p>
        </w:tc>
        <w:tc>
          <w:tcPr>
            <w:tcW w:w="3170" w:type="dxa"/>
          </w:tcPr>
          <w:p w14:paraId="1B7EC600" w14:textId="77777777" w:rsidR="00AC30A2" w:rsidRDefault="00AC30A2" w:rsidP="00B27F76">
            <w:pPr>
              <w:spacing w:line="240" w:lineRule="auto"/>
            </w:pPr>
            <w:r>
              <w:t>Assistant Vice President for Adult and Online Education</w:t>
            </w:r>
          </w:p>
        </w:tc>
        <w:tc>
          <w:tcPr>
            <w:tcW w:w="3272" w:type="dxa"/>
          </w:tcPr>
          <w:p w14:paraId="697EAF1C" w14:textId="77777777" w:rsidR="00AC30A2" w:rsidRPr="00C710E0" w:rsidRDefault="00AC30A2" w:rsidP="00B27F76">
            <w:pPr>
              <w:spacing w:line="240" w:lineRule="auto"/>
            </w:pPr>
            <w:r>
              <w:t>*Approved by email</w:t>
            </w:r>
          </w:p>
        </w:tc>
        <w:tc>
          <w:tcPr>
            <w:tcW w:w="1500" w:type="dxa"/>
          </w:tcPr>
          <w:p w14:paraId="3C10BF75" w14:textId="77777777" w:rsidR="00AC30A2" w:rsidRPr="00C710E0" w:rsidRDefault="00AC30A2" w:rsidP="00B27F76">
            <w:pPr>
              <w:spacing w:line="240" w:lineRule="auto"/>
            </w:pPr>
            <w:r>
              <w:t>3/18/24</w:t>
            </w:r>
          </w:p>
        </w:tc>
      </w:tr>
      <w:tr w:rsidR="00AC30A2" w14:paraId="27936C50" w14:textId="77777777" w:rsidTr="00AC3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2838" w:type="dxa"/>
          </w:tcPr>
          <w:p w14:paraId="7B9CB7E2" w14:textId="77777777" w:rsidR="00AC30A2" w:rsidRDefault="00AC30A2" w:rsidP="00B27F76">
            <w:pPr>
              <w:spacing w:line="240" w:lineRule="auto"/>
            </w:pPr>
            <w:r>
              <w:t>Jen Giroux</w:t>
            </w:r>
          </w:p>
        </w:tc>
        <w:tc>
          <w:tcPr>
            <w:tcW w:w="3170" w:type="dxa"/>
          </w:tcPr>
          <w:p w14:paraId="46475675" w14:textId="77777777" w:rsidR="00AC30A2" w:rsidRDefault="00AC30A2" w:rsidP="00B27F76">
            <w:pPr>
              <w:spacing w:line="240" w:lineRule="auto"/>
            </w:pPr>
            <w:r>
              <w:t>Associate Vice President of Professional Studies and Continuing Education</w:t>
            </w:r>
          </w:p>
        </w:tc>
        <w:tc>
          <w:tcPr>
            <w:tcW w:w="3272" w:type="dxa"/>
          </w:tcPr>
          <w:p w14:paraId="39CC9BFF" w14:textId="77777777" w:rsidR="00AC30A2" w:rsidRPr="00C710E0" w:rsidRDefault="00AC30A2" w:rsidP="00B27F76">
            <w:pPr>
              <w:spacing w:line="240" w:lineRule="auto"/>
            </w:pPr>
            <w:r>
              <w:t>*Approved by email</w:t>
            </w:r>
          </w:p>
        </w:tc>
        <w:tc>
          <w:tcPr>
            <w:tcW w:w="1500" w:type="dxa"/>
          </w:tcPr>
          <w:p w14:paraId="79896923" w14:textId="77777777" w:rsidR="00AC30A2" w:rsidRPr="00C710E0" w:rsidRDefault="00AC30A2" w:rsidP="00B27F76">
            <w:pPr>
              <w:spacing w:line="240" w:lineRule="auto"/>
            </w:pPr>
            <w:r>
              <w:t>3/18/24</w:t>
            </w: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15" w:name="acknowledge"/>
        <w:bookmarkEnd w:id="15"/>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5"/>
        <w:gridCol w:w="3253"/>
        <w:gridCol w:w="3191"/>
        <w:gridCol w:w="1171"/>
      </w:tblGrid>
      <w:tr w:rsidR="00115A68" w:rsidRPr="00C710E0" w14:paraId="1CE68611" w14:textId="77777777" w:rsidTr="00AC30A2">
        <w:trPr>
          <w:cantSplit/>
          <w:tblHeader/>
        </w:trPr>
        <w:tc>
          <w:tcPr>
            <w:tcW w:w="3165" w:type="dxa"/>
            <w:vAlign w:val="center"/>
          </w:tcPr>
          <w:p w14:paraId="3E1DDF49" w14:textId="77777777" w:rsidR="00115A68" w:rsidRPr="00C710E0" w:rsidRDefault="00115A68" w:rsidP="009C1E6B">
            <w:pPr>
              <w:pStyle w:val="Heading5"/>
              <w:jc w:val="center"/>
            </w:pPr>
            <w:r w:rsidRPr="00C710E0">
              <w:t>Name</w:t>
            </w:r>
          </w:p>
        </w:tc>
        <w:tc>
          <w:tcPr>
            <w:tcW w:w="3253" w:type="dxa"/>
            <w:vAlign w:val="center"/>
          </w:tcPr>
          <w:p w14:paraId="1B0BC45F" w14:textId="77777777" w:rsidR="00115A68" w:rsidRPr="00C710E0" w:rsidRDefault="00115A68" w:rsidP="009C1E6B">
            <w:pPr>
              <w:pStyle w:val="Heading5"/>
              <w:jc w:val="center"/>
            </w:pPr>
            <w:r w:rsidRPr="00C710E0">
              <w:t>Position/affiliation</w:t>
            </w:r>
          </w:p>
        </w:tc>
        <w:tc>
          <w:tcPr>
            <w:tcW w:w="3191" w:type="dxa"/>
            <w:vAlign w:val="center"/>
          </w:tcPr>
          <w:p w14:paraId="2D79239D" w14:textId="77777777" w:rsidR="00115A68" w:rsidRPr="00C710E0" w:rsidRDefault="00000000" w:rsidP="009C1E6B">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16" w:name="Signature_2"/>
            <w:bookmarkEnd w:id="16"/>
          </w:p>
        </w:tc>
        <w:tc>
          <w:tcPr>
            <w:tcW w:w="1171" w:type="dxa"/>
            <w:vAlign w:val="center"/>
          </w:tcPr>
          <w:p w14:paraId="1B58133B" w14:textId="77777777" w:rsidR="00115A68" w:rsidRPr="00C710E0" w:rsidRDefault="00115A68" w:rsidP="009C1E6B">
            <w:pPr>
              <w:pStyle w:val="Heading5"/>
              <w:jc w:val="center"/>
            </w:pPr>
            <w:r w:rsidRPr="00C710E0">
              <w:t>Date</w:t>
            </w:r>
          </w:p>
        </w:tc>
      </w:tr>
      <w:tr w:rsidR="00906146" w14:paraId="4B868BA9" w14:textId="77777777" w:rsidTr="00AC30A2">
        <w:trPr>
          <w:cantSplit/>
          <w:trHeight w:val="489"/>
        </w:trPr>
        <w:tc>
          <w:tcPr>
            <w:tcW w:w="3165" w:type="dxa"/>
            <w:vAlign w:val="center"/>
          </w:tcPr>
          <w:p w14:paraId="6AD7DDE9" w14:textId="158B1898" w:rsidR="00906146" w:rsidRDefault="00906146" w:rsidP="009C1E6B">
            <w:pPr>
              <w:spacing w:line="240" w:lineRule="auto"/>
            </w:pPr>
          </w:p>
        </w:tc>
        <w:tc>
          <w:tcPr>
            <w:tcW w:w="3253" w:type="dxa"/>
            <w:vAlign w:val="center"/>
          </w:tcPr>
          <w:p w14:paraId="76691A5E" w14:textId="6AA29547" w:rsidR="00906146" w:rsidRDefault="00906146" w:rsidP="009C1E6B">
            <w:pPr>
              <w:spacing w:line="240" w:lineRule="auto"/>
            </w:pPr>
          </w:p>
        </w:tc>
        <w:tc>
          <w:tcPr>
            <w:tcW w:w="3191" w:type="dxa"/>
            <w:vAlign w:val="center"/>
          </w:tcPr>
          <w:p w14:paraId="3925898D" w14:textId="5F759565" w:rsidR="00906146" w:rsidRPr="00C710E0" w:rsidRDefault="00906146" w:rsidP="009C1E6B">
            <w:pPr>
              <w:spacing w:line="240" w:lineRule="auto"/>
            </w:pPr>
          </w:p>
        </w:tc>
        <w:tc>
          <w:tcPr>
            <w:tcW w:w="1171" w:type="dxa"/>
            <w:vAlign w:val="center"/>
          </w:tcPr>
          <w:p w14:paraId="701AB45F" w14:textId="3CF13D4D" w:rsidR="00906146" w:rsidRPr="00C710E0" w:rsidRDefault="00906146" w:rsidP="009C1E6B">
            <w:pPr>
              <w:spacing w:line="240" w:lineRule="auto"/>
            </w:pPr>
          </w:p>
        </w:tc>
      </w:tr>
      <w:tr w:rsidR="00906146" w14:paraId="679F0F25" w14:textId="77777777" w:rsidTr="00AC30A2">
        <w:trPr>
          <w:cantSplit/>
          <w:trHeight w:val="489"/>
        </w:trPr>
        <w:tc>
          <w:tcPr>
            <w:tcW w:w="3165" w:type="dxa"/>
            <w:vAlign w:val="center"/>
          </w:tcPr>
          <w:p w14:paraId="77F3DE81" w14:textId="143B4308" w:rsidR="00906146" w:rsidRDefault="00906146" w:rsidP="009C1E6B">
            <w:pPr>
              <w:spacing w:line="240" w:lineRule="auto"/>
            </w:pPr>
          </w:p>
        </w:tc>
        <w:tc>
          <w:tcPr>
            <w:tcW w:w="3253" w:type="dxa"/>
            <w:vAlign w:val="center"/>
          </w:tcPr>
          <w:p w14:paraId="61ABF8F7" w14:textId="2180F0CC" w:rsidR="00906146" w:rsidRDefault="00906146" w:rsidP="009C1E6B">
            <w:pPr>
              <w:spacing w:line="240" w:lineRule="auto"/>
            </w:pPr>
          </w:p>
        </w:tc>
        <w:tc>
          <w:tcPr>
            <w:tcW w:w="3191" w:type="dxa"/>
            <w:vAlign w:val="center"/>
          </w:tcPr>
          <w:p w14:paraId="1D7B108C" w14:textId="77777777" w:rsidR="00906146" w:rsidRPr="00C710E0" w:rsidRDefault="00906146" w:rsidP="009C1E6B">
            <w:pPr>
              <w:spacing w:line="240" w:lineRule="auto"/>
            </w:pPr>
          </w:p>
        </w:tc>
        <w:tc>
          <w:tcPr>
            <w:tcW w:w="1171" w:type="dxa"/>
            <w:vAlign w:val="center"/>
          </w:tcPr>
          <w:p w14:paraId="15368528" w14:textId="77777777" w:rsidR="00906146" w:rsidRPr="00C710E0" w:rsidRDefault="00906146" w:rsidP="009C1E6B">
            <w:pPr>
              <w:spacing w:line="240" w:lineRule="auto"/>
            </w:pPr>
          </w:p>
        </w:tc>
      </w:tr>
    </w:tbl>
    <w:p w14:paraId="329B6D81" w14:textId="77777777" w:rsidR="00F64260" w:rsidRPr="001A37FB" w:rsidRDefault="00F64260" w:rsidP="001A37FB"/>
    <w:sectPr w:rsidR="00F64260" w:rsidRPr="001A37FB" w:rsidSect="003C2E0F">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D26D7" w14:textId="77777777" w:rsidR="003C2E0F" w:rsidRDefault="003C2E0F" w:rsidP="00FA78CA">
      <w:pPr>
        <w:spacing w:line="240" w:lineRule="auto"/>
      </w:pPr>
      <w:r>
        <w:separator/>
      </w:r>
    </w:p>
  </w:endnote>
  <w:endnote w:type="continuationSeparator" w:id="0">
    <w:p w14:paraId="3B7D24F2" w14:textId="77777777" w:rsidR="003C2E0F" w:rsidRDefault="003C2E0F" w:rsidP="00FA78CA">
      <w:pPr>
        <w:spacing w:line="240" w:lineRule="auto"/>
      </w:pPr>
      <w:r>
        <w:continuationSeparator/>
      </w:r>
    </w:p>
  </w:endnote>
  <w:endnote w:type="continuationNotice" w:id="1">
    <w:p w14:paraId="3A3035C7" w14:textId="77777777" w:rsidR="003C2E0F" w:rsidRDefault="003C2E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Script">
    <w:panose1 w:val="030B0804020000000003"/>
    <w:charset w:val="00"/>
    <w:family w:val="swiss"/>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9C1E6B" w:rsidRPr="00310D95" w:rsidRDefault="009C1E6B" w:rsidP="00310D95">
    <w:pPr>
      <w:pStyle w:val="Footer"/>
      <w:pBdr>
        <w:top w:val="single" w:sz="8" w:space="1" w:color="984806"/>
      </w:pBdr>
      <w:jc w:val="right"/>
      <w:rPr>
        <w:sz w:val="20"/>
      </w:rPr>
    </w:pPr>
    <w:r w:rsidRPr="00310D95">
      <w:rPr>
        <w:sz w:val="20"/>
      </w:rPr>
      <w:t>F</w:t>
    </w:r>
    <w:r>
      <w:rPr>
        <w:sz w:val="20"/>
      </w:rPr>
      <w:t>orm revised 6/1/2023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9D1D8" w14:textId="77777777" w:rsidR="003C2E0F" w:rsidRDefault="003C2E0F" w:rsidP="00FA78CA">
      <w:pPr>
        <w:spacing w:line="240" w:lineRule="auto"/>
      </w:pPr>
      <w:r>
        <w:separator/>
      </w:r>
    </w:p>
  </w:footnote>
  <w:footnote w:type="continuationSeparator" w:id="0">
    <w:p w14:paraId="13A53FA8" w14:textId="77777777" w:rsidR="003C2E0F" w:rsidRDefault="003C2E0F" w:rsidP="00FA78CA">
      <w:pPr>
        <w:spacing w:line="240" w:lineRule="auto"/>
      </w:pPr>
      <w:r>
        <w:continuationSeparator/>
      </w:r>
    </w:p>
  </w:footnote>
  <w:footnote w:type="continuationNotice" w:id="1">
    <w:p w14:paraId="0327F221" w14:textId="77777777" w:rsidR="003C2E0F" w:rsidRDefault="003C2E0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6696B56D" w:rsidR="009C1E6B" w:rsidRPr="004254A0" w:rsidRDefault="009C1E6B"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5561B8">
      <w:rPr>
        <w:color w:val="4F6228"/>
      </w:rPr>
      <w:t>23-24-07</w:t>
    </w:r>
    <w:r w:rsidR="00D25078">
      <w:rPr>
        <w:color w:val="4F6228"/>
      </w:rPr>
      <w:t>9</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proofErr w:type="gramStart"/>
    <w:r w:rsidR="005561B8">
      <w:rPr>
        <w:color w:val="4F6228"/>
      </w:rPr>
      <w:t>3/18/2024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9C1E6B" w:rsidRPr="008745BA" w:rsidRDefault="009C1E6B"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5BE8"/>
    <w:multiLevelType w:val="hybridMultilevel"/>
    <w:tmpl w:val="4A6A5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B11D1A"/>
    <w:multiLevelType w:val="hybridMultilevel"/>
    <w:tmpl w:val="BB34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A5C600B"/>
    <w:multiLevelType w:val="hybridMultilevel"/>
    <w:tmpl w:val="AABA5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63541"/>
    <w:multiLevelType w:val="hybridMultilevel"/>
    <w:tmpl w:val="79CC0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317AD8"/>
    <w:multiLevelType w:val="hybridMultilevel"/>
    <w:tmpl w:val="0F301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21" w15:restartNumberingAfterBreak="0">
    <w:nsid w:val="7B107699"/>
    <w:multiLevelType w:val="hybridMultilevel"/>
    <w:tmpl w:val="16FAE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7787351">
    <w:abstractNumId w:val="16"/>
  </w:num>
  <w:num w:numId="2" w16cid:durableId="1427651678">
    <w:abstractNumId w:val="7"/>
  </w:num>
  <w:num w:numId="3" w16cid:durableId="2104454718">
    <w:abstractNumId w:val="14"/>
  </w:num>
  <w:num w:numId="4" w16cid:durableId="1593588446">
    <w:abstractNumId w:val="4"/>
  </w:num>
  <w:num w:numId="5" w16cid:durableId="1068764775">
    <w:abstractNumId w:val="9"/>
  </w:num>
  <w:num w:numId="6" w16cid:durableId="1544362589">
    <w:abstractNumId w:val="19"/>
  </w:num>
  <w:num w:numId="7" w16cid:durableId="891768851">
    <w:abstractNumId w:val="5"/>
  </w:num>
  <w:num w:numId="8" w16cid:durableId="129516618">
    <w:abstractNumId w:val="13"/>
  </w:num>
  <w:num w:numId="9" w16cid:durableId="1354064820">
    <w:abstractNumId w:val="15"/>
  </w:num>
  <w:num w:numId="10" w16cid:durableId="769009357">
    <w:abstractNumId w:val="8"/>
  </w:num>
  <w:num w:numId="11" w16cid:durableId="578172225">
    <w:abstractNumId w:val="20"/>
  </w:num>
  <w:num w:numId="12" w16cid:durableId="1958638367">
    <w:abstractNumId w:val="11"/>
  </w:num>
  <w:num w:numId="13" w16cid:durableId="923805441">
    <w:abstractNumId w:val="1"/>
  </w:num>
  <w:num w:numId="14" w16cid:durableId="610935016">
    <w:abstractNumId w:val="10"/>
  </w:num>
  <w:num w:numId="15" w16cid:durableId="901015939">
    <w:abstractNumId w:val="17"/>
  </w:num>
  <w:num w:numId="16" w16cid:durableId="1989288415">
    <w:abstractNumId w:val="2"/>
  </w:num>
  <w:num w:numId="17" w16cid:durableId="2056545711">
    <w:abstractNumId w:val="12"/>
  </w:num>
  <w:num w:numId="18" w16cid:durableId="1090271173">
    <w:abstractNumId w:val="21"/>
  </w:num>
  <w:num w:numId="19" w16cid:durableId="980696245">
    <w:abstractNumId w:val="0"/>
  </w:num>
  <w:num w:numId="20" w16cid:durableId="423302534">
    <w:abstractNumId w:val="6"/>
  </w:num>
  <w:num w:numId="21" w16cid:durableId="595675216">
    <w:abstractNumId w:val="18"/>
  </w:num>
  <w:num w:numId="22" w16cid:durableId="1752199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07057"/>
    <w:rsid w:val="00010085"/>
    <w:rsid w:val="00013152"/>
    <w:rsid w:val="0002048B"/>
    <w:rsid w:val="00020898"/>
    <w:rsid w:val="00027199"/>
    <w:rsid w:val="000301C7"/>
    <w:rsid w:val="00031652"/>
    <w:rsid w:val="00033392"/>
    <w:rsid w:val="0004554C"/>
    <w:rsid w:val="00054936"/>
    <w:rsid w:val="000556B3"/>
    <w:rsid w:val="0005769F"/>
    <w:rsid w:val="0007760F"/>
    <w:rsid w:val="000801BC"/>
    <w:rsid w:val="000810FF"/>
    <w:rsid w:val="00085C2C"/>
    <w:rsid w:val="000870B7"/>
    <w:rsid w:val="0008711B"/>
    <w:rsid w:val="00087202"/>
    <w:rsid w:val="000922DA"/>
    <w:rsid w:val="000A36CD"/>
    <w:rsid w:val="000B06D5"/>
    <w:rsid w:val="000B22FA"/>
    <w:rsid w:val="000B3104"/>
    <w:rsid w:val="000C64FD"/>
    <w:rsid w:val="000D1497"/>
    <w:rsid w:val="000D21F2"/>
    <w:rsid w:val="000E2CBA"/>
    <w:rsid w:val="000E41F9"/>
    <w:rsid w:val="000F17B1"/>
    <w:rsid w:val="000F4A33"/>
    <w:rsid w:val="000F7277"/>
    <w:rsid w:val="001010FA"/>
    <w:rsid w:val="00101BA4"/>
    <w:rsid w:val="0010291E"/>
    <w:rsid w:val="00103452"/>
    <w:rsid w:val="00103F79"/>
    <w:rsid w:val="0011455A"/>
    <w:rsid w:val="00115A68"/>
    <w:rsid w:val="0011690A"/>
    <w:rsid w:val="00120C12"/>
    <w:rsid w:val="001278A4"/>
    <w:rsid w:val="0013176C"/>
    <w:rsid w:val="00131B87"/>
    <w:rsid w:val="00131D86"/>
    <w:rsid w:val="001338F9"/>
    <w:rsid w:val="00133B96"/>
    <w:rsid w:val="00133E63"/>
    <w:rsid w:val="00142293"/>
    <w:rsid w:val="001429AA"/>
    <w:rsid w:val="00150CD9"/>
    <w:rsid w:val="00154E65"/>
    <w:rsid w:val="00155826"/>
    <w:rsid w:val="001622D2"/>
    <w:rsid w:val="00164ED4"/>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1F42"/>
    <w:rsid w:val="001E6A04"/>
    <w:rsid w:val="001E76D7"/>
    <w:rsid w:val="0020058E"/>
    <w:rsid w:val="00203C2D"/>
    <w:rsid w:val="00215C14"/>
    <w:rsid w:val="00221290"/>
    <w:rsid w:val="002219AE"/>
    <w:rsid w:val="00226EF0"/>
    <w:rsid w:val="00237355"/>
    <w:rsid w:val="00241866"/>
    <w:rsid w:val="00247084"/>
    <w:rsid w:val="00247BCC"/>
    <w:rsid w:val="002578DB"/>
    <w:rsid w:val="00263D78"/>
    <w:rsid w:val="0026461B"/>
    <w:rsid w:val="00266820"/>
    <w:rsid w:val="0027634D"/>
    <w:rsid w:val="00276C70"/>
    <w:rsid w:val="00284473"/>
    <w:rsid w:val="00290E18"/>
    <w:rsid w:val="00292D43"/>
    <w:rsid w:val="00293639"/>
    <w:rsid w:val="00296BA1"/>
    <w:rsid w:val="0029768B"/>
    <w:rsid w:val="002A1DFB"/>
    <w:rsid w:val="002A3788"/>
    <w:rsid w:val="002B1FF7"/>
    <w:rsid w:val="002B21F9"/>
    <w:rsid w:val="002B24F6"/>
    <w:rsid w:val="002B7880"/>
    <w:rsid w:val="002C3D63"/>
    <w:rsid w:val="002D0316"/>
    <w:rsid w:val="002D1685"/>
    <w:rsid w:val="002D194C"/>
    <w:rsid w:val="002E10CD"/>
    <w:rsid w:val="002E2006"/>
    <w:rsid w:val="002F36B8"/>
    <w:rsid w:val="002F4C23"/>
    <w:rsid w:val="0030326F"/>
    <w:rsid w:val="00310D95"/>
    <w:rsid w:val="003153C3"/>
    <w:rsid w:val="00322839"/>
    <w:rsid w:val="00326160"/>
    <w:rsid w:val="003330ED"/>
    <w:rsid w:val="00333EA7"/>
    <w:rsid w:val="003352D9"/>
    <w:rsid w:val="003366CE"/>
    <w:rsid w:val="00345149"/>
    <w:rsid w:val="00350470"/>
    <w:rsid w:val="003549FC"/>
    <w:rsid w:val="00363BF7"/>
    <w:rsid w:val="0036450C"/>
    <w:rsid w:val="0037253D"/>
    <w:rsid w:val="00376A8B"/>
    <w:rsid w:val="003771EB"/>
    <w:rsid w:val="003A45F6"/>
    <w:rsid w:val="003B4A52"/>
    <w:rsid w:val="003C1A54"/>
    <w:rsid w:val="003C2E0F"/>
    <w:rsid w:val="003C511E"/>
    <w:rsid w:val="003D0D28"/>
    <w:rsid w:val="003D7372"/>
    <w:rsid w:val="003E48AF"/>
    <w:rsid w:val="003E539A"/>
    <w:rsid w:val="003F099C"/>
    <w:rsid w:val="003F2839"/>
    <w:rsid w:val="003F4E82"/>
    <w:rsid w:val="00401ABD"/>
    <w:rsid w:val="00402602"/>
    <w:rsid w:val="00403780"/>
    <w:rsid w:val="004105B6"/>
    <w:rsid w:val="004118EA"/>
    <w:rsid w:val="00415C33"/>
    <w:rsid w:val="00417287"/>
    <w:rsid w:val="00423971"/>
    <w:rsid w:val="004254A0"/>
    <w:rsid w:val="0042633D"/>
    <w:rsid w:val="00426C3A"/>
    <w:rsid w:val="00426F77"/>
    <w:rsid w:val="004313E6"/>
    <w:rsid w:val="00431E6D"/>
    <w:rsid w:val="004344BE"/>
    <w:rsid w:val="004403BD"/>
    <w:rsid w:val="00441DCA"/>
    <w:rsid w:val="00442EEA"/>
    <w:rsid w:val="00454A2F"/>
    <w:rsid w:val="00454E79"/>
    <w:rsid w:val="00463B57"/>
    <w:rsid w:val="004779B4"/>
    <w:rsid w:val="00480FAA"/>
    <w:rsid w:val="00481FFF"/>
    <w:rsid w:val="00491A03"/>
    <w:rsid w:val="004A4017"/>
    <w:rsid w:val="004A4845"/>
    <w:rsid w:val="004A4FA0"/>
    <w:rsid w:val="004B4821"/>
    <w:rsid w:val="004C7CB9"/>
    <w:rsid w:val="004D5E71"/>
    <w:rsid w:val="004E1C0B"/>
    <w:rsid w:val="004E57C5"/>
    <w:rsid w:val="004E79A5"/>
    <w:rsid w:val="004E79B9"/>
    <w:rsid w:val="004F2D1F"/>
    <w:rsid w:val="005108B0"/>
    <w:rsid w:val="00513430"/>
    <w:rsid w:val="00514E2C"/>
    <w:rsid w:val="00517DB2"/>
    <w:rsid w:val="00526851"/>
    <w:rsid w:val="005275F1"/>
    <w:rsid w:val="00536B7C"/>
    <w:rsid w:val="00541F11"/>
    <w:rsid w:val="005473BC"/>
    <w:rsid w:val="00552DAC"/>
    <w:rsid w:val="005561B8"/>
    <w:rsid w:val="00556756"/>
    <w:rsid w:val="0056377A"/>
    <w:rsid w:val="00564D3A"/>
    <w:rsid w:val="00575A3A"/>
    <w:rsid w:val="005851AF"/>
    <w:rsid w:val="005873E3"/>
    <w:rsid w:val="00590188"/>
    <w:rsid w:val="0059448E"/>
    <w:rsid w:val="005A0673"/>
    <w:rsid w:val="005A3EDC"/>
    <w:rsid w:val="005A45DF"/>
    <w:rsid w:val="005B1049"/>
    <w:rsid w:val="005C23BD"/>
    <w:rsid w:val="005C2BE5"/>
    <w:rsid w:val="005C3F83"/>
    <w:rsid w:val="005D2559"/>
    <w:rsid w:val="005D389E"/>
    <w:rsid w:val="005D6A0B"/>
    <w:rsid w:val="005E2D3D"/>
    <w:rsid w:val="005F2A05"/>
    <w:rsid w:val="00604E77"/>
    <w:rsid w:val="00612AAC"/>
    <w:rsid w:val="00613CDE"/>
    <w:rsid w:val="0061535B"/>
    <w:rsid w:val="006255E7"/>
    <w:rsid w:val="00625B87"/>
    <w:rsid w:val="006334E4"/>
    <w:rsid w:val="00643D90"/>
    <w:rsid w:val="0064719C"/>
    <w:rsid w:val="006575EA"/>
    <w:rsid w:val="00663A6C"/>
    <w:rsid w:val="00670869"/>
    <w:rsid w:val="006761E1"/>
    <w:rsid w:val="00683987"/>
    <w:rsid w:val="0068500F"/>
    <w:rsid w:val="00693033"/>
    <w:rsid w:val="006970B0"/>
    <w:rsid w:val="006A0EEB"/>
    <w:rsid w:val="006A36A5"/>
    <w:rsid w:val="006A4E8B"/>
    <w:rsid w:val="006A5357"/>
    <w:rsid w:val="006A671A"/>
    <w:rsid w:val="006B20A9"/>
    <w:rsid w:val="006B39D8"/>
    <w:rsid w:val="006C1DF6"/>
    <w:rsid w:val="006D02EB"/>
    <w:rsid w:val="006D0DAC"/>
    <w:rsid w:val="006D45FD"/>
    <w:rsid w:val="006E365C"/>
    <w:rsid w:val="006E3AF2"/>
    <w:rsid w:val="006E6680"/>
    <w:rsid w:val="006F34C6"/>
    <w:rsid w:val="006F7F90"/>
    <w:rsid w:val="00700C29"/>
    <w:rsid w:val="00701DB9"/>
    <w:rsid w:val="00703EA2"/>
    <w:rsid w:val="00704CFF"/>
    <w:rsid w:val="00705819"/>
    <w:rsid w:val="00705BD4"/>
    <w:rsid w:val="00706745"/>
    <w:rsid w:val="007072F7"/>
    <w:rsid w:val="00714B57"/>
    <w:rsid w:val="00717A0E"/>
    <w:rsid w:val="0072531D"/>
    <w:rsid w:val="00734E94"/>
    <w:rsid w:val="0074235B"/>
    <w:rsid w:val="0074395D"/>
    <w:rsid w:val="00743AD2"/>
    <w:rsid w:val="007445F4"/>
    <w:rsid w:val="007554DE"/>
    <w:rsid w:val="00760EA6"/>
    <w:rsid w:val="00766256"/>
    <w:rsid w:val="00776415"/>
    <w:rsid w:val="00780532"/>
    <w:rsid w:val="0078581E"/>
    <w:rsid w:val="00786E4C"/>
    <w:rsid w:val="00795D54"/>
    <w:rsid w:val="00796AF7"/>
    <w:rsid w:val="007970C3"/>
    <w:rsid w:val="007A5702"/>
    <w:rsid w:val="007B10BE"/>
    <w:rsid w:val="007B119E"/>
    <w:rsid w:val="007C296B"/>
    <w:rsid w:val="007D716B"/>
    <w:rsid w:val="007F4255"/>
    <w:rsid w:val="00806214"/>
    <w:rsid w:val="008122C6"/>
    <w:rsid w:val="008263CA"/>
    <w:rsid w:val="0083012F"/>
    <w:rsid w:val="00832107"/>
    <w:rsid w:val="00832A35"/>
    <w:rsid w:val="00836281"/>
    <w:rsid w:val="00837253"/>
    <w:rsid w:val="008449F7"/>
    <w:rsid w:val="00844F1E"/>
    <w:rsid w:val="0085229B"/>
    <w:rsid w:val="008555D8"/>
    <w:rsid w:val="00857196"/>
    <w:rsid w:val="008601CC"/>
    <w:rsid w:val="008628B1"/>
    <w:rsid w:val="00865915"/>
    <w:rsid w:val="00872775"/>
    <w:rsid w:val="008745BA"/>
    <w:rsid w:val="00880392"/>
    <w:rsid w:val="00883064"/>
    <w:rsid w:val="008836DF"/>
    <w:rsid w:val="00883C55"/>
    <w:rsid w:val="00883CCF"/>
    <w:rsid w:val="008847FE"/>
    <w:rsid w:val="0089234B"/>
    <w:rsid w:val="008927AF"/>
    <w:rsid w:val="0089343B"/>
    <w:rsid w:val="0089400B"/>
    <w:rsid w:val="008B1F84"/>
    <w:rsid w:val="008C02B9"/>
    <w:rsid w:val="008C0F70"/>
    <w:rsid w:val="008D52B7"/>
    <w:rsid w:val="008E07D4"/>
    <w:rsid w:val="008E0FCD"/>
    <w:rsid w:val="008E3EFA"/>
    <w:rsid w:val="008F175C"/>
    <w:rsid w:val="00905E67"/>
    <w:rsid w:val="00906146"/>
    <w:rsid w:val="00911B63"/>
    <w:rsid w:val="00911B7A"/>
    <w:rsid w:val="00913143"/>
    <w:rsid w:val="009318B6"/>
    <w:rsid w:val="00934718"/>
    <w:rsid w:val="00934884"/>
    <w:rsid w:val="00936421"/>
    <w:rsid w:val="00941342"/>
    <w:rsid w:val="0094386E"/>
    <w:rsid w:val="009458D2"/>
    <w:rsid w:val="00946B20"/>
    <w:rsid w:val="00962F4D"/>
    <w:rsid w:val="00964C2F"/>
    <w:rsid w:val="0098046D"/>
    <w:rsid w:val="00984B36"/>
    <w:rsid w:val="009955A8"/>
    <w:rsid w:val="009A4E6F"/>
    <w:rsid w:val="009A58C1"/>
    <w:rsid w:val="009B4B02"/>
    <w:rsid w:val="009C1440"/>
    <w:rsid w:val="009C1E6B"/>
    <w:rsid w:val="009D311C"/>
    <w:rsid w:val="009F029C"/>
    <w:rsid w:val="009F2EB1"/>
    <w:rsid w:val="009F2F3E"/>
    <w:rsid w:val="009F6D67"/>
    <w:rsid w:val="00A01611"/>
    <w:rsid w:val="00A0302E"/>
    <w:rsid w:val="00A04A92"/>
    <w:rsid w:val="00A06E22"/>
    <w:rsid w:val="00A11DCD"/>
    <w:rsid w:val="00A15232"/>
    <w:rsid w:val="00A204D7"/>
    <w:rsid w:val="00A27016"/>
    <w:rsid w:val="00A27FC4"/>
    <w:rsid w:val="00A32214"/>
    <w:rsid w:val="00A34E75"/>
    <w:rsid w:val="00A4409A"/>
    <w:rsid w:val="00A442D7"/>
    <w:rsid w:val="00A44426"/>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51BB"/>
    <w:rsid w:val="00A960DC"/>
    <w:rsid w:val="00AA5F73"/>
    <w:rsid w:val="00AB369F"/>
    <w:rsid w:val="00AC3032"/>
    <w:rsid w:val="00AC30A2"/>
    <w:rsid w:val="00AC7094"/>
    <w:rsid w:val="00AE5302"/>
    <w:rsid w:val="00AE552A"/>
    <w:rsid w:val="00AE78C2"/>
    <w:rsid w:val="00AE7A3D"/>
    <w:rsid w:val="00B12BAB"/>
    <w:rsid w:val="00B15BF3"/>
    <w:rsid w:val="00B20954"/>
    <w:rsid w:val="00B24AAC"/>
    <w:rsid w:val="00B26F16"/>
    <w:rsid w:val="00B35315"/>
    <w:rsid w:val="00B37E2D"/>
    <w:rsid w:val="00B41834"/>
    <w:rsid w:val="00B4771F"/>
    <w:rsid w:val="00B4784B"/>
    <w:rsid w:val="00B50664"/>
    <w:rsid w:val="00B51B79"/>
    <w:rsid w:val="00B53859"/>
    <w:rsid w:val="00B605CE"/>
    <w:rsid w:val="00B649C4"/>
    <w:rsid w:val="00B77369"/>
    <w:rsid w:val="00B82B64"/>
    <w:rsid w:val="00B836EB"/>
    <w:rsid w:val="00B85F49"/>
    <w:rsid w:val="00B862BF"/>
    <w:rsid w:val="00B87B39"/>
    <w:rsid w:val="00B91D81"/>
    <w:rsid w:val="00B92C56"/>
    <w:rsid w:val="00B96169"/>
    <w:rsid w:val="00B97262"/>
    <w:rsid w:val="00B97ACF"/>
    <w:rsid w:val="00BA7A0E"/>
    <w:rsid w:val="00BB11B9"/>
    <w:rsid w:val="00BB650F"/>
    <w:rsid w:val="00BC2A73"/>
    <w:rsid w:val="00BC42B6"/>
    <w:rsid w:val="00BD1A42"/>
    <w:rsid w:val="00BE0255"/>
    <w:rsid w:val="00BF1795"/>
    <w:rsid w:val="00BF30C5"/>
    <w:rsid w:val="00C0225E"/>
    <w:rsid w:val="00C0654C"/>
    <w:rsid w:val="00C11283"/>
    <w:rsid w:val="00C25F9D"/>
    <w:rsid w:val="00C31E83"/>
    <w:rsid w:val="00C344AB"/>
    <w:rsid w:val="00C43FD0"/>
    <w:rsid w:val="00C518C1"/>
    <w:rsid w:val="00C53751"/>
    <w:rsid w:val="00C557C9"/>
    <w:rsid w:val="00C57281"/>
    <w:rsid w:val="00C61286"/>
    <w:rsid w:val="00C63F4F"/>
    <w:rsid w:val="00C67347"/>
    <w:rsid w:val="00C710E0"/>
    <w:rsid w:val="00C76CC4"/>
    <w:rsid w:val="00C81416"/>
    <w:rsid w:val="00C94576"/>
    <w:rsid w:val="00C95CFD"/>
    <w:rsid w:val="00C969FA"/>
    <w:rsid w:val="00C97577"/>
    <w:rsid w:val="00CA4738"/>
    <w:rsid w:val="00CA71A8"/>
    <w:rsid w:val="00CA7B7B"/>
    <w:rsid w:val="00CB1501"/>
    <w:rsid w:val="00CB362E"/>
    <w:rsid w:val="00CC03A7"/>
    <w:rsid w:val="00CC3E7A"/>
    <w:rsid w:val="00CC614B"/>
    <w:rsid w:val="00CC71E0"/>
    <w:rsid w:val="00CD18DD"/>
    <w:rsid w:val="00CD4615"/>
    <w:rsid w:val="00CE40FD"/>
    <w:rsid w:val="00CE5222"/>
    <w:rsid w:val="00CE73BC"/>
    <w:rsid w:val="00CE78EF"/>
    <w:rsid w:val="00CE7A70"/>
    <w:rsid w:val="00CF0458"/>
    <w:rsid w:val="00CF0A1D"/>
    <w:rsid w:val="00CF7F4B"/>
    <w:rsid w:val="00D0502B"/>
    <w:rsid w:val="00D211DE"/>
    <w:rsid w:val="00D25078"/>
    <w:rsid w:val="00D263FE"/>
    <w:rsid w:val="00D307A1"/>
    <w:rsid w:val="00D323FA"/>
    <w:rsid w:val="00D43A91"/>
    <w:rsid w:val="00D528BE"/>
    <w:rsid w:val="00D56C09"/>
    <w:rsid w:val="00D57722"/>
    <w:rsid w:val="00D61E36"/>
    <w:rsid w:val="00D64DF4"/>
    <w:rsid w:val="00D65F02"/>
    <w:rsid w:val="00D6694C"/>
    <w:rsid w:val="00D713D7"/>
    <w:rsid w:val="00D75B84"/>
    <w:rsid w:val="00D75FF8"/>
    <w:rsid w:val="00D801A1"/>
    <w:rsid w:val="00D91843"/>
    <w:rsid w:val="00D954B0"/>
    <w:rsid w:val="00D968DA"/>
    <w:rsid w:val="00D96C1E"/>
    <w:rsid w:val="00DA1CC6"/>
    <w:rsid w:val="00DA73A0"/>
    <w:rsid w:val="00DB23D4"/>
    <w:rsid w:val="00DB63D4"/>
    <w:rsid w:val="00DC15D9"/>
    <w:rsid w:val="00DD1BBF"/>
    <w:rsid w:val="00DD1CFF"/>
    <w:rsid w:val="00DD31D3"/>
    <w:rsid w:val="00DD69AE"/>
    <w:rsid w:val="00DE2B7A"/>
    <w:rsid w:val="00DE7C5A"/>
    <w:rsid w:val="00DF3B00"/>
    <w:rsid w:val="00DF4FCD"/>
    <w:rsid w:val="00DF7C07"/>
    <w:rsid w:val="00E018C8"/>
    <w:rsid w:val="00E13A2C"/>
    <w:rsid w:val="00E27D63"/>
    <w:rsid w:val="00E36899"/>
    <w:rsid w:val="00E36AF7"/>
    <w:rsid w:val="00E4755D"/>
    <w:rsid w:val="00E500F9"/>
    <w:rsid w:val="00E509F9"/>
    <w:rsid w:val="00E60627"/>
    <w:rsid w:val="00E641DE"/>
    <w:rsid w:val="00E74A47"/>
    <w:rsid w:val="00E7670E"/>
    <w:rsid w:val="00E95018"/>
    <w:rsid w:val="00EB33FD"/>
    <w:rsid w:val="00EB7C03"/>
    <w:rsid w:val="00EC194E"/>
    <w:rsid w:val="00EC38F4"/>
    <w:rsid w:val="00EC63A4"/>
    <w:rsid w:val="00EC7450"/>
    <w:rsid w:val="00EC7B24"/>
    <w:rsid w:val="00ED0D58"/>
    <w:rsid w:val="00ED1712"/>
    <w:rsid w:val="00ED286D"/>
    <w:rsid w:val="00ED6D1D"/>
    <w:rsid w:val="00F00C16"/>
    <w:rsid w:val="00F028C5"/>
    <w:rsid w:val="00F076EF"/>
    <w:rsid w:val="00F15B95"/>
    <w:rsid w:val="00F311C0"/>
    <w:rsid w:val="00F3256C"/>
    <w:rsid w:val="00F32980"/>
    <w:rsid w:val="00F40885"/>
    <w:rsid w:val="00F409A9"/>
    <w:rsid w:val="00F42F5D"/>
    <w:rsid w:val="00F44DE9"/>
    <w:rsid w:val="00F46CBC"/>
    <w:rsid w:val="00F4746B"/>
    <w:rsid w:val="00F50687"/>
    <w:rsid w:val="00F62BE0"/>
    <w:rsid w:val="00F64260"/>
    <w:rsid w:val="00F8288D"/>
    <w:rsid w:val="00F84B65"/>
    <w:rsid w:val="00F871BA"/>
    <w:rsid w:val="00F94713"/>
    <w:rsid w:val="00F95D37"/>
    <w:rsid w:val="00F96A69"/>
    <w:rsid w:val="00FA3E6A"/>
    <w:rsid w:val="00FA6359"/>
    <w:rsid w:val="00FA6998"/>
    <w:rsid w:val="00FA769F"/>
    <w:rsid w:val="00FA78CA"/>
    <w:rsid w:val="00FB1042"/>
    <w:rsid w:val="00FC567D"/>
    <w:rsid w:val="00FD4F29"/>
    <w:rsid w:val="00FE3839"/>
    <w:rsid w:val="00FE6A1D"/>
    <w:rsid w:val="00FE7494"/>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character" w:customStyle="1" w:styleId="apple-converted-space">
    <w:name w:val="apple-converted-space"/>
    <w:basedOn w:val="DefaultParagraphFont"/>
    <w:rsid w:val="00150CD9"/>
  </w:style>
  <w:style w:type="paragraph" w:customStyle="1" w:styleId="sc-List-1">
    <w:name w:val="sc-List-1"/>
    <w:basedOn w:val="Normal"/>
    <w:qFormat/>
    <w:rsid w:val="00B53859"/>
    <w:pPr>
      <w:spacing w:before="40" w:line="220" w:lineRule="exact"/>
      <w:ind w:left="288" w:hanging="288"/>
    </w:pPr>
    <w:rPr>
      <w:rFonts w:ascii="Gill Sans MT" w:hAnsi="Gill Sans MT"/>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933464">
      <w:bodyDiv w:val="1"/>
      <w:marLeft w:val="0"/>
      <w:marRight w:val="0"/>
      <w:marTop w:val="0"/>
      <w:marBottom w:val="0"/>
      <w:divBdr>
        <w:top w:val="none" w:sz="0" w:space="0" w:color="auto"/>
        <w:left w:val="none" w:sz="0" w:space="0" w:color="auto"/>
        <w:bottom w:val="none" w:sz="0" w:space="0" w:color="auto"/>
        <w:right w:val="none" w:sz="0" w:space="0" w:color="auto"/>
      </w:divBdr>
    </w:div>
    <w:div w:id="159432210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aacnnursing.org/Portals/0/PDFs/Publications/Essentials-2021.pdf" TargetMode="External"/><Relationship Id="rId13" Type="http://schemas.openxmlformats.org/officeDocument/2006/relationships/hyperlink" Target="https://www.commonapp.or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nces.ed.gov/ipeds/cipcode/browse.aspx?y=56"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curriculum@ric.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Abbotson\Documents\Curriculum\ManualandWebsite\transfer%20agreements" TargetMode="External"/><Relationship Id="rId5" Type="http://schemas.openxmlformats.org/officeDocument/2006/relationships/footnotes" Target="footnotes.xml"/><Relationship Id="rId15" Type="http://schemas.openxmlformats.org/officeDocument/2006/relationships/hyperlink" Target="file:///C:\Users\sabbotson\Documents\Curriculum\Program%20goals" TargetMode="External"/><Relationship Id="rId10" Type="http://schemas.openxmlformats.org/officeDocument/2006/relationships/hyperlink" Target="https://www.ric.edu/department-directory/zvart-onanian-school-nursing/nursing-undergraduate-programs/rn-bsn-progra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acnnursing.org/Portals/0/PDFs/Data/Research-Brief-10-23.pdf" TargetMode="External"/><Relationship Id="rId14" Type="http://schemas.openxmlformats.org/officeDocument/2006/relationships/hyperlink" Target="file:///C:\Users\sabbotson\Documents\Curriculum\Program%20go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4128</Words>
  <Characters>23535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27608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Abbotson, Susan C. W.</cp:lastModifiedBy>
  <cp:revision>24</cp:revision>
  <cp:lastPrinted>2024-01-19T19:17:00Z</cp:lastPrinted>
  <dcterms:created xsi:type="dcterms:W3CDTF">2024-03-17T17:59:00Z</dcterms:created>
  <dcterms:modified xsi:type="dcterms:W3CDTF">2024-04-19T20:06:00Z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