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03654">
      <w:pPr>
        <w:pStyle w:val="Heading2"/>
        <w:numPr>
          <w:ilvl w:val="0"/>
          <w:numId w:val="1"/>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7597521A" w:rsidR="00F64260" w:rsidRPr="00C710E0" w:rsidRDefault="00C95575" w:rsidP="00B862BF">
            <w:pPr>
              <w:pStyle w:val="Heading5"/>
              <w:rPr>
                <w:b/>
              </w:rPr>
            </w:pPr>
            <w:bookmarkStart w:id="1" w:name="Proposal"/>
            <w:bookmarkEnd w:id="1"/>
            <w:r>
              <w:rPr>
                <w:b/>
              </w:rPr>
              <w:t>N</w:t>
            </w:r>
            <w:r w:rsidR="002D0808">
              <w:rPr>
                <w:b/>
              </w:rPr>
              <w:t>UR</w:t>
            </w:r>
            <w:r w:rsidR="00065F6D">
              <w:rPr>
                <w:b/>
              </w:rPr>
              <w:t>S</w:t>
            </w:r>
            <w:r w:rsidR="002D0808">
              <w:rPr>
                <w:b/>
              </w:rPr>
              <w:t xml:space="preserve"> 377</w:t>
            </w:r>
            <w:r>
              <w:rPr>
                <w:b/>
              </w:rPr>
              <w:t xml:space="preserve"> </w:t>
            </w:r>
            <w:r w:rsidR="00E74297">
              <w:rPr>
                <w:b/>
              </w:rPr>
              <w:t>Contemporary Nursing: Issues, Innovation and Transformation</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58549F00"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0F2A3B97" w:rsidR="005E2D3D" w:rsidRPr="00C710E0" w:rsidRDefault="00C95575" w:rsidP="00EB5351">
            <w:pPr>
              <w:rPr>
                <w:b/>
              </w:rPr>
            </w:pPr>
            <w:proofErr w:type="spellStart"/>
            <w:r>
              <w:rPr>
                <w:b/>
              </w:rPr>
              <w:t>Onanian</w:t>
            </w:r>
            <w:proofErr w:type="spellEnd"/>
            <w:r w:rsidR="005E2D3D" w:rsidRPr="00C710E0">
              <w:rPr>
                <w:b/>
              </w:rPr>
              <w:t xml:space="preserve"> School of Nursing </w:t>
            </w:r>
          </w:p>
        </w:tc>
        <w:tc>
          <w:tcPr>
            <w:tcW w:w="131" w:type="pct"/>
          </w:tcPr>
          <w:p w14:paraId="12A36AEF" w14:textId="77777777" w:rsidR="005E2D3D" w:rsidRPr="00C710E0" w:rsidRDefault="005E2D3D" w:rsidP="00EB5351">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1A5B15B0" w:rsidR="00F64260" w:rsidRPr="00C710E0" w:rsidRDefault="00F64260" w:rsidP="000A36CD">
            <w:pPr>
              <w:rPr>
                <w:b/>
              </w:rPr>
            </w:pPr>
            <w:bookmarkStart w:id="5" w:name="type"/>
            <w:r w:rsidRPr="00C710E0">
              <w:rPr>
                <w:b/>
              </w:rPr>
              <w:t>Course:  creation</w:t>
            </w:r>
            <w:bookmarkEnd w:id="5"/>
            <w:r w:rsidRPr="00C710E0">
              <w:rPr>
                <w:b/>
              </w:rPr>
              <w:t xml:space="preserve"> </w:t>
            </w:r>
            <w:bookmarkStart w:id="6" w:name="deletion"/>
            <w:bookmarkEnd w:id="6"/>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6322F3DE" w:rsidR="00F64260" w:rsidRPr="00C710E0" w:rsidRDefault="00C95575" w:rsidP="00B862BF">
            <w:pPr>
              <w:rPr>
                <w:b/>
              </w:rPr>
            </w:pPr>
            <w:bookmarkStart w:id="7" w:name="Originator"/>
            <w:bookmarkEnd w:id="7"/>
            <w:r>
              <w:rPr>
                <w:b/>
              </w:rPr>
              <w:t>Donna Huntley-Newby</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214FA5DE" w:rsidR="00F64260" w:rsidRPr="00C710E0" w:rsidRDefault="00C95575" w:rsidP="00B862BF">
            <w:pPr>
              <w:rPr>
                <w:b/>
              </w:rPr>
            </w:pPr>
            <w:bookmarkStart w:id="8" w:name="home_dept"/>
            <w:bookmarkEnd w:id="8"/>
            <w:r>
              <w:rPr>
                <w:b/>
              </w:rPr>
              <w:t>Nursing – Undergraduate Program</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3D1E9E1D" w14:textId="27094F5E" w:rsidR="00EB5351" w:rsidRPr="001016C8" w:rsidRDefault="00EB5351" w:rsidP="00EB5351">
            <w:pPr>
              <w:spacing w:line="240" w:lineRule="auto"/>
              <w:rPr>
                <w:rFonts w:asciiTheme="minorHAnsi" w:hAnsiTheme="minorHAnsi"/>
                <w:color w:val="000000" w:themeColor="text1"/>
              </w:rPr>
            </w:pPr>
            <w:bookmarkStart w:id="9" w:name="Rationale"/>
            <w:bookmarkEnd w:id="9"/>
            <w:r w:rsidRPr="001016C8">
              <w:rPr>
                <w:rFonts w:asciiTheme="minorHAnsi" w:hAnsiTheme="minorHAnsi"/>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online activities using clinical models representing the AACN’s New Essentials for the four spheres of care (disease prevention/promotion of health and wellbeing, chronic disease care, regenerative or restorative care, and hospice/palliative/supportive care). </w:t>
            </w:r>
          </w:p>
          <w:p w14:paraId="5AA49A52" w14:textId="77777777" w:rsidR="00EB5351" w:rsidRPr="001016C8" w:rsidRDefault="00EB5351" w:rsidP="00EB5351">
            <w:pPr>
              <w:spacing w:line="240" w:lineRule="auto"/>
              <w:rPr>
                <w:rFonts w:asciiTheme="minorHAnsi" w:hAnsiTheme="minorHAnsi"/>
              </w:rPr>
            </w:pPr>
          </w:p>
          <w:p w14:paraId="77C1292E" w14:textId="156F777D" w:rsidR="00EB5351" w:rsidRPr="001016C8" w:rsidRDefault="00EB5351" w:rsidP="00EB5351">
            <w:pPr>
              <w:spacing w:line="240" w:lineRule="auto"/>
              <w:rPr>
                <w:rFonts w:asciiTheme="minorHAnsi" w:hAnsiTheme="minorHAnsi"/>
              </w:rPr>
            </w:pPr>
            <w:r w:rsidRPr="001016C8">
              <w:rPr>
                <w:rFonts w:asciiTheme="minorHAnsi" w:hAnsiTheme="minorHAnsi"/>
              </w:rPr>
              <w:t xml:space="preserve">This new course reflects the current AACN accreditation requirements.  The scaffolding in the program of study includes this course being offered </w:t>
            </w:r>
            <w:r w:rsidR="001016C8" w:rsidRPr="001016C8">
              <w:rPr>
                <w:rFonts w:asciiTheme="minorHAnsi" w:hAnsiTheme="minorHAnsi"/>
              </w:rPr>
              <w:t>as the first course in the</w:t>
            </w:r>
            <w:r w:rsidR="001016C8">
              <w:rPr>
                <w:rFonts w:asciiTheme="minorHAnsi" w:hAnsiTheme="minorHAnsi"/>
              </w:rPr>
              <w:t xml:space="preserve"> online</w:t>
            </w:r>
            <w:r w:rsidR="001016C8" w:rsidRPr="001016C8">
              <w:rPr>
                <w:rFonts w:asciiTheme="minorHAnsi" w:hAnsiTheme="minorHAnsi"/>
              </w:rPr>
              <w:t xml:space="preserve"> RN-BSN curriculum.</w:t>
            </w:r>
            <w:r w:rsidRPr="001016C8">
              <w:rPr>
                <w:rFonts w:asciiTheme="minorHAnsi" w:hAnsiTheme="minorHAnsi"/>
              </w:rPr>
              <w:t xml:space="preserve"> The content will </w:t>
            </w:r>
            <w:r w:rsidR="001016C8" w:rsidRPr="001016C8">
              <w:rPr>
                <w:rFonts w:asciiTheme="minorHAnsi" w:hAnsiTheme="minorHAnsi"/>
              </w:rPr>
              <w:t>prepare registered nurses for baccalaureate nursing practice by exploring the essential concepts of nursing theory, research, evidenced based practice, scholarly inquiry, teachin</w:t>
            </w:r>
            <w:r w:rsidR="001016C8">
              <w:rPr>
                <w:rFonts w:asciiTheme="minorHAnsi" w:hAnsiTheme="minorHAnsi"/>
              </w:rPr>
              <w:t>g</w:t>
            </w:r>
            <w:r w:rsidR="001016C8" w:rsidRPr="001016C8">
              <w:rPr>
                <w:rFonts w:asciiTheme="minorHAnsi" w:hAnsiTheme="minorHAnsi"/>
              </w:rPr>
              <w:t xml:space="preserve"> and learning and the nursing process.</w:t>
            </w:r>
          </w:p>
          <w:p w14:paraId="4855D168" w14:textId="77777777" w:rsidR="00EB5351" w:rsidRPr="001016C8" w:rsidRDefault="00EB5351" w:rsidP="00EB5351">
            <w:pPr>
              <w:spacing w:line="240" w:lineRule="auto"/>
              <w:rPr>
                <w:rFonts w:asciiTheme="minorHAnsi" w:hAnsiTheme="minorHAnsi"/>
                <w:color w:val="000000" w:themeColor="text1"/>
              </w:rPr>
            </w:pPr>
          </w:p>
          <w:p w14:paraId="1F4F5AD3" w14:textId="7CE1AFBB" w:rsidR="00EB5351" w:rsidRDefault="00EB5351" w:rsidP="00EB5351">
            <w:pPr>
              <w:spacing w:line="240" w:lineRule="auto"/>
              <w:rPr>
                <w:rFonts w:asciiTheme="minorHAnsi" w:hAnsiTheme="minorHAnsi"/>
                <w:color w:val="000000" w:themeColor="text1"/>
              </w:rPr>
            </w:pPr>
            <w:r w:rsidRPr="001016C8">
              <w:rPr>
                <w:rFonts w:asciiTheme="minorHAnsi" w:hAnsiTheme="minorHAnsi"/>
                <w:color w:val="000000" w:themeColor="text1"/>
              </w:rPr>
              <w:t>Best pedagogical strategies in nursing education require the bridging of theory and lecture concepts in clinical practice, and clinical knowledge and experiences into didactic courses (Benner, et al., 2010).</w:t>
            </w:r>
          </w:p>
          <w:p w14:paraId="791F8880" w14:textId="49C4822C" w:rsidR="00B66DAC" w:rsidRDefault="00B66DAC" w:rsidP="00EB5351">
            <w:pPr>
              <w:spacing w:line="240" w:lineRule="auto"/>
              <w:rPr>
                <w:rFonts w:asciiTheme="minorHAnsi" w:hAnsiTheme="minorHAnsi"/>
              </w:rPr>
            </w:pPr>
          </w:p>
          <w:p w14:paraId="51634E08" w14:textId="77777777" w:rsidR="00B66DAC" w:rsidRDefault="00B66DAC" w:rsidP="00B66DAC">
            <w:pPr>
              <w:spacing w:line="240" w:lineRule="auto"/>
              <w:rPr>
                <w:rStyle w:val="Hyperlink"/>
              </w:rPr>
            </w:pPr>
            <w:r>
              <w:rPr>
                <w:rFonts w:asciiTheme="minorHAnsi" w:hAnsiTheme="minorHAnsi"/>
              </w:rPr>
              <w:t xml:space="preserve">American Association of Colleges of Nursing. (2021). The essentials: Core competencies for professional nursing education. </w:t>
            </w:r>
            <w:hyperlink r:id="rId8" w:history="1">
              <w:r>
                <w:rPr>
                  <w:rStyle w:val="Hyperlink"/>
                </w:rPr>
                <w:t>https://www.aacnnursing.org/Portals/42/AcademicNursing/pdf/Essentials-2021.pdf</w:t>
              </w:r>
            </w:hyperlink>
          </w:p>
          <w:p w14:paraId="69B55F72" w14:textId="77777777" w:rsidR="00B66DAC" w:rsidRDefault="00B66DAC" w:rsidP="00B66DAC">
            <w:pPr>
              <w:spacing w:line="240" w:lineRule="auto"/>
              <w:rPr>
                <w:rFonts w:asciiTheme="minorHAnsi" w:hAnsiTheme="minorHAnsi"/>
              </w:rPr>
            </w:pPr>
          </w:p>
          <w:p w14:paraId="68527961" w14:textId="77777777" w:rsidR="00F64260" w:rsidRDefault="00B66DAC" w:rsidP="008626A5">
            <w:pPr>
              <w:shd w:val="clear" w:color="auto" w:fill="FFFFFF" w:themeFill="background1"/>
              <w:spacing w:line="240" w:lineRule="auto"/>
              <w:rPr>
                <w:rFonts w:ascii="Times New Roman" w:hAnsi="Times New Roman"/>
                <w:color w:val="000000" w:themeColor="text1"/>
              </w:rPr>
            </w:pPr>
            <w:r w:rsidRPr="001C6D58">
              <w:rPr>
                <w:rFonts w:ascii="Times New Roman" w:hAnsi="Times New Roman"/>
                <w:color w:val="000000" w:themeColor="text1"/>
              </w:rPr>
              <w:t>Benner, P</w:t>
            </w:r>
            <w:r>
              <w:rPr>
                <w:rFonts w:ascii="Times New Roman" w:hAnsi="Times New Roman"/>
                <w:color w:val="000000" w:themeColor="text1"/>
              </w:rPr>
              <w:t>.,</w:t>
            </w:r>
            <w:r w:rsidRPr="001C6D58">
              <w:rPr>
                <w:rFonts w:ascii="Times New Roman" w:hAnsi="Times New Roman"/>
                <w:color w:val="000000" w:themeColor="text1"/>
              </w:rPr>
              <w:t xml:space="preserve"> </w:t>
            </w:r>
            <w:proofErr w:type="spellStart"/>
            <w:r w:rsidRPr="001C6D58">
              <w:rPr>
                <w:rFonts w:ascii="Times New Roman" w:hAnsi="Times New Roman"/>
                <w:color w:val="000000" w:themeColor="text1"/>
              </w:rPr>
              <w:t>Sutphen</w:t>
            </w:r>
            <w:proofErr w:type="spellEnd"/>
            <w:r w:rsidRPr="001C6D58">
              <w:rPr>
                <w:rFonts w:ascii="Times New Roman" w:hAnsi="Times New Roman"/>
                <w:color w:val="000000" w:themeColor="text1"/>
              </w:rPr>
              <w:t>, M., Leonard, V., &amp;</w:t>
            </w:r>
            <w:r>
              <w:rPr>
                <w:rFonts w:ascii="Times New Roman" w:hAnsi="Times New Roman"/>
                <w:color w:val="000000" w:themeColor="text1"/>
              </w:rPr>
              <w:t xml:space="preserve"> </w:t>
            </w:r>
            <w:r w:rsidRPr="001C6D58">
              <w:rPr>
                <w:rFonts w:ascii="Times New Roman" w:hAnsi="Times New Roman"/>
                <w:color w:val="000000" w:themeColor="text1"/>
              </w:rPr>
              <w:t>Day, L. (2010). Educating nurses: A call for radical transformation.  Jossey-Bass.</w:t>
            </w:r>
          </w:p>
          <w:p w14:paraId="41EFFC68" w14:textId="1E39894B" w:rsidR="004A7D7D" w:rsidRPr="008626A5" w:rsidRDefault="004A7D7D" w:rsidP="008626A5">
            <w:pPr>
              <w:shd w:val="clear" w:color="auto" w:fill="FFFFFF" w:themeFill="background1"/>
              <w:spacing w:line="240" w:lineRule="auto"/>
              <w:rPr>
                <w:rFonts w:ascii="Times New Roman" w:hAnsi="Times New Roman"/>
                <w:color w:val="000000" w:themeColor="text1"/>
              </w:rPr>
            </w:pPr>
            <w:r w:rsidRPr="00B0521D">
              <w:rPr>
                <w:bCs/>
              </w:rPr>
              <w:lastRenderedPageBreak/>
              <w:t>This course will be equivalent to the older NURS 376 Contemporary Nursing Practice; Issues and Challenges and Child, which will eventually be deleted once its cohort has completed.</w:t>
            </w:r>
          </w:p>
        </w:tc>
      </w:tr>
      <w:tr w:rsidR="001016C8" w:rsidRPr="00C710E0" w14:paraId="376213DA" w14:textId="77777777" w:rsidTr="60A52E68">
        <w:tc>
          <w:tcPr>
            <w:tcW w:w="1111" w:type="pct"/>
            <w:vAlign w:val="center"/>
          </w:tcPr>
          <w:p w14:paraId="33B2C632" w14:textId="3FF05691" w:rsidR="001016C8" w:rsidRPr="00C710E0" w:rsidRDefault="001016C8" w:rsidP="001016C8">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1016C8" w:rsidRPr="00C710E0" w:rsidRDefault="001016C8" w:rsidP="001016C8">
            <w:r w:rsidRPr="00C710E0">
              <w:rPr>
                <w:sz w:val="20"/>
                <w:szCs w:val="20"/>
              </w:rPr>
              <w:t>Must include to explain why this change is being made?</w:t>
            </w:r>
          </w:p>
        </w:tc>
        <w:tc>
          <w:tcPr>
            <w:tcW w:w="3889" w:type="pct"/>
            <w:gridSpan w:val="5"/>
          </w:tcPr>
          <w:p w14:paraId="0194753B" w14:textId="4AF5E057" w:rsidR="001016C8" w:rsidRPr="009B4B1F" w:rsidRDefault="001016C8" w:rsidP="001016C8">
            <w:pPr>
              <w:rPr>
                <w:rFonts w:ascii="Times New Roman" w:hAnsi="Times New Roman"/>
              </w:rPr>
            </w:pPr>
            <w:bookmarkStart w:id="10" w:name="student_impact"/>
            <w:bookmarkEnd w:id="10"/>
            <w:r w:rsidRPr="004376B2">
              <w:rPr>
                <w:rFonts w:ascii="Times New Roman" w:hAnsi="Times New Roman"/>
              </w:rPr>
              <w:t xml:space="preserve">The </w:t>
            </w:r>
            <w:r>
              <w:rPr>
                <w:rFonts w:ascii="Times New Roman" w:hAnsi="Times New Roman"/>
              </w:rPr>
              <w:t>new online course</w:t>
            </w:r>
            <w:r w:rsidRPr="004376B2">
              <w:rPr>
                <w:rFonts w:ascii="Times New Roman" w:hAnsi="Times New Roman"/>
              </w:rPr>
              <w:t xml:space="preserve"> moves from a teaching-focused process to a learner-centered, competency-based and outcomes focused </w:t>
            </w:r>
            <w:r>
              <w:rPr>
                <w:rFonts w:ascii="Times New Roman" w:hAnsi="Times New Roman"/>
              </w:rPr>
              <w:t>curriculum</w:t>
            </w:r>
            <w:r w:rsidRPr="004376B2">
              <w:rPr>
                <w:rFonts w:ascii="Times New Roman" w:hAnsi="Times New Roman"/>
              </w:rPr>
              <w:t xml:space="preserve">. This change will enhance the quality of education, enhance student support, foster improved development of competence, and </w:t>
            </w:r>
            <w:r w:rsidR="009B4B1F">
              <w:rPr>
                <w:rFonts w:ascii="Times New Roman" w:hAnsi="Times New Roman"/>
              </w:rPr>
              <w:t xml:space="preserve">provide career and educational mobility. </w:t>
            </w:r>
            <w:r w:rsidRPr="004376B2">
              <w:rPr>
                <w:rFonts w:ascii="Times New Roman" w:hAnsi="Times New Roman"/>
              </w:rPr>
              <w:t xml:space="preserve"> These changes are expected to improve the </w:t>
            </w:r>
            <w:r w:rsidR="009B4B1F">
              <w:rPr>
                <w:rFonts w:ascii="Times New Roman" w:hAnsi="Times New Roman"/>
              </w:rPr>
              <w:t xml:space="preserve">registered nurse </w:t>
            </w:r>
            <w:r w:rsidRPr="004376B2">
              <w:rPr>
                <w:rFonts w:ascii="Times New Roman" w:hAnsi="Times New Roman"/>
              </w:rPr>
              <w:t xml:space="preserve">student experience and achievement of </w:t>
            </w:r>
            <w:r w:rsidR="009B4B1F">
              <w:rPr>
                <w:rFonts w:ascii="Times New Roman" w:hAnsi="Times New Roman"/>
              </w:rPr>
              <w:t>adult</w:t>
            </w:r>
            <w:r w:rsidRPr="004376B2">
              <w:rPr>
                <w:rFonts w:ascii="Times New Roman" w:hAnsi="Times New Roman"/>
              </w:rPr>
              <w:t xml:space="preserve"> learning outcomes. Most importantly, these revisions</w:t>
            </w:r>
            <w:r w:rsidR="009B4B1F">
              <w:rPr>
                <w:rFonts w:ascii="Times New Roman" w:hAnsi="Times New Roman"/>
              </w:rPr>
              <w:t xml:space="preserve"> and online format will</w:t>
            </w:r>
            <w:r w:rsidRPr="004376B2">
              <w:rPr>
                <w:rFonts w:ascii="Times New Roman" w:hAnsi="Times New Roman"/>
              </w:rPr>
              <w:t xml:space="preserve"> ensure our continued ability to meet accreditation requirements</w:t>
            </w:r>
            <w:r w:rsidR="009B4B1F">
              <w:rPr>
                <w:rFonts w:ascii="Times New Roman" w:hAnsi="Times New Roman"/>
              </w:rPr>
              <w:t xml:space="preserve"> and access for adult learners to the baccalaureate degree.</w:t>
            </w:r>
          </w:p>
        </w:tc>
      </w:tr>
      <w:tr w:rsidR="001016C8" w:rsidRPr="00C710E0" w14:paraId="7D9FD828" w14:textId="77777777" w:rsidTr="60A52E68">
        <w:tc>
          <w:tcPr>
            <w:tcW w:w="1111" w:type="pct"/>
            <w:vAlign w:val="center"/>
          </w:tcPr>
          <w:p w14:paraId="06D8C9D5" w14:textId="72F6C057" w:rsidR="001016C8" w:rsidRPr="00C710E0" w:rsidRDefault="001016C8" w:rsidP="001016C8">
            <w:r w:rsidRPr="00C710E0">
              <w:t xml:space="preserve">A.6. </w:t>
            </w:r>
            <w:hyperlink w:anchor="impact" w:tooltip="List all departments, programs, and offices that may be affected by this change. Note, signatures of Chairs of all affected departments are required (and their Deans).  " w:history="1">
              <w:r w:rsidRPr="00C710E0">
                <w:rPr>
                  <w:rStyle w:val="Hyperlink"/>
                </w:rPr>
                <w:t>Impact on other programs</w:t>
              </w:r>
            </w:hyperlink>
            <w:r w:rsidRPr="00C710E0">
              <w:t xml:space="preserve"> </w:t>
            </w:r>
          </w:p>
        </w:tc>
        <w:tc>
          <w:tcPr>
            <w:tcW w:w="3889" w:type="pct"/>
            <w:gridSpan w:val="5"/>
          </w:tcPr>
          <w:p w14:paraId="45C3A50E" w14:textId="5AB15248" w:rsidR="001016C8" w:rsidRPr="00C710E0" w:rsidRDefault="009B4B1F" w:rsidP="001016C8">
            <w:pPr>
              <w:rPr>
                <w:b/>
              </w:rPr>
            </w:pPr>
            <w:bookmarkStart w:id="11" w:name="prog_impact"/>
            <w:bookmarkEnd w:id="11"/>
            <w:r>
              <w:rPr>
                <w:b/>
              </w:rPr>
              <w:t>None</w:t>
            </w:r>
          </w:p>
        </w:tc>
      </w:tr>
      <w:tr w:rsidR="001016C8" w:rsidRPr="00C710E0" w14:paraId="45F9633F" w14:textId="77777777" w:rsidTr="60A52E68">
        <w:trPr>
          <w:cantSplit/>
        </w:trPr>
        <w:tc>
          <w:tcPr>
            <w:tcW w:w="1111" w:type="pct"/>
            <w:vMerge w:val="restart"/>
            <w:vAlign w:val="center"/>
          </w:tcPr>
          <w:p w14:paraId="42B7BD53" w14:textId="77777777" w:rsidR="001016C8" w:rsidRPr="00C710E0" w:rsidRDefault="001016C8" w:rsidP="001016C8">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1016C8" w:rsidRPr="00C710E0" w:rsidRDefault="00000000" w:rsidP="001016C8">
            <w:hyperlink w:anchor="faculty" w:tooltip="Need to hire new full-time or part-time faculty? This is where you indicate if this proposal will be affecting FLH in your department/program." w:history="1">
              <w:r w:rsidR="001016C8" w:rsidRPr="00C710E0">
                <w:rPr>
                  <w:rStyle w:val="Hyperlink"/>
                  <w:i/>
                </w:rPr>
                <w:t>Faculty PT &amp; FT</w:t>
              </w:r>
            </w:hyperlink>
            <w:r w:rsidR="001016C8" w:rsidRPr="00C710E0">
              <w:t xml:space="preserve">: </w:t>
            </w:r>
          </w:p>
        </w:tc>
        <w:tc>
          <w:tcPr>
            <w:tcW w:w="0" w:type="auto"/>
            <w:gridSpan w:val="4"/>
          </w:tcPr>
          <w:p w14:paraId="41C537C5" w14:textId="76EEA3F7" w:rsidR="001016C8" w:rsidRPr="009B4B1F" w:rsidRDefault="00065F6D" w:rsidP="001016C8">
            <w:r>
              <w:t>6 enrolled students will need to complete NURS 376.  Upon student completion faculty will transition to NURS 377</w:t>
            </w:r>
            <w:r w:rsidR="004A7D7D">
              <w:t xml:space="preserve"> </w:t>
            </w:r>
            <w:r w:rsidR="004A7D7D" w:rsidRPr="00DB189F">
              <w:t>and NURS 376 will then be deleted.</w:t>
            </w:r>
          </w:p>
        </w:tc>
      </w:tr>
      <w:tr w:rsidR="001016C8" w:rsidRPr="00C710E0" w14:paraId="636A3B25" w14:textId="77777777" w:rsidTr="60A52E68">
        <w:trPr>
          <w:cantSplit/>
        </w:trPr>
        <w:tc>
          <w:tcPr>
            <w:tcW w:w="1111" w:type="pct"/>
            <w:vMerge/>
            <w:vAlign w:val="center"/>
          </w:tcPr>
          <w:p w14:paraId="0B614A32" w14:textId="77777777" w:rsidR="001016C8" w:rsidRPr="00C710E0" w:rsidRDefault="001016C8" w:rsidP="001016C8"/>
        </w:tc>
        <w:tc>
          <w:tcPr>
            <w:tcW w:w="1160" w:type="pct"/>
          </w:tcPr>
          <w:p w14:paraId="2E681FA1" w14:textId="77777777" w:rsidR="001016C8" w:rsidRPr="00C710E0" w:rsidRDefault="00000000" w:rsidP="001016C8">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1016C8" w:rsidRPr="00C710E0">
                <w:rPr>
                  <w:rStyle w:val="Hyperlink"/>
                  <w:i/>
                </w:rPr>
                <w:t>Library</w:t>
              </w:r>
              <w:r w:rsidR="001016C8" w:rsidRPr="00C710E0">
                <w:rPr>
                  <w:rStyle w:val="Hyperlink"/>
                </w:rPr>
                <w:t>:</w:t>
              </w:r>
            </w:hyperlink>
          </w:p>
        </w:tc>
        <w:tc>
          <w:tcPr>
            <w:tcW w:w="0" w:type="auto"/>
            <w:gridSpan w:val="4"/>
          </w:tcPr>
          <w:p w14:paraId="6B92378E" w14:textId="143D46AC" w:rsidR="001016C8" w:rsidRPr="002D0808" w:rsidRDefault="002D0808" w:rsidP="001016C8">
            <w:r w:rsidRPr="002D0808">
              <w:t>None – Will continue to work with School of Nursing Liaison</w:t>
            </w:r>
          </w:p>
        </w:tc>
      </w:tr>
      <w:tr w:rsidR="001016C8" w:rsidRPr="00C710E0" w14:paraId="186A9C2E" w14:textId="77777777" w:rsidTr="60A52E68">
        <w:trPr>
          <w:cantSplit/>
        </w:trPr>
        <w:tc>
          <w:tcPr>
            <w:tcW w:w="1111" w:type="pct"/>
            <w:vMerge/>
            <w:vAlign w:val="center"/>
          </w:tcPr>
          <w:p w14:paraId="7D6BDE51" w14:textId="77777777" w:rsidR="001016C8" w:rsidRPr="00C710E0" w:rsidRDefault="001016C8" w:rsidP="001016C8"/>
        </w:tc>
        <w:tc>
          <w:tcPr>
            <w:tcW w:w="1160" w:type="pct"/>
          </w:tcPr>
          <w:p w14:paraId="235C9532" w14:textId="7C5D8B04" w:rsidR="001016C8" w:rsidRPr="00C710E0" w:rsidRDefault="001016C8" w:rsidP="001016C8">
            <w:pPr>
              <w:rPr>
                <w:i/>
              </w:rPr>
            </w:pPr>
            <w:r w:rsidRPr="00C710E0">
              <w:rPr>
                <w:i/>
              </w:rPr>
              <w:t>Technology (for in person delivery)</w:t>
            </w:r>
          </w:p>
          <w:p w14:paraId="2E3CCE80" w14:textId="1AC9C0CE" w:rsidR="001016C8" w:rsidRPr="00C710E0" w:rsidRDefault="001016C8" w:rsidP="001016C8">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5CA394D2" w:rsidR="001016C8" w:rsidRPr="00C710E0" w:rsidRDefault="001016C8" w:rsidP="001016C8">
            <w:pPr>
              <w:rPr>
                <w:b/>
                <w:bCs/>
              </w:rPr>
            </w:pPr>
            <w:r w:rsidRPr="00C710E0">
              <w:rPr>
                <w:b/>
                <w:bCs/>
              </w:rPr>
              <w:t>___RIC Campus    ___NEC    ___Other   __</w:t>
            </w:r>
            <w:r w:rsidR="009B4B1F">
              <w:rPr>
                <w:b/>
                <w:bCs/>
              </w:rPr>
              <w:t>x</w:t>
            </w:r>
            <w:r w:rsidRPr="00C710E0">
              <w:rPr>
                <w:b/>
                <w:bCs/>
              </w:rPr>
              <w:t>__  None</w:t>
            </w:r>
          </w:p>
          <w:p w14:paraId="02B0F5FD" w14:textId="7392B1CF" w:rsidR="001016C8" w:rsidRPr="00C710E0" w:rsidRDefault="001016C8" w:rsidP="001016C8">
            <w:pPr>
              <w:rPr>
                <w:b/>
                <w:bCs/>
              </w:rPr>
            </w:pPr>
          </w:p>
          <w:p w14:paraId="19BFA27F" w14:textId="4094DE9C" w:rsidR="001016C8" w:rsidRPr="00C710E0" w:rsidRDefault="001016C8" w:rsidP="001016C8">
            <w:pPr>
              <w:rPr>
                <w:b/>
                <w:bCs/>
              </w:rPr>
            </w:pPr>
          </w:p>
          <w:p w14:paraId="6DCACEC0" w14:textId="1640A336" w:rsidR="001016C8" w:rsidRPr="00C710E0" w:rsidRDefault="001016C8" w:rsidP="001016C8">
            <w:pPr>
              <w:rPr>
                <w:b/>
                <w:bCs/>
              </w:rPr>
            </w:pPr>
          </w:p>
        </w:tc>
      </w:tr>
      <w:tr w:rsidR="001016C8" w:rsidRPr="00C710E0" w14:paraId="0183A436" w14:textId="77777777" w:rsidTr="60A52E68">
        <w:trPr>
          <w:cantSplit/>
        </w:trPr>
        <w:tc>
          <w:tcPr>
            <w:tcW w:w="1111" w:type="pct"/>
            <w:vMerge/>
            <w:vAlign w:val="center"/>
          </w:tcPr>
          <w:p w14:paraId="77ADAE9D" w14:textId="77777777" w:rsidR="001016C8" w:rsidRPr="00C710E0" w:rsidRDefault="001016C8" w:rsidP="001016C8"/>
        </w:tc>
        <w:tc>
          <w:tcPr>
            <w:tcW w:w="1160" w:type="pct"/>
          </w:tcPr>
          <w:p w14:paraId="1BEC399A" w14:textId="2BAB2326" w:rsidR="001016C8" w:rsidRPr="00C710E0" w:rsidRDefault="001016C8" w:rsidP="001016C8">
            <w:pPr>
              <w:rPr>
                <w:i/>
                <w:iCs/>
              </w:rPr>
            </w:pPr>
            <w:r w:rsidRPr="00C710E0">
              <w:rPr>
                <w:i/>
              </w:rPr>
              <w:t xml:space="preserve">Technology: </w:t>
            </w:r>
            <w:r w:rsidRPr="00C710E0">
              <w:rPr>
                <w:i/>
                <w:iCs/>
              </w:rPr>
              <w:t>(for online delivery. Must be RIC supported)</w:t>
            </w:r>
          </w:p>
          <w:p w14:paraId="5D10C720" w14:textId="06CEBDBD" w:rsidR="001016C8" w:rsidRPr="00C710E0" w:rsidRDefault="001016C8" w:rsidP="001016C8">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1016C8" w:rsidRPr="00C710E0" w:rsidRDefault="001016C8" w:rsidP="001016C8">
            <w:pPr>
              <w:rPr>
                <w:b/>
                <w:bCs/>
              </w:rPr>
            </w:pPr>
          </w:p>
          <w:p w14:paraId="59163BDA" w14:textId="77777777" w:rsidR="009B4B1F" w:rsidRDefault="001016C8" w:rsidP="001016C8">
            <w:pPr>
              <w:rPr>
                <w:b/>
                <w:bCs/>
              </w:rPr>
            </w:pPr>
            <w:r w:rsidRPr="00C710E0">
              <w:rPr>
                <w:b/>
                <w:bCs/>
              </w:rPr>
              <w:t xml:space="preserve">Blackboard |  Zoom  |  </w:t>
            </w:r>
          </w:p>
          <w:p w14:paraId="20EAE5D1" w14:textId="77777777" w:rsidR="009B4B1F" w:rsidRDefault="009B4B1F" w:rsidP="001016C8">
            <w:pPr>
              <w:rPr>
                <w:b/>
                <w:bCs/>
              </w:rPr>
            </w:pPr>
          </w:p>
          <w:p w14:paraId="1F14EFC7" w14:textId="2BC6DDB6" w:rsidR="001016C8" w:rsidRPr="009B4B1F" w:rsidRDefault="009B4B1F" w:rsidP="001016C8">
            <w:pPr>
              <w:rPr>
                <w:bCs/>
              </w:rPr>
            </w:pPr>
            <w:r w:rsidRPr="009B4B1F">
              <w:rPr>
                <w:bCs/>
              </w:rPr>
              <w:t>Couse content will be delivered via LMS platform – Blackboard.  Office hours via Zoom. Later hours may be needed from HELP Desk.</w:t>
            </w:r>
            <w:r w:rsidR="001016C8" w:rsidRPr="009B4B1F">
              <w:rPr>
                <w:bCs/>
              </w:rPr>
              <w:t xml:space="preserve">  </w:t>
            </w:r>
          </w:p>
          <w:p w14:paraId="67B40DD5" w14:textId="7D4C2CDA" w:rsidR="001016C8" w:rsidRPr="00C710E0" w:rsidRDefault="001016C8" w:rsidP="001016C8">
            <w:pPr>
              <w:rPr>
                <w:b/>
                <w:bCs/>
              </w:rPr>
            </w:pPr>
          </w:p>
        </w:tc>
      </w:tr>
      <w:tr w:rsidR="001016C8" w:rsidRPr="00C710E0" w14:paraId="6717F369" w14:textId="77777777" w:rsidTr="60A52E68">
        <w:trPr>
          <w:cantSplit/>
        </w:trPr>
        <w:tc>
          <w:tcPr>
            <w:tcW w:w="1111" w:type="pct"/>
            <w:vMerge/>
            <w:vAlign w:val="center"/>
          </w:tcPr>
          <w:p w14:paraId="4CF65113" w14:textId="77777777" w:rsidR="001016C8" w:rsidRPr="00C710E0" w:rsidRDefault="001016C8" w:rsidP="001016C8"/>
        </w:tc>
        <w:tc>
          <w:tcPr>
            <w:tcW w:w="1160" w:type="pct"/>
          </w:tcPr>
          <w:p w14:paraId="209120DE" w14:textId="77777777" w:rsidR="001016C8" w:rsidRPr="00C710E0" w:rsidRDefault="00000000" w:rsidP="001016C8">
            <w:pPr>
              <w:rPr>
                <w:i/>
              </w:rPr>
            </w:pPr>
            <w:hyperlink w:anchor="facilities" w:tooltip="Any special facilities needs? Out-of-pattern scheduling? Other?" w:history="1">
              <w:r w:rsidR="001016C8" w:rsidRPr="00C710E0">
                <w:rPr>
                  <w:rStyle w:val="Hyperlink"/>
                  <w:i/>
                </w:rPr>
                <w:t>Facilities</w:t>
              </w:r>
            </w:hyperlink>
            <w:r w:rsidR="001016C8" w:rsidRPr="00C710E0">
              <w:t>:</w:t>
            </w:r>
          </w:p>
        </w:tc>
        <w:tc>
          <w:tcPr>
            <w:tcW w:w="0" w:type="auto"/>
            <w:gridSpan w:val="4"/>
          </w:tcPr>
          <w:p w14:paraId="7AA6ABC1" w14:textId="45C128E6" w:rsidR="001016C8" w:rsidRPr="002D0808" w:rsidRDefault="002D0808" w:rsidP="001016C8">
            <w:r w:rsidRPr="002D0808">
              <w:t>None</w:t>
            </w:r>
          </w:p>
        </w:tc>
      </w:tr>
      <w:tr w:rsidR="001016C8" w:rsidRPr="00C710E0" w14:paraId="6C89A581" w14:textId="77777777" w:rsidTr="60A52E68">
        <w:trPr>
          <w:cantSplit/>
        </w:trPr>
        <w:tc>
          <w:tcPr>
            <w:tcW w:w="1111" w:type="pct"/>
            <w:vAlign w:val="center"/>
          </w:tcPr>
          <w:p w14:paraId="22E79A62" w14:textId="7C9B28A0" w:rsidR="001016C8" w:rsidRPr="00C710E0" w:rsidRDefault="001016C8" w:rsidP="001016C8">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618BAA77" w:rsidR="001016C8" w:rsidRPr="009B4B1F" w:rsidRDefault="009B4B1F" w:rsidP="001016C8">
            <w:bookmarkStart w:id="12" w:name="date_submitted"/>
            <w:bookmarkEnd w:id="12"/>
            <w:r w:rsidRPr="009B4B1F">
              <w:t>Fall 2024</w:t>
            </w:r>
          </w:p>
        </w:tc>
        <w:tc>
          <w:tcPr>
            <w:tcW w:w="1373" w:type="pct"/>
            <w:gridSpan w:val="2"/>
          </w:tcPr>
          <w:p w14:paraId="5496F461" w14:textId="799FC258" w:rsidR="001016C8" w:rsidRPr="00C710E0" w:rsidRDefault="001016C8" w:rsidP="001016C8">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3E2A0188" w14:textId="48024063" w:rsidR="001016C8" w:rsidRPr="00B14FE7" w:rsidRDefault="00B14FE7" w:rsidP="001016C8">
            <w:bookmarkStart w:id="13" w:name="Semester_effective"/>
            <w:bookmarkEnd w:id="13"/>
            <w:r w:rsidRPr="00B14FE7">
              <w:t>Not applicable</w:t>
            </w:r>
          </w:p>
        </w:tc>
      </w:tr>
      <w:tr w:rsidR="001016C8" w:rsidRPr="00C710E0" w14:paraId="017D18C5" w14:textId="77777777" w:rsidTr="60A52E68">
        <w:trPr>
          <w:cantSplit/>
        </w:trPr>
        <w:tc>
          <w:tcPr>
            <w:tcW w:w="5000" w:type="pct"/>
            <w:gridSpan w:val="6"/>
            <w:vAlign w:val="center"/>
          </w:tcPr>
          <w:p w14:paraId="2F7047BE" w14:textId="2BDD27D6" w:rsidR="001016C8" w:rsidRPr="00C710E0" w:rsidRDefault="001016C8" w:rsidP="001016C8">
            <w:pPr>
              <w:rPr>
                <w:sz w:val="20"/>
                <w:szCs w:val="20"/>
              </w:rPr>
            </w:pPr>
            <w:r w:rsidRPr="00C710E0">
              <w:rPr>
                <w:sz w:val="20"/>
                <w:szCs w:val="20"/>
              </w:rPr>
              <w:t xml:space="preserve">A.10. INSTRUCTIONS FOR CATALOG COPY:  Use the Word copy versions of the catalog sections found on the UCC Forms and Information page. Cut and paste into a single file </w:t>
            </w:r>
            <w:r w:rsidRPr="00C710E0">
              <w:rPr>
                <w:b/>
                <w:sz w:val="20"/>
                <w:szCs w:val="20"/>
              </w:rPr>
              <w:t xml:space="preserve">ALL the relevant pages from the college catalog that need to be changed. </w:t>
            </w:r>
            <w:r w:rsidRPr="00C710E0">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1016C8" w:rsidRPr="00C710E0" w14:paraId="3E169CC4" w14:textId="77777777" w:rsidTr="60A52E68">
        <w:trPr>
          <w:cantSplit/>
        </w:trPr>
        <w:tc>
          <w:tcPr>
            <w:tcW w:w="5000" w:type="pct"/>
            <w:gridSpan w:val="6"/>
            <w:vAlign w:val="center"/>
          </w:tcPr>
          <w:p w14:paraId="0FA4BDEB" w14:textId="417AC005" w:rsidR="001016C8" w:rsidRPr="00C710E0" w:rsidRDefault="001016C8" w:rsidP="001016C8">
            <w:pPr>
              <w:rPr>
                <w:sz w:val="20"/>
                <w:szCs w:val="20"/>
              </w:rPr>
            </w:pPr>
            <w:r w:rsidRPr="00C710E0">
              <w:rPr>
                <w:sz w:val="20"/>
                <w:szCs w:val="20"/>
              </w:rPr>
              <w:t xml:space="preserve">A.11. List here (with the relevant </w:t>
            </w:r>
            <w:proofErr w:type="spellStart"/>
            <w:r w:rsidRPr="00C710E0">
              <w:rPr>
                <w:sz w:val="20"/>
                <w:szCs w:val="20"/>
              </w:rPr>
              <w:t>urls</w:t>
            </w:r>
            <w:proofErr w:type="spellEnd"/>
            <w:r w:rsidRPr="00C710E0">
              <w:rPr>
                <w:sz w:val="20"/>
                <w:szCs w:val="20"/>
              </w:rPr>
              <w:t>), any RIC website pages that will need to be updated (to which your department does not have access) if this proposal is approved, with an explanation as to what needs to be revised:</w:t>
            </w:r>
          </w:p>
        </w:tc>
      </w:tr>
      <w:tr w:rsidR="001016C8" w:rsidRPr="00C710E0" w14:paraId="07BC844E" w14:textId="77777777" w:rsidTr="60A52E68">
        <w:trPr>
          <w:cantSplit/>
        </w:trPr>
        <w:tc>
          <w:tcPr>
            <w:tcW w:w="5000" w:type="pct"/>
            <w:gridSpan w:val="6"/>
            <w:vAlign w:val="center"/>
          </w:tcPr>
          <w:p w14:paraId="11B79365" w14:textId="4A9E55BE" w:rsidR="001016C8" w:rsidRPr="009B4B1F" w:rsidRDefault="001016C8" w:rsidP="00D03654">
            <w:pPr>
              <w:pStyle w:val="ListParagraph"/>
              <w:numPr>
                <w:ilvl w:val="0"/>
                <w:numId w:val="3"/>
              </w:numPr>
              <w:rPr>
                <w:b/>
                <w:sz w:val="20"/>
                <w:szCs w:val="20"/>
              </w:rPr>
            </w:pPr>
            <w:r w:rsidRPr="009B4B1F">
              <w:rPr>
                <w:sz w:val="20"/>
                <w:szCs w:val="20"/>
              </w:rPr>
              <w:t xml:space="preserve">12 </w:t>
            </w:r>
            <w:r w:rsidRPr="009B4B1F">
              <w:rPr>
                <w:b/>
                <w:sz w:val="20"/>
                <w:szCs w:val="20"/>
              </w:rPr>
              <w:t xml:space="preserve">Check to see if your proposal will impact any of our </w:t>
            </w:r>
            <w:hyperlink r:id="rId9" w:tooltip="Check relevant JAAs, 2+2s, and if a course you are revising or deleting is one with a transfer agreement" w:history="1">
              <w:r w:rsidRPr="009B4B1F">
                <w:rPr>
                  <w:rStyle w:val="Hyperlink"/>
                  <w:b/>
                  <w:sz w:val="20"/>
                  <w:szCs w:val="20"/>
                </w:rPr>
                <w:t>transfer</w:t>
              </w:r>
              <w:r w:rsidRPr="009B4B1F">
                <w:rPr>
                  <w:rStyle w:val="Hyperlink"/>
                  <w:sz w:val="20"/>
                  <w:szCs w:val="20"/>
                </w:rPr>
                <w:t xml:space="preserve"> </w:t>
              </w:r>
              <w:r w:rsidRPr="009B4B1F">
                <w:rPr>
                  <w:rStyle w:val="Hyperlink"/>
                  <w:b/>
                  <w:sz w:val="20"/>
                  <w:szCs w:val="20"/>
                </w:rPr>
                <w:t>agreements,</w:t>
              </w:r>
            </w:hyperlink>
            <w:r w:rsidRPr="009B4B1F">
              <w:rPr>
                <w:b/>
                <w:sz w:val="20"/>
                <w:szCs w:val="20"/>
              </w:rPr>
              <w:t xml:space="preserve"> and if it does explain in what way. Please indicate clearly what will need to be updated, including any changes in prefix numbers/titles for TES.</w:t>
            </w:r>
          </w:p>
          <w:p w14:paraId="0CA69F2C" w14:textId="77777777" w:rsidR="009B4B1F" w:rsidRDefault="009B4B1F" w:rsidP="009B4B1F">
            <w:pPr>
              <w:pStyle w:val="ListParagraph"/>
              <w:rPr>
                <w:sz w:val="20"/>
                <w:szCs w:val="20"/>
              </w:rPr>
            </w:pPr>
          </w:p>
          <w:p w14:paraId="7083B4D0" w14:textId="77675CEF" w:rsidR="009B4B1F" w:rsidRPr="009B4B1F" w:rsidRDefault="009B4B1F" w:rsidP="009B4B1F">
            <w:pPr>
              <w:pStyle w:val="ListParagraph"/>
              <w:rPr>
                <w:sz w:val="20"/>
                <w:szCs w:val="20"/>
              </w:rPr>
            </w:pPr>
            <w:r>
              <w:rPr>
                <w:sz w:val="20"/>
                <w:szCs w:val="20"/>
              </w:rPr>
              <w:t>None</w:t>
            </w:r>
          </w:p>
        </w:tc>
      </w:tr>
      <w:tr w:rsidR="001016C8" w:rsidRPr="00C710E0" w14:paraId="595E0072" w14:textId="77777777" w:rsidTr="60A52E68">
        <w:trPr>
          <w:cantSplit/>
        </w:trPr>
        <w:tc>
          <w:tcPr>
            <w:tcW w:w="5000" w:type="pct"/>
            <w:gridSpan w:val="6"/>
            <w:vAlign w:val="center"/>
          </w:tcPr>
          <w:p w14:paraId="6C285B34" w14:textId="633FCF14" w:rsidR="001016C8" w:rsidRPr="009B4B1F" w:rsidRDefault="001016C8" w:rsidP="00D03654">
            <w:pPr>
              <w:pStyle w:val="ListParagraph"/>
              <w:numPr>
                <w:ilvl w:val="0"/>
                <w:numId w:val="4"/>
              </w:numPr>
              <w:rPr>
                <w:sz w:val="20"/>
                <w:szCs w:val="20"/>
              </w:rPr>
            </w:pPr>
            <w:r w:rsidRPr="009B4B1F">
              <w:rPr>
                <w:sz w:val="20"/>
                <w:szCs w:val="20"/>
              </w:rPr>
              <w:t>13 Check the section that lists “Possible NECHE considerations” on the UCC Forms and Information page and if any apply, indicate what that might be here and contact Institutional Research for further guidance.</w:t>
            </w:r>
          </w:p>
          <w:p w14:paraId="3283D966" w14:textId="77777777" w:rsidR="009B4B1F" w:rsidRDefault="009B4B1F" w:rsidP="009B4B1F">
            <w:pPr>
              <w:rPr>
                <w:sz w:val="20"/>
                <w:szCs w:val="20"/>
              </w:rPr>
            </w:pPr>
          </w:p>
          <w:p w14:paraId="74D63938" w14:textId="22243CAA" w:rsidR="009B4B1F" w:rsidRPr="009B4B1F" w:rsidRDefault="009B4B1F" w:rsidP="009B4B1F">
            <w:pPr>
              <w:rPr>
                <w:sz w:val="20"/>
                <w:szCs w:val="20"/>
              </w:rPr>
            </w:pPr>
            <w:r>
              <w:rPr>
                <w:sz w:val="20"/>
                <w:szCs w:val="20"/>
              </w:rPr>
              <w:t>BSN program is currently approved by NECHE and CCNE.  A substantive change report will be submitted to CCNE 90 days</w:t>
            </w:r>
            <w:r w:rsidR="00B14FE7">
              <w:rPr>
                <w:sz w:val="20"/>
                <w:szCs w:val="20"/>
              </w:rPr>
              <w:t xml:space="preserve"> before or after the launch of the new online curriculum.</w:t>
            </w:r>
          </w:p>
        </w:tc>
      </w:tr>
    </w:tbl>
    <w:p w14:paraId="2AB39396" w14:textId="6951FF6B" w:rsidR="00514E2C" w:rsidRPr="00C710E0" w:rsidRDefault="00514E2C">
      <w:pPr>
        <w:spacing w:line="240" w:lineRule="auto"/>
      </w:pPr>
    </w:p>
    <w:p w14:paraId="138F43BF" w14:textId="18144D67" w:rsidR="00276C70" w:rsidRPr="00C710E0" w:rsidRDefault="00276C70" w:rsidP="00276C70">
      <w:pPr>
        <w:rPr>
          <w:b/>
          <w:bCs/>
          <w:caps/>
          <w:color w:val="632423"/>
          <w:spacing w:val="15"/>
          <w:sz w:val="24"/>
          <w:szCs w:val="24"/>
        </w:rPr>
      </w:pPr>
      <w:bookmarkStart w:id="14" w:name="outcomes"/>
      <w:bookmarkStart w:id="15" w:name="outline"/>
      <w:bookmarkEnd w:id="14"/>
      <w:bookmarkEnd w:id="15"/>
      <w:r w:rsidRPr="00C710E0">
        <w:rPr>
          <w:b/>
          <w:bCs/>
          <w:sz w:val="24"/>
          <w:szCs w:val="24"/>
        </w:rPr>
        <w:t xml:space="preserve">D.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ARE FULLY ONLINE: SYNCHRONOUS OR ASYNCHRONOUS</w:t>
      </w:r>
      <w:r w:rsidR="003D0D28" w:rsidRPr="00C710E0">
        <w:rPr>
          <w:b/>
          <w:bCs/>
          <w:color w:val="0000FF"/>
          <w:sz w:val="24"/>
          <w:szCs w:val="24"/>
          <w:u w:val="single"/>
        </w:rPr>
        <w:t>. IF ALSO IN PERSON/HYBRID, COMPLETE D. 1, 3, 11, 13, 14, 17 and 18.</w:t>
      </w:r>
    </w:p>
    <w:p w14:paraId="7A26A12B" w14:textId="6C392E3E" w:rsidR="00276C70" w:rsidRPr="00C710E0" w:rsidRDefault="00276C70" w:rsidP="00276C70">
      <w:pPr>
        <w:rPr>
          <w:b/>
          <w:sz w:val="20"/>
          <w:szCs w:val="20"/>
        </w:rPr>
      </w:pPr>
      <w:r w:rsidRPr="00C710E0">
        <w:rPr>
          <w:b/>
          <w:caps/>
          <w:color w:val="632423"/>
          <w:spacing w:val="15"/>
          <w:sz w:val="20"/>
          <w:szCs w:val="20"/>
        </w:rPr>
        <w:t xml:space="preserve">Delete section D. if the proposal does not include a new or revised course </w:t>
      </w:r>
      <w:r w:rsidR="00C710E0">
        <w:rPr>
          <w:b/>
          <w:caps/>
          <w:color w:val="632423"/>
          <w:spacing w:val="15"/>
          <w:sz w:val="20"/>
          <w:szCs w:val="20"/>
        </w:rPr>
        <w:t>that is fully</w:t>
      </w:r>
      <w:r w:rsidRPr="00C710E0">
        <w:rPr>
          <w:b/>
          <w:caps/>
          <w:color w:val="632423"/>
          <w:spacing w:val="15"/>
          <w:sz w:val="20"/>
          <w:szCs w:val="20"/>
        </w:rPr>
        <w:t xml:space="preserve"> ONLINE. As in section A. do not highlight but simply delete suggested options not being used. </w:t>
      </w:r>
      <w:r w:rsidRPr="00C710E0">
        <w:rPr>
          <w:b/>
          <w:caps/>
          <w:color w:val="FF0000"/>
          <w:spacing w:val="15"/>
          <w:sz w:val="20"/>
          <w:szCs w:val="20"/>
        </w:rPr>
        <w:t>Always fill in D. 1 and D. 3 for context</w:t>
      </w:r>
      <w:r w:rsidRPr="00C710E0">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2110"/>
        <w:gridCol w:w="5570"/>
      </w:tblGrid>
      <w:tr w:rsidR="00276C70" w:rsidRPr="00C710E0" w14:paraId="2748CBA7" w14:textId="77777777" w:rsidTr="008626A5">
        <w:trPr>
          <w:tblHeader/>
        </w:trPr>
        <w:tc>
          <w:tcPr>
            <w:tcW w:w="3100" w:type="dxa"/>
            <w:shd w:val="clear" w:color="auto" w:fill="FABF8F" w:themeFill="accent6" w:themeFillTint="99"/>
            <w:noWrap/>
            <w:vAlign w:val="center"/>
          </w:tcPr>
          <w:p w14:paraId="3701E3F6" w14:textId="77777777" w:rsidR="00276C70" w:rsidRPr="00C710E0" w:rsidRDefault="00276C70" w:rsidP="00EB5351">
            <w:pPr>
              <w:pStyle w:val="Heading5"/>
              <w:keepNext/>
              <w:spacing w:before="0" w:after="0" w:line="240" w:lineRule="auto"/>
            </w:pPr>
          </w:p>
        </w:tc>
        <w:tc>
          <w:tcPr>
            <w:tcW w:w="2110" w:type="dxa"/>
            <w:noWrap/>
          </w:tcPr>
          <w:p w14:paraId="5E93193A" w14:textId="77777777" w:rsidR="00276C70" w:rsidRPr="00C710E0" w:rsidRDefault="00276C70" w:rsidP="00EB5351">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4C3B9D23" w14:textId="77777777" w:rsidR="00276C70" w:rsidRPr="00C710E0" w:rsidRDefault="00276C70" w:rsidP="00EB5351">
            <w:r w:rsidRPr="00C710E0">
              <w:t xml:space="preserve">ONLY include information that is being revised, otherwise leave blank. </w:t>
            </w:r>
          </w:p>
        </w:tc>
        <w:tc>
          <w:tcPr>
            <w:tcW w:w="5570" w:type="dxa"/>
            <w:noWrap/>
          </w:tcPr>
          <w:p w14:paraId="2608241A" w14:textId="77777777" w:rsidR="00276C70" w:rsidRPr="00C710E0" w:rsidRDefault="00276C70" w:rsidP="00EB5351">
            <w:pPr>
              <w:pStyle w:val="Heading5"/>
              <w:keepNext/>
              <w:spacing w:before="0" w:after="0" w:line="240" w:lineRule="auto"/>
              <w:jc w:val="center"/>
            </w:pPr>
            <w:r w:rsidRPr="00C710E0">
              <w:t>New</w:t>
            </w:r>
          </w:p>
          <w:p w14:paraId="215DD1DD" w14:textId="77777777" w:rsidR="00276C70" w:rsidRPr="00C710E0" w:rsidRDefault="00276C70" w:rsidP="00EB5351">
            <w:r w:rsidRPr="00C710E0">
              <w:t>Examples are provided within some of the boxes for guidance, delete just the examples that do not apply.</w:t>
            </w:r>
          </w:p>
        </w:tc>
      </w:tr>
      <w:tr w:rsidR="00276C70" w:rsidRPr="00C710E0" w14:paraId="6D69345D" w14:textId="77777777" w:rsidTr="008626A5">
        <w:tc>
          <w:tcPr>
            <w:tcW w:w="3100" w:type="dxa"/>
            <w:noWrap/>
            <w:vAlign w:val="center"/>
          </w:tcPr>
          <w:p w14:paraId="2EB97A45" w14:textId="27A664EA" w:rsidR="00276C70" w:rsidRPr="00C710E0" w:rsidRDefault="00276C70" w:rsidP="00EB5351">
            <w:pPr>
              <w:spacing w:line="240" w:lineRule="auto"/>
            </w:pPr>
            <w:r w:rsidRPr="00C710E0">
              <w:t xml:space="preserve">D.1.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2110" w:type="dxa"/>
            <w:noWrap/>
          </w:tcPr>
          <w:p w14:paraId="1C94702D" w14:textId="77777777" w:rsidR="00276C70" w:rsidRPr="00C710E0" w:rsidRDefault="00276C70" w:rsidP="00EB5351">
            <w:pPr>
              <w:spacing w:line="240" w:lineRule="auto"/>
              <w:rPr>
                <w:b/>
              </w:rPr>
            </w:pPr>
          </w:p>
        </w:tc>
        <w:tc>
          <w:tcPr>
            <w:tcW w:w="5570" w:type="dxa"/>
            <w:noWrap/>
          </w:tcPr>
          <w:p w14:paraId="05A0304A" w14:textId="57D4E929" w:rsidR="00276C70" w:rsidRPr="00C710E0" w:rsidRDefault="00F863EB" w:rsidP="00EB5351">
            <w:pPr>
              <w:spacing w:line="240" w:lineRule="auto"/>
              <w:rPr>
                <w:b/>
              </w:rPr>
            </w:pPr>
            <w:r>
              <w:rPr>
                <w:b/>
              </w:rPr>
              <w:t>N</w:t>
            </w:r>
            <w:r w:rsidR="008626A5">
              <w:rPr>
                <w:b/>
              </w:rPr>
              <w:t xml:space="preserve">URS </w:t>
            </w:r>
            <w:r w:rsidR="008D31DF">
              <w:rPr>
                <w:b/>
              </w:rPr>
              <w:t>377</w:t>
            </w:r>
          </w:p>
        </w:tc>
      </w:tr>
      <w:tr w:rsidR="00276C70" w:rsidRPr="00C710E0" w14:paraId="2D845DF1" w14:textId="77777777" w:rsidTr="008626A5">
        <w:tc>
          <w:tcPr>
            <w:tcW w:w="3100" w:type="dxa"/>
            <w:noWrap/>
            <w:vAlign w:val="center"/>
          </w:tcPr>
          <w:p w14:paraId="780AB770" w14:textId="2D1A8465" w:rsidR="00276C70" w:rsidRPr="00C710E0" w:rsidRDefault="00276C70" w:rsidP="00EB5351">
            <w:pPr>
              <w:spacing w:line="240" w:lineRule="auto"/>
            </w:pPr>
            <w:r w:rsidRPr="00C710E0">
              <w:t xml:space="preserve">D.2. </w:t>
            </w:r>
            <w:r w:rsidRPr="00C710E0">
              <w:rPr>
                <w:w w:val="95"/>
              </w:rPr>
              <w:t>Cross listing number if any</w:t>
            </w:r>
          </w:p>
        </w:tc>
        <w:tc>
          <w:tcPr>
            <w:tcW w:w="2110" w:type="dxa"/>
            <w:noWrap/>
          </w:tcPr>
          <w:p w14:paraId="4E2C3401" w14:textId="77777777" w:rsidR="00276C70" w:rsidRPr="00C710E0" w:rsidRDefault="00276C70" w:rsidP="00EB5351">
            <w:pPr>
              <w:spacing w:line="240" w:lineRule="auto"/>
              <w:rPr>
                <w:b/>
              </w:rPr>
            </w:pPr>
          </w:p>
        </w:tc>
        <w:tc>
          <w:tcPr>
            <w:tcW w:w="5570" w:type="dxa"/>
            <w:noWrap/>
          </w:tcPr>
          <w:p w14:paraId="10D3EEFF" w14:textId="77777777" w:rsidR="00276C70" w:rsidRPr="00C710E0" w:rsidRDefault="00276C70" w:rsidP="00EB5351">
            <w:pPr>
              <w:spacing w:line="240" w:lineRule="auto"/>
              <w:rPr>
                <w:b/>
              </w:rPr>
            </w:pPr>
          </w:p>
        </w:tc>
      </w:tr>
      <w:tr w:rsidR="00276C70" w:rsidRPr="00C710E0" w14:paraId="15FA0BAD" w14:textId="77777777" w:rsidTr="008626A5">
        <w:tc>
          <w:tcPr>
            <w:tcW w:w="3100" w:type="dxa"/>
            <w:noWrap/>
            <w:vAlign w:val="center"/>
          </w:tcPr>
          <w:p w14:paraId="4A14ADF5" w14:textId="00402D78" w:rsidR="00276C70" w:rsidRPr="00C710E0" w:rsidRDefault="00276C70" w:rsidP="00EB5351">
            <w:pPr>
              <w:spacing w:line="240" w:lineRule="auto"/>
            </w:pPr>
            <w:r w:rsidRPr="00C710E0">
              <w:t xml:space="preserve">D.3.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2110" w:type="dxa"/>
            <w:noWrap/>
          </w:tcPr>
          <w:p w14:paraId="16626DD1" w14:textId="77777777" w:rsidR="00276C70" w:rsidRPr="00C710E0" w:rsidRDefault="00276C70" w:rsidP="00EB5351">
            <w:pPr>
              <w:spacing w:line="240" w:lineRule="auto"/>
              <w:rPr>
                <w:b/>
              </w:rPr>
            </w:pPr>
          </w:p>
        </w:tc>
        <w:tc>
          <w:tcPr>
            <w:tcW w:w="5570" w:type="dxa"/>
            <w:noWrap/>
          </w:tcPr>
          <w:p w14:paraId="591BAE49" w14:textId="251582E2" w:rsidR="00276C70" w:rsidRPr="00C710E0" w:rsidRDefault="005C0079" w:rsidP="00EB5351">
            <w:pPr>
              <w:spacing w:line="240" w:lineRule="auto"/>
              <w:rPr>
                <w:b/>
              </w:rPr>
            </w:pPr>
            <w:r w:rsidRPr="00042D0D">
              <w:t>Contemporary Nursing: Issues, Innovation and Transformation</w:t>
            </w:r>
          </w:p>
        </w:tc>
      </w:tr>
      <w:tr w:rsidR="00276C70" w:rsidRPr="00C710E0" w14:paraId="69F2A686" w14:textId="77777777" w:rsidTr="008626A5">
        <w:tc>
          <w:tcPr>
            <w:tcW w:w="3100" w:type="dxa"/>
            <w:noWrap/>
            <w:vAlign w:val="center"/>
          </w:tcPr>
          <w:p w14:paraId="349EA791" w14:textId="074036BF" w:rsidR="00276C70" w:rsidRPr="00C710E0" w:rsidRDefault="00276C70" w:rsidP="00EB5351">
            <w:pPr>
              <w:spacing w:line="240" w:lineRule="auto"/>
            </w:pPr>
            <w:r w:rsidRPr="00C710E0">
              <w:t xml:space="preserve">D.4.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2110" w:type="dxa"/>
            <w:noWrap/>
          </w:tcPr>
          <w:p w14:paraId="458F3699" w14:textId="77777777" w:rsidR="00276C70" w:rsidRPr="00C710E0" w:rsidRDefault="00276C70" w:rsidP="00EB5351">
            <w:pPr>
              <w:tabs>
                <w:tab w:val="left" w:pos="690"/>
              </w:tabs>
              <w:spacing w:line="240" w:lineRule="auto"/>
              <w:rPr>
                <w:b/>
              </w:rPr>
            </w:pPr>
          </w:p>
        </w:tc>
        <w:tc>
          <w:tcPr>
            <w:tcW w:w="5570" w:type="dxa"/>
            <w:noWrap/>
          </w:tcPr>
          <w:p w14:paraId="222E6C04" w14:textId="2FF12ACC" w:rsidR="00276C70" w:rsidRPr="00C710E0" w:rsidRDefault="005C0079" w:rsidP="00EB5351">
            <w:pPr>
              <w:spacing w:line="240" w:lineRule="auto"/>
              <w:rPr>
                <w:b/>
              </w:rPr>
            </w:pPr>
            <w:r w:rsidRPr="00E74297">
              <w:t>RN students will critically examine the evolving landscape of healthcare and nursing practice, addressing healthcare policy, ethics, informatics, cultural competence, leadership and interprofessional collaboration</w:t>
            </w:r>
            <w:r>
              <w:rPr>
                <w:b/>
              </w:rPr>
              <w:t>.</w:t>
            </w:r>
          </w:p>
        </w:tc>
      </w:tr>
      <w:tr w:rsidR="00276C70" w:rsidRPr="00C710E0" w14:paraId="535A29C1" w14:textId="77777777" w:rsidTr="008626A5">
        <w:tc>
          <w:tcPr>
            <w:tcW w:w="3100" w:type="dxa"/>
            <w:noWrap/>
            <w:vAlign w:val="center"/>
          </w:tcPr>
          <w:p w14:paraId="1CEB510D" w14:textId="52EA9D90" w:rsidR="00276C70" w:rsidRPr="00C710E0" w:rsidRDefault="00276C70" w:rsidP="00EB5351">
            <w:pPr>
              <w:spacing w:line="240" w:lineRule="auto"/>
            </w:pPr>
            <w:r w:rsidRPr="00C710E0">
              <w:t xml:space="preserve">D.5. </w:t>
            </w:r>
            <w:hyperlink w:anchor="prereqs" w:tooltip="All courses 300 level and above MUST have a prerequisite." w:history="1">
              <w:r w:rsidRPr="00C710E0">
                <w:rPr>
                  <w:rStyle w:val="Hyperlink"/>
                </w:rPr>
                <w:t>Prerequisite(s)</w:t>
              </w:r>
            </w:hyperlink>
          </w:p>
        </w:tc>
        <w:tc>
          <w:tcPr>
            <w:tcW w:w="2110" w:type="dxa"/>
            <w:noWrap/>
          </w:tcPr>
          <w:p w14:paraId="0A91288E" w14:textId="77777777" w:rsidR="00276C70" w:rsidRPr="00C710E0" w:rsidRDefault="00276C70" w:rsidP="00EB5351">
            <w:pPr>
              <w:spacing w:line="240" w:lineRule="auto"/>
              <w:rPr>
                <w:b/>
              </w:rPr>
            </w:pPr>
          </w:p>
        </w:tc>
        <w:tc>
          <w:tcPr>
            <w:tcW w:w="5570" w:type="dxa"/>
            <w:noWrap/>
          </w:tcPr>
          <w:p w14:paraId="7DCD9856" w14:textId="582D6261" w:rsidR="00276C70" w:rsidRPr="00C710E0" w:rsidRDefault="00B35F91" w:rsidP="00EB5351">
            <w:pPr>
              <w:spacing w:line="240" w:lineRule="auto"/>
              <w:rPr>
                <w:b/>
              </w:rPr>
            </w:pPr>
            <w:r>
              <w:rPr>
                <w:b/>
              </w:rPr>
              <w:t xml:space="preserve">RN licensure and enrollment in the </w:t>
            </w:r>
            <w:proofErr w:type="spellStart"/>
            <w:r w:rsidR="00C83675">
              <w:rPr>
                <w:b/>
              </w:rPr>
              <w:t>Onanian</w:t>
            </w:r>
            <w:proofErr w:type="spellEnd"/>
            <w:r w:rsidR="00C83675">
              <w:rPr>
                <w:b/>
              </w:rPr>
              <w:t xml:space="preserve"> </w:t>
            </w:r>
            <w:r>
              <w:rPr>
                <w:b/>
              </w:rPr>
              <w:t>School of Nursing</w:t>
            </w:r>
          </w:p>
        </w:tc>
      </w:tr>
      <w:tr w:rsidR="00276C70" w:rsidRPr="00C710E0" w14:paraId="24F6CC0A" w14:textId="77777777" w:rsidTr="008626A5">
        <w:tc>
          <w:tcPr>
            <w:tcW w:w="3100" w:type="dxa"/>
            <w:noWrap/>
            <w:vAlign w:val="center"/>
          </w:tcPr>
          <w:p w14:paraId="538B6E93" w14:textId="7C30142E" w:rsidR="00276C70" w:rsidRPr="00C710E0" w:rsidRDefault="00276C70" w:rsidP="00EB5351">
            <w:pPr>
              <w:spacing w:line="240" w:lineRule="auto"/>
            </w:pPr>
            <w:r w:rsidRPr="00C710E0">
              <w:t xml:space="preserve">D.6.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2110" w:type="dxa"/>
            <w:noWrap/>
          </w:tcPr>
          <w:p w14:paraId="1A29A2CC" w14:textId="1E01B75E" w:rsidR="00276C70" w:rsidRPr="00C710E0" w:rsidRDefault="00276C70" w:rsidP="00EB5351">
            <w:pPr>
              <w:spacing w:line="240" w:lineRule="auto"/>
              <w:rPr>
                <w:b/>
                <w:sz w:val="20"/>
              </w:rPr>
            </w:pPr>
          </w:p>
        </w:tc>
        <w:tc>
          <w:tcPr>
            <w:tcW w:w="5570" w:type="dxa"/>
            <w:noWrap/>
          </w:tcPr>
          <w:p w14:paraId="4FAFC3C9" w14:textId="47C7FFEB" w:rsidR="00276C70" w:rsidRPr="00EC2896"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Fall | Spring | </w:t>
            </w:r>
            <w:r w:rsidR="00267803">
              <w:rPr>
                <w:rFonts w:asciiTheme="minorHAnsi" w:eastAsiaTheme="minorEastAsia" w:hAnsiTheme="minorHAnsi" w:cstheme="minorBidi"/>
                <w:b/>
                <w:bCs/>
                <w:sz w:val="20"/>
                <w:szCs w:val="20"/>
              </w:rPr>
              <w:t>Summer</w:t>
            </w:r>
          </w:p>
        </w:tc>
      </w:tr>
      <w:tr w:rsidR="00276C70" w:rsidRPr="00C710E0" w14:paraId="752A750F" w14:textId="77777777" w:rsidTr="008626A5">
        <w:tc>
          <w:tcPr>
            <w:tcW w:w="3100" w:type="dxa"/>
            <w:noWrap/>
            <w:vAlign w:val="center"/>
          </w:tcPr>
          <w:p w14:paraId="7886C5BC" w14:textId="6BDA3923" w:rsidR="00276C70" w:rsidRPr="00C710E0" w:rsidRDefault="00F46CBC" w:rsidP="00EB5351">
            <w:pPr>
              <w:spacing w:line="240" w:lineRule="auto"/>
            </w:pPr>
            <w:r w:rsidRPr="00C710E0">
              <w:t>D</w:t>
            </w:r>
            <w:r w:rsidR="00276C70" w:rsidRPr="00C710E0">
              <w:t xml:space="preserve">.7. </w:t>
            </w:r>
            <w:hyperlink w:anchor="contacthours" w:tooltip="The number of hours required each week in class, studio, internships, practica, and/or labs." w:history="1">
              <w:r w:rsidR="00276C70" w:rsidRPr="00C710E0">
                <w:rPr>
                  <w:rStyle w:val="Hyperlink"/>
                </w:rPr>
                <w:t>Contact hours</w:t>
              </w:r>
            </w:hyperlink>
            <w:r w:rsidR="00276C70" w:rsidRPr="00C710E0">
              <w:t xml:space="preserve"> </w:t>
            </w:r>
          </w:p>
        </w:tc>
        <w:tc>
          <w:tcPr>
            <w:tcW w:w="2110" w:type="dxa"/>
            <w:noWrap/>
          </w:tcPr>
          <w:p w14:paraId="655CC3CB" w14:textId="77777777" w:rsidR="00276C70" w:rsidRPr="00C710E0" w:rsidRDefault="00276C70" w:rsidP="00EB5351">
            <w:pPr>
              <w:spacing w:line="240" w:lineRule="auto"/>
              <w:rPr>
                <w:b/>
              </w:rPr>
            </w:pPr>
          </w:p>
        </w:tc>
        <w:tc>
          <w:tcPr>
            <w:tcW w:w="5570" w:type="dxa"/>
            <w:noWrap/>
          </w:tcPr>
          <w:p w14:paraId="32D01E62" w14:textId="2E0BA2BC" w:rsidR="00276C70" w:rsidRPr="00C710E0" w:rsidRDefault="00EC2896" w:rsidP="00EB5351">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276C70" w:rsidRPr="00C710E0" w14:paraId="78D82362" w14:textId="77777777" w:rsidTr="008626A5">
        <w:tc>
          <w:tcPr>
            <w:tcW w:w="3100" w:type="dxa"/>
            <w:noWrap/>
            <w:vAlign w:val="center"/>
          </w:tcPr>
          <w:p w14:paraId="78D9AA05" w14:textId="728548C3" w:rsidR="00276C70" w:rsidRPr="00C710E0" w:rsidRDefault="00F46CBC" w:rsidP="00EB5351">
            <w:pPr>
              <w:spacing w:line="240" w:lineRule="auto"/>
            </w:pPr>
            <w:r w:rsidRPr="00C710E0">
              <w:t>D</w:t>
            </w:r>
            <w:r w:rsidR="00276C70"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276C70" w:rsidRPr="00C710E0">
                <w:rPr>
                  <w:rStyle w:val="Hyperlink"/>
                </w:rPr>
                <w:t>Credit hours</w:t>
              </w:r>
            </w:hyperlink>
          </w:p>
        </w:tc>
        <w:tc>
          <w:tcPr>
            <w:tcW w:w="2110" w:type="dxa"/>
            <w:noWrap/>
          </w:tcPr>
          <w:p w14:paraId="515C7F78" w14:textId="77777777" w:rsidR="00276C70" w:rsidRPr="00C710E0" w:rsidRDefault="00276C70" w:rsidP="00EB5351">
            <w:pPr>
              <w:spacing w:line="240" w:lineRule="auto"/>
              <w:rPr>
                <w:b/>
              </w:rPr>
            </w:pPr>
          </w:p>
        </w:tc>
        <w:tc>
          <w:tcPr>
            <w:tcW w:w="5570" w:type="dxa"/>
            <w:noWrap/>
          </w:tcPr>
          <w:p w14:paraId="64930FF5" w14:textId="0F6ED0A1" w:rsidR="00276C70" w:rsidRPr="00C710E0" w:rsidRDefault="00EC2896" w:rsidP="00EB5351">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276C70" w:rsidRPr="00C710E0" w14:paraId="2CF0D40E" w14:textId="77777777" w:rsidTr="00EB5351">
        <w:tc>
          <w:tcPr>
            <w:tcW w:w="3100" w:type="dxa"/>
            <w:noWrap/>
            <w:vAlign w:val="center"/>
          </w:tcPr>
          <w:p w14:paraId="16D270B2" w14:textId="422DC845" w:rsidR="00276C70" w:rsidRPr="00C710E0" w:rsidRDefault="00F46CBC" w:rsidP="00EB5351">
            <w:pPr>
              <w:spacing w:line="240" w:lineRule="auto"/>
            </w:pPr>
            <w:r w:rsidRPr="00C710E0">
              <w:t>D</w:t>
            </w:r>
            <w:r w:rsidR="00276C70" w:rsidRPr="00C710E0">
              <w:t>.9.</w:t>
            </w:r>
            <w:hyperlink w:anchor="differences" w:tooltip="Justify any differences between contact and credit hours (refers to the vertical column). Only in certain types of classes (e.g. studio, practicum, laboratory) contact hours may exceed credit hours." w:history="1">
              <w:r w:rsidR="00276C70" w:rsidRPr="00C710E0">
                <w:rPr>
                  <w:rStyle w:val="Hyperlink"/>
                </w:rPr>
                <w:t xml:space="preserve"> Justify differences if any</w:t>
              </w:r>
            </w:hyperlink>
          </w:p>
        </w:tc>
        <w:tc>
          <w:tcPr>
            <w:tcW w:w="7680" w:type="dxa"/>
            <w:gridSpan w:val="2"/>
            <w:noWrap/>
          </w:tcPr>
          <w:p w14:paraId="223A2D84" w14:textId="77777777" w:rsidR="00276C70" w:rsidRPr="00C710E0" w:rsidRDefault="00276C70" w:rsidP="00EB5351">
            <w:pPr>
              <w:spacing w:line="240" w:lineRule="auto"/>
              <w:rPr>
                <w:rStyle w:val="TEXT"/>
                <w:rFonts w:asciiTheme="minorHAnsi" w:eastAsiaTheme="minorEastAsia" w:hAnsiTheme="minorHAnsi" w:cstheme="minorBidi"/>
              </w:rPr>
            </w:pPr>
          </w:p>
        </w:tc>
      </w:tr>
    </w:tbl>
    <w:p w14:paraId="2E03F248" w14:textId="77777777" w:rsidR="00276C70" w:rsidRPr="00C710E0" w:rsidRDefault="00276C70" w:rsidP="00276C70"/>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2110"/>
        <w:gridCol w:w="5570"/>
      </w:tblGrid>
      <w:tr w:rsidR="00276C70" w:rsidRPr="00C710E0" w14:paraId="3B16184F" w14:textId="77777777" w:rsidTr="008626A5">
        <w:tc>
          <w:tcPr>
            <w:tcW w:w="3100" w:type="dxa"/>
            <w:noWrap/>
            <w:vAlign w:val="center"/>
          </w:tcPr>
          <w:p w14:paraId="68727BC9" w14:textId="5D7B97C8" w:rsidR="00276C70" w:rsidRPr="00C710E0" w:rsidRDefault="00F46CBC" w:rsidP="00EB5351">
            <w:pPr>
              <w:spacing w:line="240" w:lineRule="auto"/>
            </w:pPr>
            <w:r w:rsidRPr="00C710E0">
              <w:t>D</w:t>
            </w:r>
            <w:r w:rsidR="00276C70" w:rsidRPr="00C710E0">
              <w:t xml:space="preserve">.10. </w:t>
            </w:r>
            <w:hyperlink w:anchor="grading" w:tooltip="Select one, and delete the others" w:history="1">
              <w:r w:rsidR="00276C70" w:rsidRPr="00C710E0">
                <w:rPr>
                  <w:rStyle w:val="Hyperlink"/>
                </w:rPr>
                <w:t>Grading system</w:t>
              </w:r>
            </w:hyperlink>
            <w:r w:rsidR="00276C70" w:rsidRPr="00C710E0">
              <w:t xml:space="preserve"> </w:t>
            </w:r>
          </w:p>
        </w:tc>
        <w:tc>
          <w:tcPr>
            <w:tcW w:w="2110" w:type="dxa"/>
            <w:noWrap/>
          </w:tcPr>
          <w:p w14:paraId="0B03C0BD" w14:textId="4F6A7F26" w:rsidR="00276C70" w:rsidRPr="00C710E0" w:rsidRDefault="00276C70" w:rsidP="00EB5351">
            <w:pPr>
              <w:spacing w:line="240" w:lineRule="auto"/>
              <w:rPr>
                <w:b/>
                <w:sz w:val="20"/>
              </w:rPr>
            </w:pPr>
          </w:p>
        </w:tc>
        <w:tc>
          <w:tcPr>
            <w:tcW w:w="5570" w:type="dxa"/>
            <w:noWrap/>
          </w:tcPr>
          <w:p w14:paraId="2A05C9A9" w14:textId="21C804B6"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276C70" w:rsidRPr="00C710E0" w14:paraId="5BC66002" w14:textId="77777777" w:rsidTr="008626A5">
        <w:tc>
          <w:tcPr>
            <w:tcW w:w="3100" w:type="dxa"/>
            <w:noWrap/>
            <w:vAlign w:val="center"/>
          </w:tcPr>
          <w:p w14:paraId="59AF6637" w14:textId="2344A877" w:rsidR="00276C70" w:rsidRPr="00C710E0" w:rsidRDefault="00F46CBC" w:rsidP="00EB5351">
            <w:pPr>
              <w:spacing w:line="240" w:lineRule="auto"/>
              <w:rPr>
                <w:rStyle w:val="Hyperlink"/>
              </w:rPr>
            </w:pPr>
            <w:r w:rsidRPr="00C710E0">
              <w:t>D</w:t>
            </w:r>
            <w:r w:rsidR="00276C70" w:rsidRPr="00C710E0">
              <w:t xml:space="preserve">.11. a.  </w:t>
            </w:r>
            <w:hyperlink w:anchor="instr_methods" w:tooltip="Delete what does not apply; enter additional methods if needed. If this is a revision, and nothing is being changed, delete all entries in both columns." w:history="1">
              <w:r w:rsidR="00276C70" w:rsidRPr="00C710E0">
                <w:rPr>
                  <w:rStyle w:val="Hyperlink"/>
                </w:rPr>
                <w:t>Type of cours</w:t>
              </w:r>
            </w:hyperlink>
            <w:r w:rsidR="00276C70" w:rsidRPr="00C710E0">
              <w:rPr>
                <w:rStyle w:val="Hyperlink"/>
              </w:rPr>
              <w:t xml:space="preserve">e </w:t>
            </w:r>
          </w:p>
        </w:tc>
        <w:tc>
          <w:tcPr>
            <w:tcW w:w="2110" w:type="dxa"/>
            <w:noWrap/>
          </w:tcPr>
          <w:p w14:paraId="38F12BD1" w14:textId="439CADBF" w:rsidR="00276C70" w:rsidRPr="00C710E0" w:rsidRDefault="00276C70" w:rsidP="00EB5351">
            <w:pPr>
              <w:spacing w:line="240" w:lineRule="auto"/>
              <w:rPr>
                <w:b/>
                <w:sz w:val="20"/>
              </w:rPr>
            </w:pPr>
          </w:p>
        </w:tc>
        <w:tc>
          <w:tcPr>
            <w:tcW w:w="5570" w:type="dxa"/>
            <w:noWrap/>
          </w:tcPr>
          <w:p w14:paraId="172AB09E" w14:textId="14304EE0"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Lecture </w:t>
            </w:r>
            <w:r w:rsidR="00F863EB">
              <w:rPr>
                <w:rFonts w:asciiTheme="minorHAnsi" w:eastAsiaTheme="minorEastAsia" w:hAnsiTheme="minorHAnsi" w:cstheme="minorBidi"/>
                <w:b/>
                <w:bCs/>
                <w:sz w:val="20"/>
                <w:szCs w:val="20"/>
              </w:rPr>
              <w:t>/small group</w:t>
            </w:r>
          </w:p>
        </w:tc>
      </w:tr>
      <w:tr w:rsidR="00276C70" w:rsidRPr="00C710E0" w14:paraId="1E886253" w14:textId="77777777" w:rsidTr="008626A5">
        <w:tc>
          <w:tcPr>
            <w:tcW w:w="3100" w:type="dxa"/>
            <w:noWrap/>
            <w:vAlign w:val="center"/>
          </w:tcPr>
          <w:p w14:paraId="645E18EC" w14:textId="01AEE8AB" w:rsidR="00276C70" w:rsidRPr="00C710E0" w:rsidRDefault="00F46CBC" w:rsidP="00EB5351">
            <w:pPr>
              <w:spacing w:line="240" w:lineRule="auto"/>
            </w:pPr>
            <w:r w:rsidRPr="00C710E0">
              <w:t>D</w:t>
            </w:r>
            <w:r w:rsidR="00276C70" w:rsidRPr="00C710E0">
              <w:t>.11.b Instruction mode.</w:t>
            </w:r>
            <w:r w:rsidRPr="00C710E0">
              <w:t xml:space="preserve"> Make sure your choice here has been fully explained in the rationale</w:t>
            </w:r>
          </w:p>
          <w:p w14:paraId="08EEFAAB" w14:textId="77777777" w:rsidR="00276C70" w:rsidRPr="00C710E0" w:rsidRDefault="00276C70" w:rsidP="00EB5351">
            <w:pPr>
              <w:spacing w:line="240" w:lineRule="auto"/>
            </w:pPr>
          </w:p>
        </w:tc>
        <w:tc>
          <w:tcPr>
            <w:tcW w:w="2110" w:type="dxa"/>
            <w:noWrap/>
          </w:tcPr>
          <w:p w14:paraId="1EB0661D" w14:textId="6CC2432A" w:rsidR="00276C70" w:rsidRPr="00C710E0" w:rsidRDefault="00F46CBC" w:rsidP="00F46CBC">
            <w:pPr>
              <w:spacing w:line="240" w:lineRule="auto"/>
              <w:rPr>
                <w:b/>
                <w:bCs/>
                <w:sz w:val="20"/>
                <w:szCs w:val="20"/>
              </w:rPr>
            </w:pPr>
            <w:r w:rsidRPr="00C710E0">
              <w:rPr>
                <w:b/>
                <w:bCs/>
                <w:sz w:val="20"/>
                <w:szCs w:val="20"/>
              </w:rPr>
              <w:t xml:space="preserve"> </w:t>
            </w:r>
          </w:p>
        </w:tc>
        <w:tc>
          <w:tcPr>
            <w:tcW w:w="5570" w:type="dxa"/>
            <w:noWrap/>
          </w:tcPr>
          <w:p w14:paraId="1936517F" w14:textId="77777777" w:rsidR="00F46CBC" w:rsidRPr="00C710E0" w:rsidRDefault="00276C70" w:rsidP="00F46CBC">
            <w:pPr>
              <w:spacing w:line="240" w:lineRule="auto"/>
              <w:rPr>
                <w:b/>
                <w:bCs/>
                <w:sz w:val="20"/>
                <w:szCs w:val="20"/>
              </w:rPr>
            </w:pPr>
            <w:r w:rsidRPr="00C710E0">
              <w:rPr>
                <w:b/>
                <w:bCs/>
                <w:sz w:val="20"/>
                <w:szCs w:val="20"/>
              </w:rPr>
              <w:t>Fully Online Learning</w:t>
            </w:r>
          </w:p>
          <w:p w14:paraId="66A68D52" w14:textId="197DED24" w:rsidR="00276C70" w:rsidRPr="00C710E0" w:rsidRDefault="00276C70" w:rsidP="00F46CBC">
            <w:pPr>
              <w:spacing w:line="240" w:lineRule="auto"/>
              <w:rPr>
                <w:rFonts w:asciiTheme="minorHAnsi" w:eastAsiaTheme="minorEastAsia" w:hAnsiTheme="minorHAnsi" w:cstheme="minorBidi"/>
                <w:b/>
                <w:bCs/>
                <w:sz w:val="20"/>
                <w:szCs w:val="20"/>
              </w:rPr>
            </w:pPr>
            <w:r w:rsidRPr="00C710E0">
              <w:rPr>
                <w:b/>
                <w:bCs/>
                <w:sz w:val="20"/>
                <w:szCs w:val="20"/>
              </w:rPr>
              <w:t xml:space="preserve">Asynchronous   </w:t>
            </w:r>
          </w:p>
        </w:tc>
      </w:tr>
      <w:tr w:rsidR="00276C70" w:rsidRPr="00C710E0" w14:paraId="794E93F9" w14:textId="77777777" w:rsidTr="00EB5351">
        <w:tc>
          <w:tcPr>
            <w:tcW w:w="10780" w:type="dxa"/>
            <w:gridSpan w:val="3"/>
            <w:noWrap/>
            <w:vAlign w:val="center"/>
          </w:tcPr>
          <w:p w14:paraId="7130D454" w14:textId="77777777" w:rsidR="00276C70" w:rsidRPr="00C710E0" w:rsidRDefault="00276C70" w:rsidP="00EB5351">
            <w:pPr>
              <w:spacing w:line="240" w:lineRule="auto"/>
            </w:pPr>
            <w:r w:rsidRPr="00C710E0">
              <w:t xml:space="preserve">Reminder: Instructors are responsible for ensuring their course meets accessibility standards and provides accommodations identified by Disability Services (find links). </w:t>
            </w:r>
          </w:p>
        </w:tc>
      </w:tr>
      <w:tr w:rsidR="00276C70" w:rsidRPr="00C710E0" w14:paraId="5BC9F357" w14:textId="77777777" w:rsidTr="008626A5">
        <w:tc>
          <w:tcPr>
            <w:tcW w:w="3100" w:type="dxa"/>
            <w:noWrap/>
            <w:vAlign w:val="center"/>
          </w:tcPr>
          <w:p w14:paraId="568FA23B" w14:textId="7936FE2A" w:rsidR="00276C70" w:rsidRPr="00C710E0" w:rsidRDefault="00F46CBC" w:rsidP="00EB5351">
            <w:pPr>
              <w:spacing w:line="240" w:lineRule="auto"/>
            </w:pPr>
            <w:r w:rsidRPr="00C710E0">
              <w:t>D</w:t>
            </w:r>
            <w:r w:rsidR="00276C70" w:rsidRPr="00C710E0">
              <w:t xml:space="preserve">.11.c. How will students engage with the content </w:t>
            </w:r>
          </w:p>
        </w:tc>
        <w:tc>
          <w:tcPr>
            <w:tcW w:w="2110" w:type="dxa"/>
            <w:noWrap/>
          </w:tcPr>
          <w:p w14:paraId="5F4F8520" w14:textId="739786BC" w:rsidR="00276C70" w:rsidRPr="00C710E0" w:rsidRDefault="00276C70" w:rsidP="00EB5351">
            <w:pPr>
              <w:spacing w:line="240" w:lineRule="auto"/>
              <w:rPr>
                <w:rFonts w:asciiTheme="minorHAnsi" w:eastAsiaTheme="minorEastAsia" w:hAnsiTheme="minorHAnsi" w:cstheme="minorBidi"/>
                <w:b/>
                <w:bCs/>
                <w:sz w:val="20"/>
                <w:szCs w:val="20"/>
              </w:rPr>
            </w:pPr>
          </w:p>
        </w:tc>
        <w:tc>
          <w:tcPr>
            <w:tcW w:w="5570" w:type="dxa"/>
            <w:noWrap/>
          </w:tcPr>
          <w:p w14:paraId="08B318B6" w14:textId="5C2C866E"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Lectures (recorded)  | Course readings | Videos or other recordings | </w:t>
            </w:r>
          </w:p>
          <w:p w14:paraId="59C7A9CD" w14:textId="77777777" w:rsidR="00276C70" w:rsidRPr="00C710E0" w:rsidRDefault="00276C70" w:rsidP="00EB5351">
            <w:pPr>
              <w:spacing w:line="240" w:lineRule="auto"/>
              <w:rPr>
                <w:rFonts w:asciiTheme="minorHAnsi" w:eastAsiaTheme="minorEastAsia" w:hAnsiTheme="minorHAnsi" w:cstheme="minorBidi"/>
                <w:b/>
                <w:bCs/>
                <w:sz w:val="20"/>
                <w:szCs w:val="20"/>
              </w:rPr>
            </w:pPr>
          </w:p>
        </w:tc>
      </w:tr>
      <w:tr w:rsidR="00276C70" w:rsidRPr="00C710E0" w14:paraId="7CC166DE" w14:textId="77777777" w:rsidTr="008626A5">
        <w:tc>
          <w:tcPr>
            <w:tcW w:w="3100" w:type="dxa"/>
            <w:noWrap/>
            <w:vAlign w:val="center"/>
          </w:tcPr>
          <w:p w14:paraId="6D893096" w14:textId="0748F15A" w:rsidR="00276C70" w:rsidRPr="00C710E0" w:rsidRDefault="00F46CBC" w:rsidP="00EB5351">
            <w:pPr>
              <w:spacing w:line="240" w:lineRule="auto"/>
            </w:pPr>
            <w:r w:rsidRPr="00C710E0">
              <w:t>D</w:t>
            </w:r>
            <w:r w:rsidR="00276C70" w:rsidRPr="00C710E0">
              <w:t xml:space="preserve">.11.d. How will students engage with the instructor </w:t>
            </w:r>
          </w:p>
        </w:tc>
        <w:tc>
          <w:tcPr>
            <w:tcW w:w="2110" w:type="dxa"/>
            <w:noWrap/>
          </w:tcPr>
          <w:p w14:paraId="5278F56A" w14:textId="77777777" w:rsidR="00276C70" w:rsidRPr="00C710E0" w:rsidRDefault="00276C70" w:rsidP="008626A5">
            <w:pPr>
              <w:spacing w:line="240" w:lineRule="auto"/>
              <w:rPr>
                <w:b/>
                <w:bCs/>
                <w:sz w:val="20"/>
                <w:szCs w:val="20"/>
              </w:rPr>
            </w:pPr>
          </w:p>
        </w:tc>
        <w:tc>
          <w:tcPr>
            <w:tcW w:w="5570" w:type="dxa"/>
            <w:noWrap/>
          </w:tcPr>
          <w:p w14:paraId="056BD075" w14:textId="676381B0"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Campus office hours | Email | Zoom conferencing | email| Instructor’s written feedback | </w:t>
            </w:r>
          </w:p>
          <w:p w14:paraId="1428D007" w14:textId="77777777" w:rsidR="00276C70" w:rsidRPr="00C710E0" w:rsidRDefault="00276C70" w:rsidP="00EB5351">
            <w:pPr>
              <w:spacing w:line="240" w:lineRule="auto"/>
              <w:rPr>
                <w:rFonts w:asciiTheme="minorHAnsi" w:eastAsiaTheme="minorEastAsia" w:hAnsiTheme="minorHAnsi" w:cstheme="minorBidi"/>
                <w:b/>
                <w:bCs/>
                <w:sz w:val="20"/>
                <w:szCs w:val="20"/>
              </w:rPr>
            </w:pPr>
          </w:p>
        </w:tc>
      </w:tr>
      <w:tr w:rsidR="00276C70" w:rsidRPr="00C710E0" w14:paraId="24AAAF37" w14:textId="77777777" w:rsidTr="008626A5">
        <w:tc>
          <w:tcPr>
            <w:tcW w:w="3100" w:type="dxa"/>
            <w:noWrap/>
            <w:vAlign w:val="center"/>
          </w:tcPr>
          <w:p w14:paraId="22945A0C" w14:textId="4432C83D" w:rsidR="00276C70" w:rsidRPr="00C710E0" w:rsidRDefault="00F46CBC" w:rsidP="00EB5351">
            <w:pPr>
              <w:spacing w:line="240" w:lineRule="auto"/>
            </w:pPr>
            <w:r w:rsidRPr="00C710E0">
              <w:t>D</w:t>
            </w:r>
            <w:r w:rsidR="00276C70" w:rsidRPr="00C710E0">
              <w:t xml:space="preserve">.11.e. How will students engage with other students </w:t>
            </w:r>
          </w:p>
        </w:tc>
        <w:tc>
          <w:tcPr>
            <w:tcW w:w="2110" w:type="dxa"/>
            <w:noWrap/>
          </w:tcPr>
          <w:p w14:paraId="6A852169" w14:textId="77777777" w:rsidR="00276C70" w:rsidRPr="00C710E0" w:rsidRDefault="00276C70" w:rsidP="008626A5">
            <w:pPr>
              <w:spacing w:line="240" w:lineRule="auto"/>
              <w:rPr>
                <w:b/>
                <w:bCs/>
                <w:sz w:val="20"/>
                <w:szCs w:val="20"/>
              </w:rPr>
            </w:pPr>
          </w:p>
        </w:tc>
        <w:tc>
          <w:tcPr>
            <w:tcW w:w="5570" w:type="dxa"/>
            <w:noWrap/>
          </w:tcPr>
          <w:p w14:paraId="105FA738" w14:textId="2C61C354"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Class activities | Online discussion boards | Team/group projects  Shared documents </w:t>
            </w:r>
          </w:p>
          <w:p w14:paraId="409EBC4D" w14:textId="77777777" w:rsidR="00276C70" w:rsidRPr="00C710E0" w:rsidRDefault="00276C70" w:rsidP="00EB5351">
            <w:pPr>
              <w:spacing w:line="240" w:lineRule="auto"/>
              <w:rPr>
                <w:rFonts w:asciiTheme="minorHAnsi" w:eastAsiaTheme="minorEastAsia" w:hAnsiTheme="minorHAnsi" w:cstheme="minorBidi"/>
                <w:b/>
                <w:bCs/>
                <w:sz w:val="20"/>
                <w:szCs w:val="20"/>
              </w:rPr>
            </w:pPr>
          </w:p>
        </w:tc>
      </w:tr>
      <w:tr w:rsidR="00276C70" w:rsidRPr="00C710E0" w14:paraId="34AB6164" w14:textId="77777777" w:rsidTr="008626A5">
        <w:tc>
          <w:tcPr>
            <w:tcW w:w="3100" w:type="dxa"/>
            <w:noWrap/>
            <w:vAlign w:val="center"/>
          </w:tcPr>
          <w:p w14:paraId="43109145" w14:textId="7816F63A" w:rsidR="00276C70" w:rsidRPr="00C710E0" w:rsidRDefault="00F46CBC" w:rsidP="00EB5351">
            <w:pPr>
              <w:spacing w:line="240" w:lineRule="auto"/>
            </w:pPr>
            <w:r w:rsidRPr="00C710E0">
              <w:lastRenderedPageBreak/>
              <w:t>D</w:t>
            </w:r>
            <w:r w:rsidR="00276C70" w:rsidRPr="00C710E0">
              <w:t>.12.  CATEGORIES</w:t>
            </w:r>
          </w:p>
          <w:p w14:paraId="6DA1D80F" w14:textId="77777777" w:rsidR="00276C70" w:rsidRPr="00C710E0" w:rsidRDefault="00276C70" w:rsidP="00EB5351">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2110" w:type="dxa"/>
            <w:noWrap/>
          </w:tcPr>
          <w:p w14:paraId="74EAA90A" w14:textId="1718CA78" w:rsidR="00276C70" w:rsidRPr="00C710E0" w:rsidRDefault="00276C70" w:rsidP="00EB5351">
            <w:pPr>
              <w:spacing w:line="240" w:lineRule="auto"/>
              <w:rPr>
                <w:b/>
                <w:sz w:val="20"/>
              </w:rPr>
            </w:pPr>
          </w:p>
        </w:tc>
        <w:tc>
          <w:tcPr>
            <w:tcW w:w="5570" w:type="dxa"/>
            <w:noWrap/>
          </w:tcPr>
          <w:p w14:paraId="6963CC8E" w14:textId="2A5BB1E7"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p>
        </w:tc>
      </w:tr>
      <w:tr w:rsidR="00276C70" w:rsidRPr="00C710E0" w14:paraId="0DD35202" w14:textId="77777777" w:rsidTr="008626A5">
        <w:tc>
          <w:tcPr>
            <w:tcW w:w="3100" w:type="dxa"/>
            <w:noWrap/>
            <w:vAlign w:val="center"/>
          </w:tcPr>
          <w:p w14:paraId="2DC41232" w14:textId="77777777" w:rsidR="00276C70" w:rsidRPr="00C710E0" w:rsidRDefault="00276C70" w:rsidP="00EB5351">
            <w:pPr>
              <w:spacing w:line="240" w:lineRule="auto"/>
            </w:pPr>
            <w:r w:rsidRPr="00C710E0">
              <w:t xml:space="preserve">       12 b. Is this an Honors  </w:t>
            </w:r>
          </w:p>
          <w:p w14:paraId="55FACBF9" w14:textId="77777777" w:rsidR="00276C70" w:rsidRPr="00C710E0" w:rsidRDefault="00276C70" w:rsidP="00EB5351">
            <w:pPr>
              <w:spacing w:line="240" w:lineRule="auto"/>
            </w:pPr>
            <w:r w:rsidRPr="00C710E0">
              <w:t xml:space="preserve">        course?</w:t>
            </w:r>
          </w:p>
        </w:tc>
        <w:tc>
          <w:tcPr>
            <w:tcW w:w="2110" w:type="dxa"/>
            <w:noWrap/>
          </w:tcPr>
          <w:p w14:paraId="116FF80F" w14:textId="2D1C0DED" w:rsidR="00276C70" w:rsidRPr="00C710E0" w:rsidRDefault="00276C70" w:rsidP="00EB5351">
            <w:pPr>
              <w:spacing w:line="240" w:lineRule="auto"/>
              <w:rPr>
                <w:b/>
              </w:rPr>
            </w:pPr>
          </w:p>
        </w:tc>
        <w:tc>
          <w:tcPr>
            <w:tcW w:w="5570" w:type="dxa"/>
            <w:noWrap/>
          </w:tcPr>
          <w:p w14:paraId="0F8C20CF" w14:textId="45370DD6" w:rsidR="00276C70" w:rsidRPr="00C710E0" w:rsidRDefault="00276C70" w:rsidP="00EB5351">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276C70" w:rsidRPr="00C710E0" w14:paraId="122285BF" w14:textId="77777777" w:rsidTr="008626A5">
        <w:tc>
          <w:tcPr>
            <w:tcW w:w="3100" w:type="dxa"/>
            <w:noWrap/>
            <w:vAlign w:val="center"/>
          </w:tcPr>
          <w:p w14:paraId="7EFDE207" w14:textId="77777777" w:rsidR="00276C70" w:rsidRPr="00C710E0" w:rsidRDefault="00276C70" w:rsidP="00EB5351">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6CD5156F" w14:textId="77777777" w:rsidR="00276C70" w:rsidRPr="00C710E0" w:rsidRDefault="00276C70" w:rsidP="00EB5351">
            <w:pPr>
              <w:spacing w:line="240" w:lineRule="auto"/>
              <w:rPr>
                <w:w w:val="90"/>
                <w:sz w:val="18"/>
                <w:szCs w:val="18"/>
              </w:rPr>
            </w:pPr>
            <w:r w:rsidRPr="00C710E0">
              <w:rPr>
                <w:w w:val="90"/>
                <w:sz w:val="18"/>
                <w:szCs w:val="18"/>
              </w:rPr>
              <w:t xml:space="preserve">          N.B. Connections must include at            </w:t>
            </w:r>
          </w:p>
          <w:p w14:paraId="45A43CEF" w14:textId="77777777" w:rsidR="00276C70" w:rsidRPr="00C710E0" w:rsidRDefault="00276C70" w:rsidP="00EB5351">
            <w:pPr>
              <w:spacing w:line="240" w:lineRule="auto"/>
              <w:rPr>
                <w:w w:val="90"/>
                <w:sz w:val="18"/>
                <w:szCs w:val="18"/>
              </w:rPr>
            </w:pPr>
            <w:r w:rsidRPr="00C710E0">
              <w:rPr>
                <w:w w:val="90"/>
                <w:sz w:val="18"/>
                <w:szCs w:val="18"/>
              </w:rPr>
              <w:t xml:space="preserve">          least 50% Standard Classroom</w:t>
            </w:r>
          </w:p>
          <w:p w14:paraId="48C26F2C" w14:textId="77777777" w:rsidR="00276C70" w:rsidRPr="00C710E0" w:rsidRDefault="00276C70" w:rsidP="00EB5351">
            <w:pPr>
              <w:spacing w:line="240" w:lineRule="auto"/>
              <w:rPr>
                <w:w w:val="90"/>
                <w:sz w:val="18"/>
                <w:szCs w:val="18"/>
              </w:rPr>
            </w:pPr>
            <w:r w:rsidRPr="00C710E0">
              <w:rPr>
                <w:w w:val="90"/>
                <w:sz w:val="18"/>
                <w:szCs w:val="18"/>
              </w:rPr>
              <w:t xml:space="preserve">          instruction.</w:t>
            </w:r>
          </w:p>
        </w:tc>
        <w:tc>
          <w:tcPr>
            <w:tcW w:w="2110" w:type="dxa"/>
            <w:noWrap/>
          </w:tcPr>
          <w:p w14:paraId="4F73DD49" w14:textId="284EF6A5" w:rsidR="00276C70" w:rsidRPr="00C710E0" w:rsidRDefault="00276C70" w:rsidP="00EB5351">
            <w:pPr>
              <w:rPr>
                <w:b/>
                <w:sz w:val="20"/>
              </w:rPr>
            </w:pPr>
          </w:p>
        </w:tc>
        <w:tc>
          <w:tcPr>
            <w:tcW w:w="5570" w:type="dxa"/>
            <w:noWrap/>
          </w:tcPr>
          <w:p w14:paraId="2AFD08A5" w14:textId="5C6B167D" w:rsidR="00276C70" w:rsidRPr="00C710E0" w:rsidRDefault="00276C70" w:rsidP="00EB53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 xml:space="preserve">NO </w:t>
            </w:r>
          </w:p>
          <w:p w14:paraId="48417496" w14:textId="532CBAA6" w:rsidR="00276C70" w:rsidRPr="00C710E0" w:rsidRDefault="00276C70" w:rsidP="00EB5351">
            <w:pPr>
              <w:spacing w:line="240" w:lineRule="auto"/>
              <w:rPr>
                <w:rFonts w:asciiTheme="minorHAnsi" w:eastAsiaTheme="minorEastAsia" w:hAnsiTheme="minorHAnsi" w:cstheme="minorBidi"/>
                <w:b/>
                <w:bCs/>
                <w:sz w:val="20"/>
                <w:szCs w:val="20"/>
              </w:rPr>
            </w:pPr>
          </w:p>
        </w:tc>
      </w:tr>
      <w:tr w:rsidR="00276C70" w:rsidRPr="00C710E0" w14:paraId="75EA8FF2" w14:textId="77777777" w:rsidTr="008626A5">
        <w:tc>
          <w:tcPr>
            <w:tcW w:w="3100" w:type="dxa"/>
            <w:noWrap/>
            <w:vAlign w:val="center"/>
          </w:tcPr>
          <w:p w14:paraId="5171AF67" w14:textId="77777777" w:rsidR="00276C70" w:rsidRPr="00C710E0" w:rsidRDefault="00276C70" w:rsidP="00EB5351">
            <w:pPr>
              <w:spacing w:line="240" w:lineRule="auto"/>
            </w:pPr>
            <w:r w:rsidRPr="00C710E0">
              <w:t xml:space="preserve">       12. d.  Writing in the </w:t>
            </w:r>
          </w:p>
          <w:p w14:paraId="1162D30B" w14:textId="77777777" w:rsidR="00276C70" w:rsidRPr="00C710E0" w:rsidRDefault="00276C70" w:rsidP="00EB5351">
            <w:pPr>
              <w:spacing w:line="240" w:lineRule="auto"/>
            </w:pPr>
            <w:r w:rsidRPr="00C710E0">
              <w:t xml:space="preserve">       Discipline (WID)</w:t>
            </w:r>
          </w:p>
        </w:tc>
        <w:tc>
          <w:tcPr>
            <w:tcW w:w="2110" w:type="dxa"/>
            <w:noWrap/>
          </w:tcPr>
          <w:p w14:paraId="1747118F" w14:textId="7858DE98" w:rsidR="00276C70" w:rsidRPr="00C710E0" w:rsidRDefault="00276C70" w:rsidP="00EB5351">
            <w:pPr>
              <w:rPr>
                <w:b/>
              </w:rPr>
            </w:pPr>
          </w:p>
        </w:tc>
        <w:tc>
          <w:tcPr>
            <w:tcW w:w="5570" w:type="dxa"/>
            <w:noWrap/>
          </w:tcPr>
          <w:p w14:paraId="1C795625" w14:textId="694B800B" w:rsidR="00276C70" w:rsidRPr="00C710E0" w:rsidRDefault="00004803" w:rsidP="00EB5351">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276C70" w:rsidRPr="00C710E0" w14:paraId="386D9B83" w14:textId="77777777" w:rsidTr="008626A5">
        <w:tc>
          <w:tcPr>
            <w:tcW w:w="3100" w:type="dxa"/>
            <w:noWrap/>
            <w:vAlign w:val="center"/>
          </w:tcPr>
          <w:p w14:paraId="42A13432" w14:textId="72BE3858" w:rsidR="00276C70" w:rsidRPr="00C710E0" w:rsidRDefault="00F46CBC" w:rsidP="00EB5351">
            <w:pPr>
              <w:spacing w:line="240" w:lineRule="auto"/>
            </w:pPr>
            <w:r w:rsidRPr="00C710E0">
              <w:t>D</w:t>
            </w:r>
            <w:r w:rsidR="00276C70" w:rsidRPr="00C710E0">
              <w:t xml:space="preserve">.13. </w:t>
            </w:r>
            <w:hyperlink w:anchor="performance" w:tooltip="Delete all that do not apply; enter additional evaluation methods if any. If this is a revision, and nothing is being changed, delete all entries in both columns." w:history="1">
              <w:r w:rsidR="00276C70" w:rsidRPr="00C710E0">
                <w:rPr>
                  <w:rStyle w:val="Hyperlink"/>
                </w:rPr>
                <w:t>How will student performance be evaluated?</w:t>
              </w:r>
            </w:hyperlink>
            <w:r w:rsidR="00276C70" w:rsidRPr="00C710E0">
              <w:rPr>
                <w:rStyle w:val="Hyperlink"/>
              </w:rPr>
              <w:t xml:space="preserve"> </w:t>
            </w:r>
          </w:p>
        </w:tc>
        <w:tc>
          <w:tcPr>
            <w:tcW w:w="2110" w:type="dxa"/>
            <w:noWrap/>
          </w:tcPr>
          <w:p w14:paraId="235E90CD" w14:textId="04607871" w:rsidR="00276C70" w:rsidRPr="00C710E0" w:rsidRDefault="00276C70" w:rsidP="00EB5351">
            <w:pPr>
              <w:spacing w:line="240" w:lineRule="auto"/>
              <w:rPr>
                <w:b/>
                <w:bCs/>
                <w:color w:val="000000" w:themeColor="text1"/>
                <w:sz w:val="20"/>
                <w:szCs w:val="20"/>
              </w:rPr>
            </w:pPr>
          </w:p>
        </w:tc>
        <w:tc>
          <w:tcPr>
            <w:tcW w:w="5570" w:type="dxa"/>
            <w:noWrap/>
          </w:tcPr>
          <w:p w14:paraId="74C68426" w14:textId="4F26E3AB" w:rsidR="00276C70" w:rsidRPr="00C710E0" w:rsidRDefault="00276C70" w:rsidP="00EB5351">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Presentations |Papers | </w:t>
            </w:r>
          </w:p>
          <w:p w14:paraId="7EC89D03" w14:textId="00FEC930" w:rsidR="00276C70" w:rsidRPr="00C710E0" w:rsidRDefault="00276C70" w:rsidP="00EB5351">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 Projects | </w:t>
            </w:r>
          </w:p>
          <w:p w14:paraId="713C7BFD" w14:textId="4569396F" w:rsidR="00276C70" w:rsidRPr="00C710E0" w:rsidRDefault="00276C70" w:rsidP="00EB5351">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Discussion board  | LMS participation</w:t>
            </w:r>
          </w:p>
        </w:tc>
      </w:tr>
      <w:tr w:rsidR="00276C70" w:rsidRPr="00C710E0" w14:paraId="0BF03663" w14:textId="77777777" w:rsidTr="008626A5">
        <w:tc>
          <w:tcPr>
            <w:tcW w:w="3100" w:type="dxa"/>
            <w:noWrap/>
            <w:vAlign w:val="center"/>
          </w:tcPr>
          <w:p w14:paraId="5FF3BB24" w14:textId="2571716C" w:rsidR="00276C70" w:rsidRPr="00C710E0" w:rsidRDefault="00F46CBC" w:rsidP="00EB5351">
            <w:pPr>
              <w:spacing w:line="240" w:lineRule="auto"/>
            </w:pPr>
            <w:r w:rsidRPr="00C710E0">
              <w:t>D</w:t>
            </w:r>
            <w:r w:rsidR="00276C70" w:rsidRPr="00C710E0">
              <w:t xml:space="preserve">.14 </w:t>
            </w:r>
            <w:hyperlink w:anchor="class_size" w:tooltip="Check appendix XVIII in the UCC Manual for Best Practices" w:history="1">
              <w:r w:rsidR="00276C70" w:rsidRPr="00C710E0">
                <w:rPr>
                  <w:rStyle w:val="Hyperlink"/>
                </w:rPr>
                <w:t>Recommended class-size</w:t>
              </w:r>
            </w:hyperlink>
          </w:p>
        </w:tc>
        <w:tc>
          <w:tcPr>
            <w:tcW w:w="2110" w:type="dxa"/>
            <w:noWrap/>
          </w:tcPr>
          <w:p w14:paraId="245F4A04" w14:textId="77777777" w:rsidR="00276C70" w:rsidRPr="00C710E0" w:rsidRDefault="00276C70" w:rsidP="00EB5351">
            <w:pPr>
              <w:spacing w:line="240" w:lineRule="auto"/>
              <w:rPr>
                <w:b/>
              </w:rPr>
            </w:pPr>
          </w:p>
        </w:tc>
        <w:tc>
          <w:tcPr>
            <w:tcW w:w="5570" w:type="dxa"/>
            <w:noWrap/>
          </w:tcPr>
          <w:p w14:paraId="76A7518B" w14:textId="5779D926" w:rsidR="00276C70" w:rsidRPr="00C710E0" w:rsidRDefault="00EC2896" w:rsidP="00EB5351">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15-20</w:t>
            </w:r>
          </w:p>
        </w:tc>
      </w:tr>
      <w:tr w:rsidR="00276C70" w:rsidRPr="00C710E0" w14:paraId="78E9EE1D" w14:textId="77777777" w:rsidTr="008626A5">
        <w:tc>
          <w:tcPr>
            <w:tcW w:w="3100" w:type="dxa"/>
            <w:noWrap/>
            <w:vAlign w:val="center"/>
          </w:tcPr>
          <w:p w14:paraId="1963353B" w14:textId="33DC08DA" w:rsidR="00276C70" w:rsidRPr="00C710E0" w:rsidRDefault="00F46CBC" w:rsidP="00EB5351">
            <w:pPr>
              <w:spacing w:line="240" w:lineRule="auto"/>
            </w:pPr>
            <w:r w:rsidRPr="00C710E0">
              <w:t>D</w:t>
            </w:r>
            <w:r w:rsidR="00276C70"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276C70" w:rsidRPr="00C710E0">
                <w:rPr>
                  <w:rStyle w:val="Hyperlink"/>
                </w:rPr>
                <w:t>Redundancy statement</w:t>
              </w:r>
            </w:hyperlink>
          </w:p>
        </w:tc>
        <w:tc>
          <w:tcPr>
            <w:tcW w:w="2110" w:type="dxa"/>
            <w:noWrap/>
          </w:tcPr>
          <w:p w14:paraId="0DFDD3EE" w14:textId="77777777" w:rsidR="00276C70" w:rsidRPr="00C710E0" w:rsidRDefault="00276C70" w:rsidP="00EB5351">
            <w:pPr>
              <w:spacing w:line="240" w:lineRule="auto"/>
              <w:rPr>
                <w:b/>
              </w:rPr>
            </w:pPr>
          </w:p>
        </w:tc>
        <w:tc>
          <w:tcPr>
            <w:tcW w:w="5570" w:type="dxa"/>
            <w:noWrap/>
          </w:tcPr>
          <w:p w14:paraId="5DB80D7A" w14:textId="3DEB5A07" w:rsidR="00276C70" w:rsidRPr="00C710E0" w:rsidRDefault="00EC2896" w:rsidP="00EB5351">
            <w:pPr>
              <w:spacing w:line="240" w:lineRule="auto"/>
              <w:rPr>
                <w:b/>
              </w:rPr>
            </w:pPr>
            <w:r>
              <w:rPr>
                <w:b/>
              </w:rPr>
              <w:t>No</w:t>
            </w:r>
          </w:p>
        </w:tc>
      </w:tr>
      <w:tr w:rsidR="00276C70" w:rsidRPr="00C710E0" w14:paraId="372FAE93" w14:textId="77777777" w:rsidTr="00EB5351">
        <w:tc>
          <w:tcPr>
            <w:tcW w:w="3100" w:type="dxa"/>
            <w:noWrap/>
            <w:vAlign w:val="center"/>
          </w:tcPr>
          <w:p w14:paraId="4160C4D9" w14:textId="5A6ACD32" w:rsidR="00276C70" w:rsidRPr="00C710E0" w:rsidRDefault="00F46CBC" w:rsidP="00EB5351">
            <w:pPr>
              <w:spacing w:line="240" w:lineRule="auto"/>
            </w:pPr>
            <w:r w:rsidRPr="00C710E0">
              <w:t>D</w:t>
            </w:r>
            <w:r w:rsidR="00276C70" w:rsidRPr="00C710E0">
              <w:t>. 16. Other changes, if any</w:t>
            </w:r>
          </w:p>
        </w:tc>
        <w:tc>
          <w:tcPr>
            <w:tcW w:w="7680" w:type="dxa"/>
            <w:gridSpan w:val="2"/>
            <w:noWrap/>
          </w:tcPr>
          <w:p w14:paraId="386C8B7B" w14:textId="77777777" w:rsidR="00276C70" w:rsidRPr="00C710E0" w:rsidRDefault="00276C70" w:rsidP="00EB5351">
            <w:pPr>
              <w:spacing w:line="240" w:lineRule="auto"/>
              <w:rPr>
                <w:rStyle w:val="TEXT"/>
              </w:rPr>
            </w:pPr>
          </w:p>
        </w:tc>
      </w:tr>
    </w:tbl>
    <w:p w14:paraId="3B48FC6B" w14:textId="77777777" w:rsidR="00276C70" w:rsidRPr="00C710E0" w:rsidRDefault="00276C70" w:rsidP="00276C7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860"/>
        <w:gridCol w:w="4410"/>
        <w:gridCol w:w="2510"/>
      </w:tblGrid>
      <w:tr w:rsidR="00276C70" w:rsidRPr="00C710E0" w14:paraId="012FEC17" w14:textId="77777777" w:rsidTr="008626A5">
        <w:trPr>
          <w:cantSplit/>
          <w:tblHeader/>
        </w:trPr>
        <w:tc>
          <w:tcPr>
            <w:tcW w:w="3860" w:type="dxa"/>
          </w:tcPr>
          <w:p w14:paraId="7A08657E" w14:textId="422D7418" w:rsidR="00276C70" w:rsidRPr="00C710E0" w:rsidRDefault="00F46CBC" w:rsidP="00EB5351">
            <w:pPr>
              <w:spacing w:line="240" w:lineRule="auto"/>
              <w:rPr>
                <w:b/>
              </w:rPr>
            </w:pPr>
            <w:r w:rsidRPr="00C710E0">
              <w:t>D</w:t>
            </w:r>
            <w:r w:rsidR="00276C70" w:rsidRPr="00C710E0">
              <w:t>.17</w:t>
            </w:r>
            <w:r w:rsidR="00276C70" w:rsidRPr="00C710E0">
              <w:rPr>
                <w:b/>
              </w:rPr>
              <w:t xml:space="preserve">. </w:t>
            </w:r>
            <w:hyperlink w:anchor="outcomes" w:tooltip="Indicate the knowledge and/or skills that students will learn in this course." w:history="1">
              <w:r w:rsidR="00276C70" w:rsidRPr="00C710E0">
                <w:rPr>
                  <w:rStyle w:val="Hyperlink"/>
                  <w:b/>
                </w:rPr>
                <w:t>Course learning outcomes</w:t>
              </w:r>
            </w:hyperlink>
            <w:r w:rsidR="00276C70" w:rsidRPr="00C710E0">
              <w:rPr>
                <w:rStyle w:val="Hyperlink"/>
                <w:b/>
              </w:rPr>
              <w:t>: List each one in a separate row</w:t>
            </w:r>
          </w:p>
        </w:tc>
        <w:tc>
          <w:tcPr>
            <w:tcW w:w="4410" w:type="dxa"/>
          </w:tcPr>
          <w:p w14:paraId="2F2A7DB3" w14:textId="77777777" w:rsidR="00276C70" w:rsidRPr="00C710E0" w:rsidRDefault="00000000" w:rsidP="00EB5351">
            <w:pPr>
              <w:spacing w:line="240" w:lineRule="auto"/>
              <w:rPr>
                <w:b/>
              </w:rPr>
            </w:pPr>
            <w:hyperlink w:anchor="standards" w:tooltip="Enter  numbers/codes of program outcomes, general education outcomes, professional organization standards, or any other standards you use, if appropriate." w:history="1">
              <w:r w:rsidR="00276C70" w:rsidRPr="00C710E0">
                <w:rPr>
                  <w:rStyle w:val="Hyperlink"/>
                  <w:b/>
                </w:rPr>
                <w:t xml:space="preserve">Professional </w:t>
              </w:r>
              <w:proofErr w:type="spellStart"/>
              <w:r w:rsidR="00276C70" w:rsidRPr="00C710E0">
                <w:rPr>
                  <w:rStyle w:val="Hyperlink"/>
                  <w:b/>
                </w:rPr>
                <w:t>Org.Standard</w:t>
              </w:r>
              <w:proofErr w:type="spellEnd"/>
              <w:r w:rsidR="00276C70" w:rsidRPr="00C710E0">
                <w:rPr>
                  <w:rStyle w:val="Hyperlink"/>
                  <w:b/>
                </w:rPr>
                <w:t>(s)</w:t>
              </w:r>
            </w:hyperlink>
            <w:r w:rsidR="00276C70" w:rsidRPr="00C710E0">
              <w:rPr>
                <w:rStyle w:val="Hyperlink"/>
                <w:b/>
              </w:rPr>
              <w:t>, if relevant</w:t>
            </w:r>
          </w:p>
        </w:tc>
        <w:tc>
          <w:tcPr>
            <w:tcW w:w="2510" w:type="dxa"/>
          </w:tcPr>
          <w:p w14:paraId="0C24F74D" w14:textId="77777777" w:rsidR="00276C70" w:rsidRPr="00C710E0" w:rsidRDefault="00000000" w:rsidP="00EB5351">
            <w:pPr>
              <w:spacing w:line="240" w:lineRule="auto"/>
              <w:rPr>
                <w:b/>
              </w:rPr>
            </w:pPr>
            <w:hyperlink w:anchor="measured" w:tooltip="Are there any means you will be employing to assess these outcomes in addition to what you have listed in B. 13? If not, put See B. 13." w:history="1">
              <w:r w:rsidR="00276C70" w:rsidRPr="00C710E0">
                <w:rPr>
                  <w:rStyle w:val="Hyperlink"/>
                  <w:b/>
                </w:rPr>
                <w:t>How will each outcome be measured?</w:t>
              </w:r>
            </w:hyperlink>
          </w:p>
        </w:tc>
      </w:tr>
      <w:tr w:rsidR="00276C70" w:rsidRPr="00C710E0" w14:paraId="3162D5E3" w14:textId="77777777" w:rsidTr="008626A5">
        <w:tc>
          <w:tcPr>
            <w:tcW w:w="3860" w:type="dxa"/>
          </w:tcPr>
          <w:p w14:paraId="2680DACA" w14:textId="77777777" w:rsidR="00276C70" w:rsidRPr="00C710E0" w:rsidRDefault="00276C70" w:rsidP="008D31DF">
            <w:pPr>
              <w:pStyle w:val="ListParagraph"/>
              <w:spacing w:line="240" w:lineRule="auto"/>
            </w:pPr>
          </w:p>
        </w:tc>
        <w:tc>
          <w:tcPr>
            <w:tcW w:w="4410" w:type="dxa"/>
          </w:tcPr>
          <w:p w14:paraId="16C553D6" w14:textId="77777777" w:rsidR="00F863EB" w:rsidRDefault="00F863EB" w:rsidP="00F863EB">
            <w:pPr>
              <w:spacing w:line="240" w:lineRule="auto"/>
            </w:pPr>
            <w:r>
              <w:t>AACN Based on Course Outcomes</w:t>
            </w:r>
          </w:p>
          <w:p w14:paraId="2B2DE45A" w14:textId="4849C231" w:rsidR="00F863EB" w:rsidRDefault="00F863EB" w:rsidP="00F863EB">
            <w:pPr>
              <w:spacing w:line="240" w:lineRule="auto"/>
              <w:rPr>
                <w:b/>
              </w:rPr>
            </w:pPr>
            <w:r w:rsidRPr="007B479E">
              <w:rPr>
                <w:b/>
              </w:rPr>
              <w:t>AACN Domains:</w:t>
            </w:r>
          </w:p>
          <w:p w14:paraId="50ABA0ED" w14:textId="77777777" w:rsidR="00004803" w:rsidRPr="007B479E" w:rsidRDefault="00004803" w:rsidP="00F863EB">
            <w:pPr>
              <w:spacing w:line="240" w:lineRule="auto"/>
              <w:rPr>
                <w:b/>
              </w:rPr>
            </w:pPr>
          </w:p>
          <w:p w14:paraId="1A9E1F99" w14:textId="4A5D9408" w:rsidR="00F863EB" w:rsidRPr="002005CF" w:rsidRDefault="00F863EB" w:rsidP="00D03654">
            <w:pPr>
              <w:pStyle w:val="ListParagraph"/>
              <w:numPr>
                <w:ilvl w:val="0"/>
                <w:numId w:val="22"/>
              </w:numPr>
              <w:spacing w:line="259" w:lineRule="auto"/>
            </w:pPr>
            <w:r w:rsidRPr="002005CF">
              <w:t>Knowledge for Nursing Practice </w:t>
            </w:r>
          </w:p>
          <w:p w14:paraId="3F2EEE53" w14:textId="26CC1376" w:rsidR="00F863EB" w:rsidRPr="002005CF" w:rsidRDefault="00F863EB" w:rsidP="00D03654">
            <w:pPr>
              <w:pStyle w:val="ListParagraph"/>
              <w:numPr>
                <w:ilvl w:val="0"/>
                <w:numId w:val="22"/>
              </w:numPr>
              <w:spacing w:line="259" w:lineRule="auto"/>
            </w:pPr>
            <w:r w:rsidRPr="002005CF">
              <w:t>Person-Centered Care </w:t>
            </w:r>
          </w:p>
          <w:p w14:paraId="0679B368" w14:textId="46356BE3" w:rsidR="00F863EB" w:rsidRPr="002005CF" w:rsidRDefault="00F863EB" w:rsidP="00D03654">
            <w:pPr>
              <w:pStyle w:val="ListParagraph"/>
              <w:numPr>
                <w:ilvl w:val="0"/>
                <w:numId w:val="22"/>
              </w:numPr>
              <w:spacing w:line="259" w:lineRule="auto"/>
            </w:pPr>
            <w:r w:rsidRPr="002005CF">
              <w:t>Population Health </w:t>
            </w:r>
          </w:p>
          <w:p w14:paraId="05E45AAD" w14:textId="77B6B4EB" w:rsidR="00F863EB" w:rsidRPr="002005CF" w:rsidRDefault="00F863EB" w:rsidP="00D03654">
            <w:pPr>
              <w:pStyle w:val="ListParagraph"/>
              <w:numPr>
                <w:ilvl w:val="0"/>
                <w:numId w:val="22"/>
              </w:numPr>
              <w:spacing w:line="259" w:lineRule="auto"/>
            </w:pPr>
            <w:r w:rsidRPr="002005CF">
              <w:t>Scholarship for Nursing Practice </w:t>
            </w:r>
          </w:p>
          <w:p w14:paraId="247753AD" w14:textId="41B81A31" w:rsidR="00F863EB" w:rsidRPr="002005CF" w:rsidRDefault="00F863EB" w:rsidP="00D03654">
            <w:pPr>
              <w:pStyle w:val="ListParagraph"/>
              <w:numPr>
                <w:ilvl w:val="0"/>
                <w:numId w:val="22"/>
              </w:numPr>
              <w:spacing w:line="259" w:lineRule="auto"/>
            </w:pPr>
            <w:r w:rsidRPr="002005CF">
              <w:t>Quality &amp; Safety </w:t>
            </w:r>
          </w:p>
          <w:p w14:paraId="10D1C980" w14:textId="5881A993" w:rsidR="00F863EB" w:rsidRPr="002005CF" w:rsidRDefault="00004803" w:rsidP="00D03654">
            <w:pPr>
              <w:pStyle w:val="ListParagraph"/>
              <w:numPr>
                <w:ilvl w:val="0"/>
                <w:numId w:val="22"/>
              </w:numPr>
              <w:spacing w:line="259" w:lineRule="auto"/>
            </w:pPr>
            <w:r>
              <w:t>I</w:t>
            </w:r>
            <w:r w:rsidR="00F863EB" w:rsidRPr="002005CF">
              <w:t>nterprofessional Partnerships </w:t>
            </w:r>
          </w:p>
          <w:p w14:paraId="5B2BE913" w14:textId="11EE91D8" w:rsidR="00F863EB" w:rsidRPr="002005CF" w:rsidRDefault="00F863EB" w:rsidP="00D03654">
            <w:pPr>
              <w:pStyle w:val="ListParagraph"/>
              <w:numPr>
                <w:ilvl w:val="0"/>
                <w:numId w:val="22"/>
              </w:numPr>
              <w:spacing w:line="259" w:lineRule="auto"/>
            </w:pPr>
            <w:r w:rsidRPr="002005CF">
              <w:t>Systems-Based Practice </w:t>
            </w:r>
          </w:p>
          <w:p w14:paraId="3E9952DF" w14:textId="77777777" w:rsidR="00F863EB" w:rsidRPr="002005CF" w:rsidRDefault="00F863EB" w:rsidP="00D03654">
            <w:pPr>
              <w:pStyle w:val="ListParagraph"/>
              <w:numPr>
                <w:ilvl w:val="0"/>
                <w:numId w:val="22"/>
              </w:numPr>
              <w:spacing w:line="259" w:lineRule="auto"/>
            </w:pPr>
            <w:r w:rsidRPr="002005CF">
              <w:t>Information &amp; Healthcare Technologies </w:t>
            </w:r>
          </w:p>
          <w:p w14:paraId="1B0D0E1B" w14:textId="77777777" w:rsidR="00F863EB" w:rsidRDefault="00F863EB" w:rsidP="00D03654">
            <w:pPr>
              <w:pStyle w:val="ListParagraph"/>
              <w:numPr>
                <w:ilvl w:val="0"/>
                <w:numId w:val="22"/>
              </w:numPr>
              <w:spacing w:line="259" w:lineRule="auto"/>
            </w:pPr>
            <w:r w:rsidRPr="002005CF">
              <w:t>Professionalism </w:t>
            </w:r>
          </w:p>
          <w:p w14:paraId="38564636" w14:textId="5EE2D429" w:rsidR="00276C70" w:rsidRPr="00C710E0" w:rsidRDefault="00F863EB" w:rsidP="00D03654">
            <w:pPr>
              <w:pStyle w:val="ListParagraph"/>
              <w:numPr>
                <w:ilvl w:val="0"/>
                <w:numId w:val="22"/>
              </w:numPr>
              <w:spacing w:line="240" w:lineRule="auto"/>
            </w:pPr>
            <w:r w:rsidRPr="002005CF">
              <w:t>Personal, Professional &amp; Leadership Development </w:t>
            </w:r>
          </w:p>
        </w:tc>
        <w:tc>
          <w:tcPr>
            <w:tcW w:w="2510" w:type="dxa"/>
          </w:tcPr>
          <w:p w14:paraId="60D047E4" w14:textId="53DE1778" w:rsidR="00276C70" w:rsidRPr="00C710E0" w:rsidRDefault="00276C70" w:rsidP="00EB5351">
            <w:pPr>
              <w:spacing w:line="240" w:lineRule="auto"/>
            </w:pPr>
          </w:p>
        </w:tc>
      </w:tr>
      <w:tr w:rsidR="006F7651" w:rsidRPr="00C710E0" w14:paraId="0AADEC96" w14:textId="77777777" w:rsidTr="008626A5">
        <w:tc>
          <w:tcPr>
            <w:tcW w:w="3860" w:type="dxa"/>
          </w:tcPr>
          <w:p w14:paraId="25B9EC12" w14:textId="15055A91" w:rsidR="006F7651" w:rsidRPr="00C710E0" w:rsidRDefault="005C0079" w:rsidP="006F7651">
            <w:pPr>
              <w:spacing w:line="240" w:lineRule="auto"/>
            </w:pPr>
            <w:r>
              <w:t>Critically analyze the impact of healthcare policies on the future of nursing practice, patient care and healthcare facilities through multiple spheres of care</w:t>
            </w:r>
          </w:p>
        </w:tc>
        <w:tc>
          <w:tcPr>
            <w:tcW w:w="4410" w:type="dxa"/>
          </w:tcPr>
          <w:p w14:paraId="68A24800" w14:textId="062E8E7F" w:rsidR="006F7651" w:rsidRDefault="006F7651" w:rsidP="006F7651">
            <w:pPr>
              <w:spacing w:line="240" w:lineRule="auto"/>
            </w:pPr>
            <w:r>
              <w:t>Domains: 1,2,3,4,7,</w:t>
            </w:r>
            <w:r w:rsidR="003C2227">
              <w:t>8,</w:t>
            </w:r>
            <w:r>
              <w:t>9</w:t>
            </w:r>
          </w:p>
        </w:tc>
        <w:tc>
          <w:tcPr>
            <w:tcW w:w="2510" w:type="dxa"/>
          </w:tcPr>
          <w:p w14:paraId="34B1238F" w14:textId="67533C22" w:rsidR="006F7651" w:rsidRPr="00C710E0" w:rsidRDefault="006F7651" w:rsidP="006F7651">
            <w:pPr>
              <w:spacing w:line="240" w:lineRule="auto"/>
            </w:pPr>
            <w:r>
              <w:t>Discussion Board, Reflections, Papers</w:t>
            </w:r>
          </w:p>
        </w:tc>
      </w:tr>
      <w:tr w:rsidR="006F7651" w:rsidRPr="00C710E0" w14:paraId="40CB2161" w14:textId="77777777" w:rsidTr="008626A5">
        <w:tc>
          <w:tcPr>
            <w:tcW w:w="3860" w:type="dxa"/>
          </w:tcPr>
          <w:p w14:paraId="11D4F3D2" w14:textId="405D30C0" w:rsidR="006F7651" w:rsidRPr="00C710E0" w:rsidRDefault="005C0079" w:rsidP="006F7651">
            <w:pPr>
              <w:spacing w:line="240" w:lineRule="auto"/>
            </w:pPr>
            <w:r>
              <w:t>Synthesize evidence and interprofessional perspectives to enhance healthcare outcomes</w:t>
            </w:r>
          </w:p>
        </w:tc>
        <w:tc>
          <w:tcPr>
            <w:tcW w:w="4410" w:type="dxa"/>
          </w:tcPr>
          <w:p w14:paraId="319A7EAE" w14:textId="2A4B9F93" w:rsidR="006F7651" w:rsidRDefault="006F7651" w:rsidP="006F7651">
            <w:pPr>
              <w:spacing w:line="240" w:lineRule="auto"/>
            </w:pPr>
            <w:r>
              <w:t>Domains:  1,2,3,4,</w:t>
            </w:r>
            <w:r w:rsidR="003C2227">
              <w:t>5,</w:t>
            </w:r>
            <w:r>
              <w:t>6</w:t>
            </w:r>
            <w:r w:rsidR="003C2227">
              <w:t>,8</w:t>
            </w:r>
          </w:p>
        </w:tc>
        <w:tc>
          <w:tcPr>
            <w:tcW w:w="2510" w:type="dxa"/>
          </w:tcPr>
          <w:p w14:paraId="0EFAA651" w14:textId="7806A037" w:rsidR="006F7651" w:rsidRPr="00C710E0" w:rsidRDefault="006F7651" w:rsidP="006F7651">
            <w:pPr>
              <w:spacing w:line="240" w:lineRule="auto"/>
            </w:pPr>
            <w:r>
              <w:t xml:space="preserve">Discussion Board, </w:t>
            </w:r>
            <w:proofErr w:type="spellStart"/>
            <w:r>
              <w:t>Reflections,Papers</w:t>
            </w:r>
            <w:proofErr w:type="spellEnd"/>
          </w:p>
        </w:tc>
      </w:tr>
      <w:tr w:rsidR="006F7651" w:rsidRPr="00C710E0" w14:paraId="079030E1" w14:textId="77777777" w:rsidTr="008626A5">
        <w:tc>
          <w:tcPr>
            <w:tcW w:w="3860" w:type="dxa"/>
          </w:tcPr>
          <w:p w14:paraId="62BF8C75" w14:textId="27160247" w:rsidR="006F7651" w:rsidRPr="00C710E0" w:rsidRDefault="005C0079" w:rsidP="006F7651">
            <w:pPr>
              <w:spacing w:line="240" w:lineRule="auto"/>
            </w:pPr>
            <w:r>
              <w:t>Operationalize leadership theories and perspectives to promote quality, safety, cost effectiveness and improved health outcomes</w:t>
            </w:r>
          </w:p>
        </w:tc>
        <w:tc>
          <w:tcPr>
            <w:tcW w:w="4410" w:type="dxa"/>
          </w:tcPr>
          <w:p w14:paraId="697C5FFC" w14:textId="21E18F2B" w:rsidR="006F7651" w:rsidRDefault="006F7651" w:rsidP="006F7651">
            <w:pPr>
              <w:spacing w:line="240" w:lineRule="auto"/>
            </w:pPr>
            <w:r>
              <w:t>Domains: 1,2,3,4,5,6,7,8,9,10</w:t>
            </w:r>
          </w:p>
        </w:tc>
        <w:tc>
          <w:tcPr>
            <w:tcW w:w="2510" w:type="dxa"/>
          </w:tcPr>
          <w:p w14:paraId="637B2D92" w14:textId="1212B920" w:rsidR="006F7651" w:rsidRPr="00C710E0" w:rsidRDefault="003C2227" w:rsidP="006F7651">
            <w:pPr>
              <w:spacing w:line="240" w:lineRule="auto"/>
            </w:pPr>
            <w:r>
              <w:t>Quality/Safety paper</w:t>
            </w:r>
            <w:r w:rsidR="006F7651">
              <w:t>, discussion board and reflective writing</w:t>
            </w:r>
            <w:r>
              <w:t xml:space="preserve">, leadership interview </w:t>
            </w:r>
          </w:p>
        </w:tc>
      </w:tr>
      <w:tr w:rsidR="006F7651" w:rsidRPr="00C710E0" w14:paraId="3DA37AE3" w14:textId="77777777" w:rsidTr="008626A5">
        <w:tc>
          <w:tcPr>
            <w:tcW w:w="3860" w:type="dxa"/>
          </w:tcPr>
          <w:p w14:paraId="4EB9A431" w14:textId="2AEE45B8" w:rsidR="006F7651" w:rsidRPr="00C710E0" w:rsidRDefault="005C0079" w:rsidP="006F7651">
            <w:pPr>
              <w:spacing w:line="240" w:lineRule="auto"/>
            </w:pPr>
            <w:r>
              <w:t xml:space="preserve">Advocate for nursing, patients and populations within an ethical </w:t>
            </w:r>
            <w:r>
              <w:lastRenderedPageBreak/>
              <w:t>framework to address political processes, regulatory policies, public policy and health care financing</w:t>
            </w:r>
          </w:p>
        </w:tc>
        <w:tc>
          <w:tcPr>
            <w:tcW w:w="4410" w:type="dxa"/>
          </w:tcPr>
          <w:p w14:paraId="42DCBD3F" w14:textId="75407771" w:rsidR="006F7651" w:rsidRDefault="006F7651" w:rsidP="006F7651">
            <w:pPr>
              <w:spacing w:line="240" w:lineRule="auto"/>
            </w:pPr>
            <w:r>
              <w:lastRenderedPageBreak/>
              <w:t>Domains: 1,2,3,4,5,6,7,8,9,10</w:t>
            </w:r>
          </w:p>
        </w:tc>
        <w:tc>
          <w:tcPr>
            <w:tcW w:w="2510" w:type="dxa"/>
          </w:tcPr>
          <w:p w14:paraId="295504BC" w14:textId="37875D75" w:rsidR="006F7651" w:rsidRPr="00C710E0" w:rsidRDefault="006F7651" w:rsidP="006F7651">
            <w:pPr>
              <w:spacing w:line="240" w:lineRule="auto"/>
            </w:pPr>
            <w:r>
              <w:t xml:space="preserve">Paper , Discussion board, </w:t>
            </w:r>
            <w:r w:rsidR="003C2227">
              <w:t>advocacy letter</w:t>
            </w:r>
          </w:p>
        </w:tc>
      </w:tr>
      <w:tr w:rsidR="006F7651" w:rsidRPr="00C710E0" w14:paraId="7626C081" w14:textId="77777777" w:rsidTr="008626A5">
        <w:tc>
          <w:tcPr>
            <w:tcW w:w="3860" w:type="dxa"/>
          </w:tcPr>
          <w:p w14:paraId="191783F7" w14:textId="3BD7E8BD" w:rsidR="006F7651" w:rsidRPr="00C710E0" w:rsidRDefault="005C0079" w:rsidP="006F7651">
            <w:pPr>
              <w:spacing w:line="240" w:lineRule="auto"/>
            </w:pPr>
            <w:r>
              <w:t>Analyze data from health technologies and communication systems to maximize effective nursing and health outcomes</w:t>
            </w:r>
          </w:p>
        </w:tc>
        <w:tc>
          <w:tcPr>
            <w:tcW w:w="4410" w:type="dxa"/>
          </w:tcPr>
          <w:p w14:paraId="362E5879" w14:textId="5DA7DA41" w:rsidR="006F7651" w:rsidRDefault="006F7651" w:rsidP="006F7651">
            <w:pPr>
              <w:spacing w:line="240" w:lineRule="auto"/>
            </w:pPr>
            <w:r>
              <w:t>Domains: 1,2,3,4,6,9,10</w:t>
            </w:r>
          </w:p>
        </w:tc>
        <w:tc>
          <w:tcPr>
            <w:tcW w:w="2510" w:type="dxa"/>
          </w:tcPr>
          <w:p w14:paraId="2B04E736" w14:textId="7FDFB295" w:rsidR="006F7651" w:rsidRPr="00C710E0" w:rsidRDefault="006F7651" w:rsidP="006F7651">
            <w:pPr>
              <w:spacing w:line="240" w:lineRule="auto"/>
            </w:pPr>
            <w:r>
              <w:t>Discussion Board, reflective writing, paper</w:t>
            </w:r>
          </w:p>
        </w:tc>
      </w:tr>
      <w:tr w:rsidR="005C0079" w:rsidRPr="00C710E0" w14:paraId="6B37AC97" w14:textId="77777777" w:rsidTr="008626A5">
        <w:tc>
          <w:tcPr>
            <w:tcW w:w="3860" w:type="dxa"/>
          </w:tcPr>
          <w:p w14:paraId="3FCDFA79" w14:textId="0A4242C4" w:rsidR="005C0079" w:rsidRPr="00C710E0" w:rsidRDefault="005C0079" w:rsidP="005C0079">
            <w:pPr>
              <w:spacing w:line="240" w:lineRule="auto"/>
            </w:pPr>
            <w:r>
              <w:t>Integrate knowledge from the arts and sciences to support care of diverse patients, communities within the global environment</w:t>
            </w:r>
          </w:p>
        </w:tc>
        <w:tc>
          <w:tcPr>
            <w:tcW w:w="4410" w:type="dxa"/>
          </w:tcPr>
          <w:p w14:paraId="5C0ECD6C" w14:textId="61352C90" w:rsidR="005C0079" w:rsidRDefault="005C0079" w:rsidP="005C0079">
            <w:pPr>
              <w:spacing w:line="240" w:lineRule="auto"/>
            </w:pPr>
            <w:r>
              <w:t>Domains: 1,</w:t>
            </w:r>
            <w:r w:rsidR="003C2227">
              <w:t>2,3,4,8,9,10</w:t>
            </w:r>
          </w:p>
        </w:tc>
        <w:tc>
          <w:tcPr>
            <w:tcW w:w="2510" w:type="dxa"/>
          </w:tcPr>
          <w:p w14:paraId="3EEB7D6E" w14:textId="263D4500" w:rsidR="005C0079" w:rsidRPr="00C710E0" w:rsidRDefault="005C0079" w:rsidP="005C0079">
            <w:pPr>
              <w:spacing w:line="240" w:lineRule="auto"/>
            </w:pPr>
            <w:r>
              <w:t>Critiques, Nursing Process, Discussion Board, Paper</w:t>
            </w:r>
          </w:p>
        </w:tc>
      </w:tr>
      <w:tr w:rsidR="005C0079" w:rsidRPr="00C710E0" w14:paraId="1D6935D1" w14:textId="77777777" w:rsidTr="008626A5">
        <w:tc>
          <w:tcPr>
            <w:tcW w:w="3860" w:type="dxa"/>
          </w:tcPr>
          <w:p w14:paraId="32558A49" w14:textId="1B317C18" w:rsidR="005C0079" w:rsidRPr="00C710E0" w:rsidRDefault="005C0079" w:rsidP="005C0079">
            <w:pPr>
              <w:spacing w:line="240" w:lineRule="auto"/>
            </w:pPr>
            <w:r>
              <w:t>Evaluate activities and recommend interventions that promote health, prevent injury and illness to ensure equitable, efficient health cate for patients, populations and nurses</w:t>
            </w:r>
          </w:p>
        </w:tc>
        <w:tc>
          <w:tcPr>
            <w:tcW w:w="4410" w:type="dxa"/>
          </w:tcPr>
          <w:p w14:paraId="16A6F2BB" w14:textId="7A1AE3E8" w:rsidR="005C0079" w:rsidRDefault="005C0079" w:rsidP="005C0079">
            <w:pPr>
              <w:spacing w:line="240" w:lineRule="auto"/>
            </w:pPr>
            <w:r>
              <w:t xml:space="preserve">Domains: </w:t>
            </w:r>
            <w:r w:rsidR="003C2227">
              <w:t>1,2,3,5,7,8</w:t>
            </w:r>
          </w:p>
        </w:tc>
        <w:tc>
          <w:tcPr>
            <w:tcW w:w="2510" w:type="dxa"/>
          </w:tcPr>
          <w:p w14:paraId="1DBAAC1A" w14:textId="1E65B1CF" w:rsidR="005C0079" w:rsidRPr="00C710E0" w:rsidRDefault="005C0079" w:rsidP="005C0079">
            <w:pPr>
              <w:spacing w:line="240" w:lineRule="auto"/>
            </w:pPr>
            <w:r>
              <w:t>Papers written according to APA format, Discussion Board, reflective writing and peer review</w:t>
            </w:r>
          </w:p>
        </w:tc>
      </w:tr>
      <w:tr w:rsidR="005C0079" w:rsidRPr="00C710E0" w14:paraId="0774F5AA" w14:textId="77777777" w:rsidTr="008626A5">
        <w:tc>
          <w:tcPr>
            <w:tcW w:w="3860" w:type="dxa"/>
          </w:tcPr>
          <w:p w14:paraId="7BDAAA5B" w14:textId="13BAC643" w:rsidR="005C0079" w:rsidRPr="00C710E0" w:rsidRDefault="004E7F65" w:rsidP="005C0079">
            <w:pPr>
              <w:spacing w:line="240" w:lineRule="auto"/>
            </w:pPr>
            <w:r>
              <w:t>Integrate knowledge, skills and attitudes related to the social determinants of health and principles of diversity, equity, inclusion and belonging in providing care to diverse groups throughout the spheres</w:t>
            </w:r>
          </w:p>
        </w:tc>
        <w:tc>
          <w:tcPr>
            <w:tcW w:w="4410" w:type="dxa"/>
          </w:tcPr>
          <w:p w14:paraId="0EC65F92" w14:textId="527A3787" w:rsidR="005C0079" w:rsidRDefault="005C0079" w:rsidP="005C0079">
            <w:pPr>
              <w:spacing w:line="240" w:lineRule="auto"/>
            </w:pPr>
            <w:r>
              <w:t>Domains: 1,2,3,4,9,10</w:t>
            </w:r>
          </w:p>
        </w:tc>
        <w:tc>
          <w:tcPr>
            <w:tcW w:w="2510" w:type="dxa"/>
          </w:tcPr>
          <w:p w14:paraId="6B4D16EA" w14:textId="4C146C37" w:rsidR="005C0079" w:rsidRPr="00C710E0" w:rsidRDefault="003C2227" w:rsidP="005C0079">
            <w:pPr>
              <w:spacing w:line="240" w:lineRule="auto"/>
            </w:pPr>
            <w:r>
              <w:t>Personal reflection, Discussion Board</w:t>
            </w:r>
          </w:p>
        </w:tc>
      </w:tr>
    </w:tbl>
    <w:p w14:paraId="37B43A0F" w14:textId="77777777" w:rsidR="00276C70" w:rsidRPr="00C710E0" w:rsidRDefault="00276C70" w:rsidP="00276C7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276C70" w:rsidRPr="00C710E0" w14:paraId="3F07E2C5" w14:textId="77777777" w:rsidTr="00650A12">
        <w:trPr>
          <w:tblHeader/>
        </w:trPr>
        <w:tc>
          <w:tcPr>
            <w:tcW w:w="10780" w:type="dxa"/>
          </w:tcPr>
          <w:p w14:paraId="18242E10" w14:textId="747045F9" w:rsidR="00276C70" w:rsidRPr="00C710E0" w:rsidRDefault="00F46CBC" w:rsidP="00EB5351">
            <w:pPr>
              <w:keepNext/>
              <w:spacing w:line="240" w:lineRule="auto"/>
            </w:pPr>
            <w:r w:rsidRPr="00C710E0">
              <w:t>D</w:t>
            </w:r>
            <w:r w:rsidR="00276C70" w:rsidRPr="00C710E0">
              <w:t xml:space="preserve">.18. </w:t>
            </w:r>
            <w:hyperlink w:anchor="outline" w:tooltip="Paste here a two-level topical outline of the proposed course. Please omit course policies, and other syllabus materials that are not relevant for the purposes of curriculum review." w:history="1">
              <w:r w:rsidR="00276C70" w:rsidRPr="00C710E0">
                <w:rPr>
                  <w:rStyle w:val="Hyperlink"/>
                  <w:b/>
                </w:rPr>
                <w:t>Topical outline</w:t>
              </w:r>
            </w:hyperlink>
            <w:r w:rsidR="00276C70" w:rsidRPr="00C710E0">
              <w:rPr>
                <w:rStyle w:val="Hyperlink"/>
                <w:b/>
              </w:rPr>
              <w:t xml:space="preserve">: </w:t>
            </w:r>
            <w:r w:rsidR="00276C70" w:rsidRPr="00C710E0">
              <w:rPr>
                <w:rStyle w:val="Hyperlink"/>
                <w:b/>
                <w:color w:val="FF0000"/>
              </w:rPr>
              <w:t>DO NOT INSERT WHOLE SYLLABUS, JUST A TWO-TIER TOPIC OUTLINE suitable for the contact hours requested. Proposals that ignore this request will be returned for revision.</w:t>
            </w:r>
          </w:p>
        </w:tc>
      </w:tr>
      <w:tr w:rsidR="00276C70" w:rsidRPr="00C710E0" w14:paraId="4A7AC92E" w14:textId="77777777" w:rsidTr="00650A12">
        <w:tc>
          <w:tcPr>
            <w:tcW w:w="10780" w:type="dxa"/>
          </w:tcPr>
          <w:p w14:paraId="089EFD75" w14:textId="77777777" w:rsidR="00894B39" w:rsidRDefault="00894B39" w:rsidP="00894B39">
            <w:pPr>
              <w:spacing w:line="240" w:lineRule="auto"/>
              <w:rPr>
                <w:b/>
              </w:rPr>
            </w:pPr>
            <w:r w:rsidRPr="00661B54">
              <w:rPr>
                <w:b/>
              </w:rPr>
              <w:t>The Future of Nursing</w:t>
            </w:r>
          </w:p>
          <w:p w14:paraId="566E1A90" w14:textId="77777777" w:rsidR="00894B39" w:rsidRDefault="00894B39" w:rsidP="00D03654">
            <w:pPr>
              <w:pStyle w:val="ListParagraph"/>
              <w:numPr>
                <w:ilvl w:val="1"/>
                <w:numId w:val="12"/>
              </w:numPr>
              <w:spacing w:line="240" w:lineRule="auto"/>
            </w:pPr>
            <w:r w:rsidRPr="00661B54">
              <w:t>Institute of Medicine Report</w:t>
            </w:r>
          </w:p>
          <w:p w14:paraId="58FDF4D5" w14:textId="77777777" w:rsidR="00894B39" w:rsidRDefault="00894B39" w:rsidP="00D03654">
            <w:pPr>
              <w:pStyle w:val="ListParagraph"/>
              <w:numPr>
                <w:ilvl w:val="1"/>
                <w:numId w:val="12"/>
              </w:numPr>
              <w:spacing w:line="240" w:lineRule="auto"/>
            </w:pPr>
            <w:r>
              <w:t>The Future of Nursing 2020-2030: Charting a path to Achieve health Equity</w:t>
            </w:r>
          </w:p>
          <w:p w14:paraId="21A66626" w14:textId="77777777" w:rsidR="00894B39" w:rsidRDefault="00894B39" w:rsidP="00D03654">
            <w:pPr>
              <w:pStyle w:val="ListParagraph"/>
              <w:numPr>
                <w:ilvl w:val="1"/>
                <w:numId w:val="12"/>
              </w:numPr>
              <w:spacing w:line="240" w:lineRule="auto"/>
            </w:pPr>
            <w:r>
              <w:t>Overview of Competency Based Education and Practice</w:t>
            </w:r>
          </w:p>
          <w:p w14:paraId="07A98052" w14:textId="77777777" w:rsidR="00894B39" w:rsidRDefault="00894B39" w:rsidP="00D03654">
            <w:pPr>
              <w:pStyle w:val="ListParagraph"/>
              <w:numPr>
                <w:ilvl w:val="1"/>
                <w:numId w:val="12"/>
              </w:numPr>
              <w:spacing w:line="240" w:lineRule="auto"/>
            </w:pPr>
            <w:r>
              <w:t>Current state of the profession of nursing and impact on healthcare system and workforce</w:t>
            </w:r>
          </w:p>
          <w:p w14:paraId="0CAC8C54" w14:textId="77777777" w:rsidR="00894B39" w:rsidRDefault="00894B39" w:rsidP="00D03654">
            <w:pPr>
              <w:pStyle w:val="ListParagraph"/>
              <w:numPr>
                <w:ilvl w:val="1"/>
                <w:numId w:val="12"/>
              </w:numPr>
              <w:spacing w:line="240" w:lineRule="auto"/>
            </w:pPr>
            <w:r>
              <w:t>Strategies to address professional issues</w:t>
            </w:r>
          </w:p>
          <w:p w14:paraId="52903161" w14:textId="77777777" w:rsidR="00894B39" w:rsidRDefault="00894B39" w:rsidP="00D03654">
            <w:pPr>
              <w:pStyle w:val="ListParagraph"/>
              <w:numPr>
                <w:ilvl w:val="1"/>
                <w:numId w:val="12"/>
              </w:numPr>
              <w:spacing w:line="240" w:lineRule="auto"/>
            </w:pPr>
            <w:r>
              <w:t>The role of innovation and transformation in healthcare</w:t>
            </w:r>
          </w:p>
          <w:p w14:paraId="00C33F4B" w14:textId="77777777" w:rsidR="00894B39" w:rsidRDefault="00894B39" w:rsidP="00894B39">
            <w:pPr>
              <w:spacing w:line="240" w:lineRule="auto"/>
            </w:pPr>
          </w:p>
          <w:p w14:paraId="5D5FC6AF" w14:textId="77777777" w:rsidR="00894B39" w:rsidRPr="005B5FFD" w:rsidRDefault="00894B39" w:rsidP="00894B39">
            <w:pPr>
              <w:spacing w:line="240" w:lineRule="auto"/>
              <w:rPr>
                <w:b/>
              </w:rPr>
            </w:pPr>
            <w:r w:rsidRPr="005B5FFD">
              <w:rPr>
                <w:b/>
              </w:rPr>
              <w:t>Evidence-Based Practice</w:t>
            </w:r>
          </w:p>
          <w:p w14:paraId="3E560862" w14:textId="4955D66C" w:rsidR="00894B39" w:rsidRDefault="00894B39" w:rsidP="00D03654">
            <w:pPr>
              <w:pStyle w:val="ListParagraph"/>
              <w:numPr>
                <w:ilvl w:val="2"/>
                <w:numId w:val="11"/>
              </w:numPr>
              <w:spacing w:line="240" w:lineRule="auto"/>
            </w:pPr>
            <w:r>
              <w:t>Overview of evidence-based practice and scholarly inquiry for nursing practice</w:t>
            </w:r>
          </w:p>
          <w:p w14:paraId="058C709F" w14:textId="1E92B139" w:rsidR="00894B39" w:rsidRDefault="00894B39" w:rsidP="00D03654">
            <w:pPr>
              <w:pStyle w:val="ListParagraph"/>
              <w:numPr>
                <w:ilvl w:val="2"/>
                <w:numId w:val="11"/>
              </w:numPr>
              <w:spacing w:line="240" w:lineRule="auto"/>
            </w:pPr>
            <w:r w:rsidRPr="005B5FFD">
              <w:t>Evalu</w:t>
            </w:r>
            <w:r>
              <w:t>a</w:t>
            </w:r>
            <w:r w:rsidRPr="005B5FFD">
              <w:t>ting evidence to facilitate change</w:t>
            </w:r>
          </w:p>
          <w:p w14:paraId="77C92F24" w14:textId="0DC17B8F" w:rsidR="00894B39" w:rsidRDefault="00894B39" w:rsidP="00D03654">
            <w:pPr>
              <w:pStyle w:val="ListParagraph"/>
              <w:numPr>
                <w:ilvl w:val="2"/>
                <w:numId w:val="11"/>
              </w:numPr>
              <w:spacing w:line="240" w:lineRule="auto"/>
            </w:pPr>
            <w:r>
              <w:t>Change theory and application to professional nursing</w:t>
            </w:r>
          </w:p>
          <w:p w14:paraId="7C227ECC" w14:textId="544B804A" w:rsidR="00894B39" w:rsidRDefault="00894B39" w:rsidP="00D03654">
            <w:pPr>
              <w:pStyle w:val="ListParagraph"/>
              <w:numPr>
                <w:ilvl w:val="2"/>
                <w:numId w:val="11"/>
              </w:numPr>
              <w:spacing w:line="240" w:lineRule="auto"/>
            </w:pPr>
            <w:r>
              <w:t>Transtheoretical Model and stages of change</w:t>
            </w:r>
          </w:p>
          <w:p w14:paraId="526748BA" w14:textId="5A0C4638" w:rsidR="00894B39" w:rsidRDefault="00894B39" w:rsidP="00D03654">
            <w:pPr>
              <w:pStyle w:val="ListParagraph"/>
              <w:numPr>
                <w:ilvl w:val="2"/>
                <w:numId w:val="11"/>
              </w:numPr>
              <w:spacing w:line="240" w:lineRule="auto"/>
            </w:pPr>
            <w:r>
              <w:t xml:space="preserve">Change theorist – Lewin/Lippitt/Prochaska &amp; </w:t>
            </w:r>
            <w:proofErr w:type="spellStart"/>
            <w:r>
              <w:t>Diclemente</w:t>
            </w:r>
            <w:proofErr w:type="spellEnd"/>
          </w:p>
          <w:p w14:paraId="5F5DE1B5" w14:textId="2A3DB0F2" w:rsidR="00894B39" w:rsidRDefault="00894B39" w:rsidP="00D03654">
            <w:pPr>
              <w:pStyle w:val="ListParagraph"/>
              <w:numPr>
                <w:ilvl w:val="2"/>
                <w:numId w:val="11"/>
              </w:numPr>
              <w:spacing w:line="240" w:lineRule="auto"/>
            </w:pPr>
            <w:r>
              <w:t>Promoting change within the spheres of practice</w:t>
            </w:r>
          </w:p>
          <w:p w14:paraId="2FA8CA4D" w14:textId="521C8508" w:rsidR="00894B39" w:rsidRDefault="00894B39" w:rsidP="00D03654">
            <w:pPr>
              <w:pStyle w:val="ListParagraph"/>
              <w:numPr>
                <w:ilvl w:val="2"/>
                <w:numId w:val="11"/>
              </w:numPr>
              <w:spacing w:line="240" w:lineRule="auto"/>
            </w:pPr>
            <w:r>
              <w:t>Change fatigue within the nursing profession</w:t>
            </w:r>
          </w:p>
          <w:p w14:paraId="181C9481" w14:textId="55138E0B" w:rsidR="00894B39" w:rsidRDefault="00894B39" w:rsidP="00D03654">
            <w:pPr>
              <w:pStyle w:val="ListParagraph"/>
              <w:numPr>
                <w:ilvl w:val="2"/>
                <w:numId w:val="11"/>
              </w:numPr>
              <w:spacing w:line="240" w:lineRule="auto"/>
            </w:pPr>
            <w:r>
              <w:t>Role of an effective change agent</w:t>
            </w:r>
          </w:p>
          <w:p w14:paraId="1B79C659" w14:textId="0210CA31" w:rsidR="00894B39" w:rsidRDefault="00894B39" w:rsidP="00D03654">
            <w:pPr>
              <w:pStyle w:val="ListParagraph"/>
              <w:numPr>
                <w:ilvl w:val="2"/>
                <w:numId w:val="11"/>
              </w:numPr>
              <w:spacing w:line="240" w:lineRule="auto"/>
            </w:pPr>
            <w:r>
              <w:t>Organizational, system and workforce barriers to change and evidence-based practice</w:t>
            </w:r>
          </w:p>
          <w:p w14:paraId="063A20EF" w14:textId="77777777" w:rsidR="00894B39" w:rsidRDefault="00894B39" w:rsidP="00894B39">
            <w:pPr>
              <w:spacing w:line="240" w:lineRule="auto"/>
              <w:rPr>
                <w:b/>
              </w:rPr>
            </w:pPr>
          </w:p>
          <w:p w14:paraId="7F0E2113" w14:textId="77777777" w:rsidR="00894B39" w:rsidRDefault="00894B39" w:rsidP="00894B39">
            <w:pPr>
              <w:spacing w:line="240" w:lineRule="auto"/>
              <w:rPr>
                <w:b/>
              </w:rPr>
            </w:pPr>
            <w:r w:rsidRPr="005B5FFD">
              <w:rPr>
                <w:b/>
              </w:rPr>
              <w:t xml:space="preserve">Leadership in the spheres of healthcare </w:t>
            </w:r>
          </w:p>
          <w:p w14:paraId="5C17D534" w14:textId="27E0BF6B" w:rsidR="00894B39" w:rsidRDefault="00894B39" w:rsidP="00D03654">
            <w:pPr>
              <w:pStyle w:val="ListParagraph"/>
              <w:numPr>
                <w:ilvl w:val="1"/>
                <w:numId w:val="10"/>
              </w:numPr>
              <w:spacing w:line="240" w:lineRule="auto"/>
            </w:pPr>
            <w:r>
              <w:t>Leadership theories</w:t>
            </w:r>
          </w:p>
          <w:p w14:paraId="195B1D1C" w14:textId="7BF5FF26" w:rsidR="00894B39" w:rsidRDefault="00894B39" w:rsidP="00D03654">
            <w:pPr>
              <w:pStyle w:val="ListParagraph"/>
              <w:numPr>
                <w:ilvl w:val="1"/>
                <w:numId w:val="10"/>
              </w:numPr>
              <w:spacing w:line="240" w:lineRule="auto"/>
            </w:pPr>
            <w:r>
              <w:t>Leadership competencies</w:t>
            </w:r>
          </w:p>
          <w:p w14:paraId="57788041" w14:textId="399883F5" w:rsidR="00894B39" w:rsidRDefault="00894B39" w:rsidP="00D03654">
            <w:pPr>
              <w:pStyle w:val="ListParagraph"/>
              <w:numPr>
                <w:ilvl w:val="1"/>
                <w:numId w:val="10"/>
              </w:numPr>
              <w:spacing w:line="240" w:lineRule="auto"/>
            </w:pPr>
            <w:r>
              <w:lastRenderedPageBreak/>
              <w:t>Differentiate between management and leadership</w:t>
            </w:r>
          </w:p>
          <w:p w14:paraId="44DD2996" w14:textId="4DBC4A19" w:rsidR="00894B39" w:rsidRDefault="00894B39" w:rsidP="00D03654">
            <w:pPr>
              <w:pStyle w:val="ListParagraph"/>
              <w:numPr>
                <w:ilvl w:val="1"/>
                <w:numId w:val="10"/>
              </w:numPr>
              <w:spacing w:line="240" w:lineRule="auto"/>
            </w:pPr>
            <w:r>
              <w:t>Factors in motivational and humanistic management</w:t>
            </w:r>
          </w:p>
          <w:p w14:paraId="73912F83" w14:textId="3B840E6F" w:rsidR="00894B39" w:rsidRDefault="00894B39" w:rsidP="00D03654">
            <w:pPr>
              <w:pStyle w:val="ListParagraph"/>
              <w:numPr>
                <w:ilvl w:val="1"/>
                <w:numId w:val="10"/>
              </w:numPr>
              <w:spacing w:line="240" w:lineRule="auto"/>
            </w:pPr>
            <w:r>
              <w:t>Management and leadership roles within the healthcare environment</w:t>
            </w:r>
          </w:p>
          <w:p w14:paraId="23D8B47F" w14:textId="0487B515" w:rsidR="00894B39" w:rsidRDefault="00894B39" w:rsidP="00D03654">
            <w:pPr>
              <w:pStyle w:val="ListParagraph"/>
              <w:numPr>
                <w:ilvl w:val="1"/>
                <w:numId w:val="10"/>
              </w:numPr>
              <w:spacing w:line="240" w:lineRule="auto"/>
            </w:pPr>
            <w:r>
              <w:t>Moral courage and leadership</w:t>
            </w:r>
          </w:p>
          <w:p w14:paraId="4B912203" w14:textId="0C03A16E" w:rsidR="00894B39" w:rsidRDefault="00894B39" w:rsidP="00D03654">
            <w:pPr>
              <w:pStyle w:val="ListParagraph"/>
              <w:numPr>
                <w:ilvl w:val="1"/>
                <w:numId w:val="10"/>
              </w:numPr>
              <w:spacing w:line="240" w:lineRule="auto"/>
            </w:pPr>
            <w:r>
              <w:t>Conflict resolution</w:t>
            </w:r>
          </w:p>
          <w:p w14:paraId="19D29792" w14:textId="0BB7FA89" w:rsidR="00894B39" w:rsidRDefault="00894B39" w:rsidP="00D03654">
            <w:pPr>
              <w:pStyle w:val="ListParagraph"/>
              <w:numPr>
                <w:ilvl w:val="1"/>
                <w:numId w:val="10"/>
              </w:numPr>
              <w:spacing w:line="240" w:lineRule="auto"/>
            </w:pPr>
            <w:r>
              <w:t>Health care technology and informatics to facilitate leadership initiatives and change</w:t>
            </w:r>
          </w:p>
          <w:p w14:paraId="3F0D84A5" w14:textId="77777777" w:rsidR="00894B39" w:rsidRDefault="00894B39" w:rsidP="00894B39">
            <w:pPr>
              <w:spacing w:line="240" w:lineRule="auto"/>
            </w:pPr>
          </w:p>
          <w:p w14:paraId="04A68829" w14:textId="77777777" w:rsidR="00894B39" w:rsidRDefault="00894B39" w:rsidP="00894B39">
            <w:pPr>
              <w:spacing w:line="240" w:lineRule="auto"/>
              <w:rPr>
                <w:b/>
              </w:rPr>
            </w:pPr>
            <w:r>
              <w:rPr>
                <w:b/>
              </w:rPr>
              <w:t>Power and Politics in Nursing</w:t>
            </w:r>
          </w:p>
          <w:p w14:paraId="03C234AF" w14:textId="31B13930" w:rsidR="00894B39" w:rsidRDefault="00894B39" w:rsidP="00D03654">
            <w:pPr>
              <w:pStyle w:val="ListParagraph"/>
              <w:numPr>
                <w:ilvl w:val="1"/>
                <w:numId w:val="9"/>
              </w:numPr>
              <w:spacing w:line="240" w:lineRule="auto"/>
            </w:pPr>
            <w:r>
              <w:t>Definition of power</w:t>
            </w:r>
          </w:p>
          <w:p w14:paraId="4C6BE25C" w14:textId="668D685D" w:rsidR="00894B39" w:rsidRDefault="00894B39" w:rsidP="00D03654">
            <w:pPr>
              <w:pStyle w:val="ListParagraph"/>
              <w:numPr>
                <w:ilvl w:val="1"/>
                <w:numId w:val="9"/>
              </w:numPr>
              <w:spacing w:line="240" w:lineRule="auto"/>
            </w:pPr>
            <w:r>
              <w:t>Impact on health and public policy</w:t>
            </w:r>
          </w:p>
          <w:p w14:paraId="61D7B385" w14:textId="2FED4477" w:rsidR="00894B39" w:rsidRDefault="00894B39" w:rsidP="00D03654">
            <w:pPr>
              <w:pStyle w:val="ListParagraph"/>
              <w:numPr>
                <w:ilvl w:val="1"/>
                <w:numId w:val="9"/>
              </w:numPr>
              <w:spacing w:line="240" w:lineRule="auto"/>
            </w:pPr>
            <w:r>
              <w:t>Impact on person-centered care and population health</w:t>
            </w:r>
          </w:p>
          <w:p w14:paraId="2B0ED5D3" w14:textId="235C7472" w:rsidR="00894B39" w:rsidRDefault="00894B39" w:rsidP="00D03654">
            <w:pPr>
              <w:pStyle w:val="ListParagraph"/>
              <w:numPr>
                <w:ilvl w:val="1"/>
                <w:numId w:val="9"/>
              </w:numPr>
              <w:spacing w:line="240" w:lineRule="auto"/>
            </w:pPr>
            <w:r>
              <w:t>Systems Theory and Organizational characteristics</w:t>
            </w:r>
          </w:p>
          <w:p w14:paraId="732DD7B1" w14:textId="6446E191" w:rsidR="00894B39" w:rsidRDefault="00894B39" w:rsidP="00D03654">
            <w:pPr>
              <w:pStyle w:val="ListParagraph"/>
              <w:numPr>
                <w:ilvl w:val="1"/>
                <w:numId w:val="9"/>
              </w:numPr>
              <w:spacing w:line="240" w:lineRule="auto"/>
            </w:pPr>
            <w:r>
              <w:t>Power, negotiation and delegation</w:t>
            </w:r>
          </w:p>
          <w:p w14:paraId="40B88B8D" w14:textId="4B6E0779" w:rsidR="00894B39" w:rsidRDefault="00894B39" w:rsidP="00D03654">
            <w:pPr>
              <w:pStyle w:val="ListParagraph"/>
              <w:numPr>
                <w:ilvl w:val="1"/>
                <w:numId w:val="9"/>
              </w:numPr>
              <w:spacing w:line="240" w:lineRule="auto"/>
            </w:pPr>
            <w:r>
              <w:t>General bases of power</w:t>
            </w:r>
          </w:p>
          <w:p w14:paraId="02CE6995" w14:textId="7AAD81DD" w:rsidR="00894B39" w:rsidRDefault="00894B39" w:rsidP="00D03654">
            <w:pPr>
              <w:pStyle w:val="ListParagraph"/>
              <w:numPr>
                <w:ilvl w:val="1"/>
                <w:numId w:val="9"/>
              </w:numPr>
              <w:spacing w:line="240" w:lineRule="auto"/>
            </w:pPr>
            <w:r>
              <w:t>Attributes of  skilled negotiator</w:t>
            </w:r>
          </w:p>
          <w:p w14:paraId="43B525F0" w14:textId="6A9A67D5" w:rsidR="00894B39" w:rsidRDefault="00894B39" w:rsidP="00D03654">
            <w:pPr>
              <w:pStyle w:val="ListParagraph"/>
              <w:numPr>
                <w:ilvl w:val="1"/>
                <w:numId w:val="9"/>
              </w:numPr>
              <w:spacing w:line="240" w:lineRule="auto"/>
            </w:pPr>
            <w:r>
              <w:t>Role of nurse and political efficacy</w:t>
            </w:r>
          </w:p>
          <w:p w14:paraId="177D337F" w14:textId="3C7E85EE" w:rsidR="00894B39" w:rsidRPr="00D55DA0" w:rsidRDefault="00894B39" w:rsidP="00D03654">
            <w:pPr>
              <w:pStyle w:val="ListParagraph"/>
              <w:numPr>
                <w:ilvl w:val="1"/>
                <w:numId w:val="9"/>
              </w:numPr>
              <w:spacing w:line="240" w:lineRule="auto"/>
            </w:pPr>
            <w:r>
              <w:t>Role and activities of professional associations in influencing health policy decisions</w:t>
            </w:r>
          </w:p>
          <w:p w14:paraId="392D484F" w14:textId="77777777" w:rsidR="00894B39" w:rsidRDefault="00894B39" w:rsidP="00894B39">
            <w:pPr>
              <w:spacing w:line="240" w:lineRule="auto"/>
              <w:rPr>
                <w:b/>
              </w:rPr>
            </w:pPr>
          </w:p>
          <w:p w14:paraId="193BC8E2" w14:textId="77777777" w:rsidR="00894B39" w:rsidRDefault="00894B39" w:rsidP="00894B39">
            <w:pPr>
              <w:spacing w:line="240" w:lineRule="auto"/>
              <w:rPr>
                <w:b/>
              </w:rPr>
            </w:pPr>
          </w:p>
          <w:p w14:paraId="259632D6" w14:textId="77777777" w:rsidR="00894B39" w:rsidRDefault="00894B39" w:rsidP="00894B39">
            <w:pPr>
              <w:spacing w:line="240" w:lineRule="auto"/>
              <w:rPr>
                <w:b/>
              </w:rPr>
            </w:pPr>
            <w:r>
              <w:rPr>
                <w:b/>
              </w:rPr>
              <w:t>Professional Ethics</w:t>
            </w:r>
          </w:p>
          <w:p w14:paraId="0E290015" w14:textId="4742FD17" w:rsidR="00894B39" w:rsidRDefault="00894B39" w:rsidP="00D03654">
            <w:pPr>
              <w:pStyle w:val="ListParagraph"/>
              <w:numPr>
                <w:ilvl w:val="1"/>
                <w:numId w:val="8"/>
              </w:numPr>
              <w:spacing w:line="240" w:lineRule="auto"/>
            </w:pPr>
            <w:r>
              <w:t>Ethical principles in professional practice</w:t>
            </w:r>
          </w:p>
          <w:p w14:paraId="55F4CBEB" w14:textId="10A9FACE" w:rsidR="00894B39" w:rsidRDefault="00894B39" w:rsidP="00D03654">
            <w:pPr>
              <w:pStyle w:val="ListParagraph"/>
              <w:numPr>
                <w:ilvl w:val="1"/>
                <w:numId w:val="8"/>
              </w:numPr>
              <w:spacing w:line="240" w:lineRule="auto"/>
            </w:pPr>
            <w:r>
              <w:t>Ethical dilemmas in contemporary healthcare situations</w:t>
            </w:r>
          </w:p>
          <w:p w14:paraId="2B3FC93E" w14:textId="5DF43B27" w:rsidR="00894B39" w:rsidRDefault="00894B39" w:rsidP="00D03654">
            <w:pPr>
              <w:pStyle w:val="ListParagraph"/>
              <w:numPr>
                <w:ilvl w:val="1"/>
                <w:numId w:val="8"/>
              </w:numPr>
              <w:spacing w:line="240" w:lineRule="auto"/>
            </w:pPr>
            <w:r>
              <w:t>Ethical issues that impact equitable care and healthcare outcomes – Healthcare equity</w:t>
            </w:r>
          </w:p>
          <w:p w14:paraId="49182551" w14:textId="3364C128" w:rsidR="00894B39" w:rsidRDefault="00894B39" w:rsidP="00D03654">
            <w:pPr>
              <w:pStyle w:val="ListParagraph"/>
              <w:numPr>
                <w:ilvl w:val="1"/>
                <w:numId w:val="8"/>
              </w:numPr>
              <w:spacing w:line="240" w:lineRule="auto"/>
            </w:pPr>
            <w:r>
              <w:t>Impaired or incompetent medical professionals</w:t>
            </w:r>
          </w:p>
          <w:p w14:paraId="197AD3D0" w14:textId="530A842C" w:rsidR="00894B39" w:rsidRDefault="00894B39" w:rsidP="00D03654">
            <w:pPr>
              <w:pStyle w:val="ListParagraph"/>
              <w:numPr>
                <w:ilvl w:val="1"/>
                <w:numId w:val="8"/>
              </w:numPr>
              <w:spacing w:line="240" w:lineRule="auto"/>
            </w:pPr>
            <w:r>
              <w:t>Racism and its impact on nursing and patient</w:t>
            </w:r>
          </w:p>
          <w:p w14:paraId="2F84E089" w14:textId="17A6A2AA" w:rsidR="00894B39" w:rsidRDefault="00894B39" w:rsidP="00894B39">
            <w:pPr>
              <w:pStyle w:val="ListParagraph"/>
              <w:spacing w:line="240" w:lineRule="auto"/>
            </w:pPr>
          </w:p>
          <w:p w14:paraId="721619D4" w14:textId="77777777" w:rsidR="00894B39" w:rsidRPr="005A2DA8" w:rsidRDefault="00894B39" w:rsidP="00894B39">
            <w:pPr>
              <w:spacing w:line="240" w:lineRule="auto"/>
              <w:rPr>
                <w:b/>
              </w:rPr>
            </w:pPr>
            <w:r w:rsidRPr="005A2DA8">
              <w:rPr>
                <w:b/>
              </w:rPr>
              <w:t>Global Health, Nursing and Social Justice</w:t>
            </w:r>
          </w:p>
          <w:p w14:paraId="54E9D6EC" w14:textId="20A1A691" w:rsidR="00894B39" w:rsidRDefault="00894B39" w:rsidP="00D03654">
            <w:pPr>
              <w:pStyle w:val="ListParagraph"/>
              <w:numPr>
                <w:ilvl w:val="1"/>
                <w:numId w:val="7"/>
              </w:numPr>
              <w:spacing w:line="240" w:lineRule="auto"/>
            </w:pPr>
            <w:r>
              <w:t>Global, Domestic and policy issues that impact health and nursing care</w:t>
            </w:r>
          </w:p>
          <w:p w14:paraId="29E6EDC8" w14:textId="2574F78A" w:rsidR="00894B39" w:rsidRDefault="00894B39" w:rsidP="00D03654">
            <w:pPr>
              <w:pStyle w:val="ListParagraph"/>
              <w:numPr>
                <w:ilvl w:val="1"/>
                <w:numId w:val="7"/>
              </w:numPr>
              <w:spacing w:line="240" w:lineRule="auto"/>
            </w:pPr>
            <w:r>
              <w:t>Impact of global issues  - pandemics, war, violence, and conflict impact nurses, families and communities</w:t>
            </w:r>
          </w:p>
          <w:p w14:paraId="1B3CE787" w14:textId="7C1F269B" w:rsidR="00894B39" w:rsidRDefault="00894B39" w:rsidP="00D03654">
            <w:pPr>
              <w:pStyle w:val="ListParagraph"/>
              <w:numPr>
                <w:ilvl w:val="1"/>
                <w:numId w:val="7"/>
              </w:numPr>
              <w:spacing w:line="240" w:lineRule="auto"/>
            </w:pPr>
            <w:r>
              <w:t>The role of social justice theory related to discussions and healthcare outcomes</w:t>
            </w:r>
          </w:p>
          <w:p w14:paraId="0A8ADFAB" w14:textId="3966F903" w:rsidR="00894B39" w:rsidRDefault="00894B39" w:rsidP="00D03654">
            <w:pPr>
              <w:pStyle w:val="ListParagraph"/>
              <w:numPr>
                <w:ilvl w:val="1"/>
                <w:numId w:val="7"/>
              </w:numPr>
              <w:spacing w:line="240" w:lineRule="auto"/>
            </w:pPr>
            <w:r>
              <w:t>How to address social justice in the healthcare spheres</w:t>
            </w:r>
          </w:p>
          <w:p w14:paraId="0CB34A63" w14:textId="06C34987" w:rsidR="00894B39" w:rsidRDefault="00894B39" w:rsidP="00D03654">
            <w:pPr>
              <w:pStyle w:val="ListParagraph"/>
              <w:numPr>
                <w:ilvl w:val="1"/>
                <w:numId w:val="7"/>
              </w:numPr>
              <w:spacing w:line="240" w:lineRule="auto"/>
            </w:pPr>
            <w:r>
              <w:t>Health equity and elimination of disparities</w:t>
            </w:r>
          </w:p>
          <w:p w14:paraId="55397255" w14:textId="20BF143E" w:rsidR="00894B39" w:rsidRDefault="00894B39" w:rsidP="00D03654">
            <w:pPr>
              <w:pStyle w:val="ListParagraph"/>
              <w:numPr>
                <w:ilvl w:val="1"/>
                <w:numId w:val="7"/>
              </w:numPr>
              <w:spacing w:line="240" w:lineRule="auto"/>
            </w:pPr>
            <w:r>
              <w:t>Creating systems and structures for equity</w:t>
            </w:r>
          </w:p>
          <w:p w14:paraId="17E413D4" w14:textId="3A5C688D" w:rsidR="00894B39" w:rsidRDefault="00894B39" w:rsidP="00D03654">
            <w:pPr>
              <w:pStyle w:val="ListParagraph"/>
              <w:numPr>
                <w:ilvl w:val="1"/>
                <w:numId w:val="7"/>
              </w:numPr>
              <w:spacing w:line="240" w:lineRule="auto"/>
            </w:pPr>
            <w:r>
              <w:t>Violence in the healthcare setting and impact on the profession of nursing</w:t>
            </w:r>
          </w:p>
          <w:p w14:paraId="23D9638A" w14:textId="77777777" w:rsidR="00894B39" w:rsidRDefault="00894B39" w:rsidP="00894B39">
            <w:pPr>
              <w:pStyle w:val="ListParagraph"/>
              <w:spacing w:line="240" w:lineRule="auto"/>
            </w:pPr>
            <w:r>
              <w:t>Environments that promote patient safety</w:t>
            </w:r>
          </w:p>
          <w:p w14:paraId="65CC6F76" w14:textId="77777777" w:rsidR="00894B39" w:rsidRDefault="00894B39" w:rsidP="00894B39">
            <w:pPr>
              <w:pStyle w:val="ListParagraph"/>
              <w:spacing w:line="240" w:lineRule="auto"/>
            </w:pPr>
            <w:r>
              <w:t>Adequate nurse staffing</w:t>
            </w:r>
          </w:p>
          <w:p w14:paraId="6EDCE2E6" w14:textId="77777777" w:rsidR="00894B39" w:rsidRDefault="00894B39" w:rsidP="00894B39">
            <w:pPr>
              <w:pStyle w:val="ListParagraph"/>
              <w:spacing w:line="240" w:lineRule="auto"/>
            </w:pPr>
            <w:r>
              <w:t>Workplace violence, unprofessional and disruptive behaviors</w:t>
            </w:r>
          </w:p>
          <w:p w14:paraId="2AF97403" w14:textId="77777777" w:rsidR="00894B39" w:rsidRDefault="00894B39" w:rsidP="00894B39">
            <w:pPr>
              <w:spacing w:line="240" w:lineRule="auto"/>
            </w:pPr>
          </w:p>
          <w:p w14:paraId="3EE464A4" w14:textId="77777777" w:rsidR="00894B39" w:rsidRDefault="00894B39" w:rsidP="00894B39">
            <w:pPr>
              <w:spacing w:line="240" w:lineRule="auto"/>
              <w:rPr>
                <w:b/>
              </w:rPr>
            </w:pPr>
            <w:r>
              <w:rPr>
                <w:b/>
              </w:rPr>
              <w:t>Expanding the Vision of Nursing</w:t>
            </w:r>
          </w:p>
          <w:p w14:paraId="5AF5C157" w14:textId="16549D8D" w:rsidR="00894B39" w:rsidRDefault="00894B39" w:rsidP="00D03654">
            <w:pPr>
              <w:pStyle w:val="ListParagraph"/>
              <w:numPr>
                <w:ilvl w:val="1"/>
                <w:numId w:val="6"/>
              </w:numPr>
              <w:spacing w:line="240" w:lineRule="auto"/>
            </w:pPr>
            <w:r>
              <w:t>Reflection on one’s personal philosophy</w:t>
            </w:r>
          </w:p>
          <w:p w14:paraId="210717AD" w14:textId="7773EEF2" w:rsidR="00894B39" w:rsidRDefault="00894B39" w:rsidP="00D03654">
            <w:pPr>
              <w:pStyle w:val="ListParagraph"/>
              <w:numPr>
                <w:ilvl w:val="1"/>
                <w:numId w:val="6"/>
              </w:numPr>
              <w:spacing w:line="240" w:lineRule="auto"/>
            </w:pPr>
            <w:r>
              <w:t>Trends in professional practice</w:t>
            </w:r>
          </w:p>
          <w:p w14:paraId="2823FEFF" w14:textId="124EDB9A" w:rsidR="00894B39" w:rsidRDefault="005E6BC7" w:rsidP="00894B39">
            <w:pPr>
              <w:pStyle w:val="ListParagraph"/>
              <w:spacing w:line="240" w:lineRule="auto"/>
            </w:pPr>
            <w:r>
              <w:t xml:space="preserve">         </w:t>
            </w:r>
            <w:r w:rsidR="00894B39">
              <w:t>Patient-centered care</w:t>
            </w:r>
          </w:p>
          <w:p w14:paraId="4A3012FF" w14:textId="7C2BF39D" w:rsidR="00894B39" w:rsidRDefault="005E6BC7" w:rsidP="00894B39">
            <w:pPr>
              <w:pStyle w:val="ListParagraph"/>
              <w:spacing w:line="240" w:lineRule="auto"/>
            </w:pPr>
            <w:r>
              <w:t xml:space="preserve">          </w:t>
            </w:r>
            <w:r w:rsidR="00894B39">
              <w:t>Interdisciplinary teams</w:t>
            </w:r>
          </w:p>
          <w:p w14:paraId="31559C6D" w14:textId="75D046B7" w:rsidR="00894B39" w:rsidRDefault="005E6BC7" w:rsidP="00894B39">
            <w:pPr>
              <w:pStyle w:val="ListParagraph"/>
              <w:spacing w:line="240" w:lineRule="auto"/>
            </w:pPr>
            <w:r>
              <w:t xml:space="preserve">          </w:t>
            </w:r>
            <w:r w:rsidR="00894B39">
              <w:t>Evidence based practice</w:t>
            </w:r>
          </w:p>
          <w:p w14:paraId="3C5EC8A1" w14:textId="1639A9E9" w:rsidR="00894B39" w:rsidRDefault="005E6BC7" w:rsidP="00894B39">
            <w:pPr>
              <w:pStyle w:val="ListParagraph"/>
              <w:spacing w:line="240" w:lineRule="auto"/>
            </w:pPr>
            <w:r>
              <w:t xml:space="preserve">         </w:t>
            </w:r>
            <w:r w:rsidR="00894B39">
              <w:t>Quality improvement</w:t>
            </w:r>
          </w:p>
          <w:p w14:paraId="0DD6B542" w14:textId="62F058AC" w:rsidR="00894B39" w:rsidRDefault="005E6BC7" w:rsidP="008626A5">
            <w:pPr>
              <w:pStyle w:val="ListParagraph"/>
              <w:spacing w:line="240" w:lineRule="auto"/>
            </w:pPr>
            <w:r>
              <w:t xml:space="preserve">         </w:t>
            </w:r>
            <w:r w:rsidR="00894B39">
              <w:t>Utilize informatics</w:t>
            </w:r>
          </w:p>
          <w:p w14:paraId="297D643A" w14:textId="2E6C034D" w:rsidR="00276C70" w:rsidRPr="00C710E0" w:rsidRDefault="00894B39" w:rsidP="00894B39">
            <w:pPr>
              <w:pStyle w:val="ListParagraph"/>
              <w:numPr>
                <w:ilvl w:val="1"/>
                <w:numId w:val="6"/>
              </w:numPr>
              <w:spacing w:line="240" w:lineRule="auto"/>
            </w:pPr>
            <w:r>
              <w:t>Strategic initiatives for professional practice</w:t>
            </w:r>
          </w:p>
        </w:tc>
      </w:tr>
    </w:tbl>
    <w:p w14:paraId="2E1669E0" w14:textId="77777777" w:rsidR="0042633D" w:rsidRPr="00C710E0" w:rsidRDefault="0042633D">
      <w:pPr>
        <w:spacing w:line="240" w:lineRule="auto"/>
        <w:rPr>
          <w:caps/>
          <w:color w:val="632423"/>
          <w:spacing w:val="15"/>
          <w:sz w:val="24"/>
          <w:szCs w:val="24"/>
        </w:rPr>
      </w:pPr>
      <w:r w:rsidRPr="00C710E0">
        <w:lastRenderedPageBreak/>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D03654">
      <w:pPr>
        <w:pStyle w:val="ListParagraph"/>
        <w:numPr>
          <w:ilvl w:val="0"/>
          <w:numId w:val="2"/>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D03654">
      <w:pPr>
        <w:pStyle w:val="ListParagraph"/>
        <w:numPr>
          <w:ilvl w:val="0"/>
          <w:numId w:val="2"/>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D03654">
      <w:pPr>
        <w:pStyle w:val="ListParagraph"/>
        <w:numPr>
          <w:ilvl w:val="0"/>
          <w:numId w:val="2"/>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D03654">
      <w:pPr>
        <w:pStyle w:val="ListParagraph"/>
        <w:numPr>
          <w:ilvl w:val="0"/>
          <w:numId w:val="2"/>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D03654">
      <w:pPr>
        <w:pStyle w:val="ListParagraph"/>
        <w:numPr>
          <w:ilvl w:val="0"/>
          <w:numId w:val="2"/>
        </w:numPr>
        <w:shd w:val="clear" w:color="auto" w:fill="FDE9D9"/>
      </w:pPr>
      <w:r w:rsidRPr="00C710E0">
        <w:t xml:space="preserve">Send electronic files of this proposal and accompanying catalog copy to </w:t>
      </w:r>
      <w:hyperlink r:id="rId10"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44"/>
        <w:gridCol w:w="3221"/>
        <w:gridCol w:w="3230"/>
        <w:gridCol w:w="1285"/>
      </w:tblGrid>
      <w:tr w:rsidR="008D31DF" w:rsidRPr="00C710E0" w14:paraId="67436BB2" w14:textId="77777777" w:rsidTr="00EB5351">
        <w:trPr>
          <w:cantSplit/>
          <w:tblHeader/>
        </w:trPr>
        <w:tc>
          <w:tcPr>
            <w:tcW w:w="3279" w:type="dxa"/>
            <w:vAlign w:val="center"/>
          </w:tcPr>
          <w:p w14:paraId="739386E3" w14:textId="77777777" w:rsidR="00115A68" w:rsidRPr="00C710E0" w:rsidRDefault="00115A68" w:rsidP="00EB5351">
            <w:pPr>
              <w:pStyle w:val="Heading5"/>
              <w:jc w:val="center"/>
            </w:pPr>
            <w:r w:rsidRPr="00C710E0">
              <w:t>Name</w:t>
            </w:r>
          </w:p>
        </w:tc>
        <w:tc>
          <w:tcPr>
            <w:tcW w:w="3279" w:type="dxa"/>
            <w:vAlign w:val="center"/>
          </w:tcPr>
          <w:p w14:paraId="7DAAAD1E" w14:textId="77777777" w:rsidR="00115A68" w:rsidRPr="00C710E0" w:rsidRDefault="00115A68" w:rsidP="00EB5351">
            <w:pPr>
              <w:pStyle w:val="Heading5"/>
              <w:jc w:val="center"/>
            </w:pPr>
            <w:r w:rsidRPr="00C710E0">
              <w:t>Position/affiliation</w:t>
            </w:r>
          </w:p>
        </w:tc>
        <w:bookmarkStart w:id="16" w:name="_Signature"/>
        <w:bookmarkEnd w:id="16"/>
        <w:tc>
          <w:tcPr>
            <w:tcW w:w="3280" w:type="dxa"/>
            <w:vAlign w:val="center"/>
          </w:tcPr>
          <w:p w14:paraId="17C06571" w14:textId="77777777" w:rsidR="00115A68" w:rsidRPr="00C710E0" w:rsidRDefault="00115A68" w:rsidP="00EB5351">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EB5351">
            <w:pPr>
              <w:pStyle w:val="Heading5"/>
              <w:jc w:val="center"/>
            </w:pPr>
            <w:r w:rsidRPr="00C710E0">
              <w:t>Date</w:t>
            </w:r>
          </w:p>
        </w:tc>
      </w:tr>
      <w:tr w:rsidR="008D31DF" w:rsidRPr="00C710E0" w14:paraId="0AE26A02" w14:textId="77777777" w:rsidTr="00EB5351">
        <w:trPr>
          <w:cantSplit/>
          <w:trHeight w:val="489"/>
        </w:trPr>
        <w:tc>
          <w:tcPr>
            <w:tcW w:w="3279" w:type="dxa"/>
            <w:vAlign w:val="center"/>
          </w:tcPr>
          <w:p w14:paraId="20877218" w14:textId="347FF721" w:rsidR="00115A68" w:rsidRPr="00C710E0" w:rsidRDefault="00AD3785" w:rsidP="00EB5351">
            <w:pPr>
              <w:spacing w:line="240" w:lineRule="auto"/>
            </w:pPr>
            <w:r>
              <w:t>Donna Huntley-Newby</w:t>
            </w:r>
          </w:p>
        </w:tc>
        <w:tc>
          <w:tcPr>
            <w:tcW w:w="3279" w:type="dxa"/>
            <w:vAlign w:val="center"/>
          </w:tcPr>
          <w:p w14:paraId="0730C1D0" w14:textId="7AD0DE66" w:rsidR="00115A68" w:rsidRPr="00C710E0" w:rsidRDefault="00115A68" w:rsidP="00EB5351">
            <w:pPr>
              <w:spacing w:line="240" w:lineRule="auto"/>
            </w:pPr>
            <w:r w:rsidRPr="00C710E0">
              <w:t xml:space="preserve">Program Director of </w:t>
            </w:r>
            <w:r w:rsidR="00AD3785">
              <w:t xml:space="preserve"> RN-BSN Program</w:t>
            </w:r>
          </w:p>
        </w:tc>
        <w:tc>
          <w:tcPr>
            <w:tcW w:w="3280" w:type="dxa"/>
            <w:vAlign w:val="center"/>
          </w:tcPr>
          <w:p w14:paraId="7487F9CA" w14:textId="6B03F287" w:rsidR="00115A68" w:rsidRPr="00C710E0" w:rsidRDefault="008D31DF" w:rsidP="00EB5351">
            <w:pPr>
              <w:spacing w:line="240" w:lineRule="auto"/>
            </w:pPr>
            <w:r>
              <w:rPr>
                <w:noProof/>
              </w:rPr>
              <w:drawing>
                <wp:inline distT="0" distB="0" distL="0" distR="0" wp14:anchorId="117C198F" wp14:editId="1804C89F">
                  <wp:extent cx="1645920" cy="441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tley-Newby_digital_signature.png"/>
                          <pic:cNvPicPr/>
                        </pic:nvPicPr>
                        <pic:blipFill>
                          <a:blip r:embed="rId11"/>
                          <a:stretch>
                            <a:fillRect/>
                          </a:stretch>
                        </pic:blipFill>
                        <pic:spPr>
                          <a:xfrm>
                            <a:off x="0" y="0"/>
                            <a:ext cx="1645920" cy="441801"/>
                          </a:xfrm>
                          <a:prstGeom prst="rect">
                            <a:avLst/>
                          </a:prstGeom>
                        </pic:spPr>
                      </pic:pic>
                    </a:graphicData>
                  </a:graphic>
                </wp:inline>
              </w:drawing>
            </w:r>
          </w:p>
        </w:tc>
        <w:tc>
          <w:tcPr>
            <w:tcW w:w="1178" w:type="dxa"/>
            <w:vAlign w:val="center"/>
          </w:tcPr>
          <w:p w14:paraId="1F86A130" w14:textId="062868BA" w:rsidR="00115A68" w:rsidRPr="00C710E0" w:rsidRDefault="00191F4B" w:rsidP="00EB5351">
            <w:pPr>
              <w:spacing w:line="240" w:lineRule="auto"/>
            </w:pPr>
            <w:r>
              <w:t>3</w:t>
            </w:r>
            <w:r w:rsidR="008D31DF">
              <w:t>/</w:t>
            </w:r>
            <w:r>
              <w:t>17</w:t>
            </w:r>
            <w:r w:rsidR="008D31DF">
              <w:t>/2024</w:t>
            </w:r>
          </w:p>
        </w:tc>
      </w:tr>
      <w:tr w:rsidR="008D31DF" w:rsidRPr="00C710E0" w14:paraId="3308AC9C" w14:textId="77777777" w:rsidTr="00EB5351">
        <w:trPr>
          <w:cantSplit/>
          <w:trHeight w:val="489"/>
        </w:trPr>
        <w:tc>
          <w:tcPr>
            <w:tcW w:w="3279" w:type="dxa"/>
            <w:vAlign w:val="center"/>
          </w:tcPr>
          <w:p w14:paraId="2B0991B7" w14:textId="451EBC3D" w:rsidR="00115A68" w:rsidRPr="00C710E0" w:rsidRDefault="00AD3785" w:rsidP="00EB5351">
            <w:pPr>
              <w:spacing w:line="240" w:lineRule="auto"/>
            </w:pPr>
            <w:r>
              <w:t>Sharon Galloway</w:t>
            </w:r>
          </w:p>
        </w:tc>
        <w:tc>
          <w:tcPr>
            <w:tcW w:w="3279" w:type="dxa"/>
            <w:vAlign w:val="center"/>
          </w:tcPr>
          <w:p w14:paraId="2927DBCB" w14:textId="563E468B" w:rsidR="00115A68" w:rsidRPr="00C710E0" w:rsidRDefault="00115A68" w:rsidP="00EB5351">
            <w:pPr>
              <w:spacing w:line="240" w:lineRule="auto"/>
            </w:pPr>
            <w:r w:rsidRPr="00C710E0">
              <w:t xml:space="preserve">Chair of </w:t>
            </w:r>
            <w:r w:rsidR="00AD3785">
              <w:t xml:space="preserve"> Undergraduate Nursing</w:t>
            </w:r>
          </w:p>
        </w:tc>
        <w:tc>
          <w:tcPr>
            <w:tcW w:w="3280" w:type="dxa"/>
            <w:vAlign w:val="center"/>
          </w:tcPr>
          <w:p w14:paraId="7927CB11" w14:textId="185426F9" w:rsidR="00115A68" w:rsidRPr="00C710E0" w:rsidRDefault="00B0521D" w:rsidP="00EB5351">
            <w:pPr>
              <w:spacing w:line="240" w:lineRule="auto"/>
            </w:pPr>
            <w:r w:rsidRPr="00EE1439">
              <w:rPr>
                <w:rFonts w:ascii="Segoe Script" w:hAnsi="Segoe Script"/>
                <w:sz w:val="28"/>
                <w:szCs w:val="28"/>
              </w:rPr>
              <w:t>Sharon Galloway</w:t>
            </w:r>
          </w:p>
        </w:tc>
        <w:tc>
          <w:tcPr>
            <w:tcW w:w="1178" w:type="dxa"/>
            <w:vAlign w:val="center"/>
          </w:tcPr>
          <w:p w14:paraId="06A64098" w14:textId="60A8A935" w:rsidR="00115A68" w:rsidRPr="00C710E0" w:rsidRDefault="00E67D48" w:rsidP="00EB5351">
            <w:pPr>
              <w:spacing w:line="240" w:lineRule="auto"/>
            </w:pPr>
            <w:r>
              <w:t>3/17/2024</w:t>
            </w:r>
          </w:p>
        </w:tc>
      </w:tr>
      <w:tr w:rsidR="008D31DF" w:rsidRPr="00C710E0" w14:paraId="5FB4CB46" w14:textId="77777777" w:rsidTr="00EB5351">
        <w:trPr>
          <w:cantSplit/>
          <w:trHeight w:val="489"/>
        </w:trPr>
        <w:tc>
          <w:tcPr>
            <w:tcW w:w="3279" w:type="dxa"/>
            <w:vAlign w:val="center"/>
          </w:tcPr>
          <w:p w14:paraId="6ED2A8A6" w14:textId="1710F290" w:rsidR="00115A68" w:rsidRPr="00C710E0" w:rsidRDefault="00AD3785" w:rsidP="00EB5351">
            <w:pPr>
              <w:spacing w:line="240" w:lineRule="auto"/>
            </w:pPr>
            <w:r>
              <w:t xml:space="preserve">Justin </w:t>
            </w:r>
            <w:proofErr w:type="spellStart"/>
            <w:r>
              <w:t>DiLibero</w:t>
            </w:r>
            <w:proofErr w:type="spellEnd"/>
          </w:p>
        </w:tc>
        <w:tc>
          <w:tcPr>
            <w:tcW w:w="3279" w:type="dxa"/>
            <w:vAlign w:val="center"/>
          </w:tcPr>
          <w:p w14:paraId="229CC930" w14:textId="3A851BF7" w:rsidR="00115A68" w:rsidRPr="00C710E0" w:rsidRDefault="00115A68" w:rsidP="00EB5351">
            <w:pPr>
              <w:spacing w:line="240" w:lineRule="auto"/>
            </w:pPr>
            <w:r w:rsidRPr="00C710E0">
              <w:t xml:space="preserve">Dean of </w:t>
            </w:r>
            <w:proofErr w:type="spellStart"/>
            <w:r w:rsidR="00AD3785">
              <w:t>Onanian</w:t>
            </w:r>
            <w:proofErr w:type="spellEnd"/>
            <w:r w:rsidR="00AD3785">
              <w:t xml:space="preserve"> School of Nursing</w:t>
            </w:r>
          </w:p>
        </w:tc>
        <w:tc>
          <w:tcPr>
            <w:tcW w:w="3280" w:type="dxa"/>
            <w:vAlign w:val="center"/>
          </w:tcPr>
          <w:p w14:paraId="73DF0B07" w14:textId="318BCA7C" w:rsidR="00115A68" w:rsidRPr="00C710E0" w:rsidRDefault="008626A5" w:rsidP="00EB5351">
            <w:pPr>
              <w:spacing w:line="240" w:lineRule="auto"/>
            </w:pPr>
            <w:r>
              <w:t>*Approved by email</w:t>
            </w:r>
          </w:p>
        </w:tc>
        <w:tc>
          <w:tcPr>
            <w:tcW w:w="1178" w:type="dxa"/>
            <w:vAlign w:val="center"/>
          </w:tcPr>
          <w:p w14:paraId="4EB70E84" w14:textId="0E4696C7" w:rsidR="00115A68" w:rsidRPr="00C710E0" w:rsidRDefault="008626A5" w:rsidP="00EB5351">
            <w:pPr>
              <w:spacing w:line="240" w:lineRule="auto"/>
            </w:pPr>
            <w:r>
              <w:t>3/17/2024</w:t>
            </w:r>
          </w:p>
        </w:tc>
      </w:tr>
      <w:tr w:rsidR="008D31DF" w:rsidRPr="00C710E0" w14:paraId="64C649B2" w14:textId="77777777" w:rsidTr="00EB5351">
        <w:trPr>
          <w:cantSplit/>
          <w:trHeight w:val="489"/>
        </w:trPr>
        <w:tc>
          <w:tcPr>
            <w:tcW w:w="3279" w:type="dxa"/>
            <w:vAlign w:val="center"/>
          </w:tcPr>
          <w:p w14:paraId="1BC1C890" w14:textId="77777777" w:rsidR="003D0D28" w:rsidRPr="00C710E0" w:rsidRDefault="003D0D28" w:rsidP="00EB5351">
            <w:pPr>
              <w:spacing w:line="240" w:lineRule="auto"/>
            </w:pPr>
          </w:p>
        </w:tc>
        <w:tc>
          <w:tcPr>
            <w:tcW w:w="3279" w:type="dxa"/>
            <w:vAlign w:val="center"/>
          </w:tcPr>
          <w:p w14:paraId="7437F57B" w14:textId="77777777" w:rsidR="003D0D28" w:rsidRPr="00C710E0" w:rsidRDefault="003D0D28" w:rsidP="00EB5351">
            <w:pPr>
              <w:spacing w:line="240" w:lineRule="auto"/>
            </w:pPr>
          </w:p>
        </w:tc>
        <w:tc>
          <w:tcPr>
            <w:tcW w:w="3280" w:type="dxa"/>
            <w:vAlign w:val="center"/>
          </w:tcPr>
          <w:p w14:paraId="21D1603A" w14:textId="77777777" w:rsidR="003D0D28" w:rsidRPr="00C710E0" w:rsidRDefault="003D0D28" w:rsidP="00EB5351">
            <w:pPr>
              <w:spacing w:line="240" w:lineRule="auto"/>
            </w:pPr>
          </w:p>
        </w:tc>
        <w:tc>
          <w:tcPr>
            <w:tcW w:w="1178" w:type="dxa"/>
            <w:vAlign w:val="center"/>
          </w:tcPr>
          <w:p w14:paraId="78656450" w14:textId="5EB1AF57" w:rsidR="003D0D28" w:rsidRPr="00C710E0" w:rsidRDefault="003D0D28" w:rsidP="00EB5351">
            <w:pPr>
              <w:spacing w:line="240" w:lineRule="auto"/>
            </w:pP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17" w:name="acknowledge"/>
        <w:bookmarkEnd w:id="17"/>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267803">
        <w:trPr>
          <w:cantSplit/>
          <w:tblHeader/>
        </w:trPr>
        <w:tc>
          <w:tcPr>
            <w:tcW w:w="3168" w:type="dxa"/>
            <w:vAlign w:val="center"/>
          </w:tcPr>
          <w:p w14:paraId="3E1DDF49" w14:textId="77777777" w:rsidR="00115A68" w:rsidRPr="00C710E0" w:rsidRDefault="00115A68" w:rsidP="00EB5351">
            <w:pPr>
              <w:pStyle w:val="Heading5"/>
              <w:jc w:val="center"/>
            </w:pPr>
            <w:r w:rsidRPr="00C710E0">
              <w:t>Name</w:t>
            </w:r>
          </w:p>
        </w:tc>
        <w:tc>
          <w:tcPr>
            <w:tcW w:w="3254" w:type="dxa"/>
            <w:vAlign w:val="center"/>
          </w:tcPr>
          <w:p w14:paraId="1B0BC45F" w14:textId="77777777" w:rsidR="00115A68" w:rsidRPr="00C710E0" w:rsidRDefault="00115A68" w:rsidP="00EB5351">
            <w:pPr>
              <w:pStyle w:val="Heading5"/>
              <w:jc w:val="center"/>
            </w:pPr>
            <w:r w:rsidRPr="00C710E0">
              <w:t>Position/affiliation</w:t>
            </w:r>
          </w:p>
        </w:tc>
        <w:tc>
          <w:tcPr>
            <w:tcW w:w="3197" w:type="dxa"/>
            <w:vAlign w:val="center"/>
          </w:tcPr>
          <w:p w14:paraId="2D79239D" w14:textId="77777777" w:rsidR="00115A68" w:rsidRPr="00C710E0" w:rsidRDefault="00000000" w:rsidP="00EB5351">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18" w:name="Signature_2"/>
            <w:bookmarkEnd w:id="18"/>
          </w:p>
        </w:tc>
        <w:tc>
          <w:tcPr>
            <w:tcW w:w="1161" w:type="dxa"/>
            <w:vAlign w:val="center"/>
          </w:tcPr>
          <w:p w14:paraId="1B58133B" w14:textId="77777777" w:rsidR="00115A68" w:rsidRPr="00C710E0" w:rsidRDefault="00115A68" w:rsidP="00EB5351">
            <w:pPr>
              <w:pStyle w:val="Heading5"/>
              <w:jc w:val="center"/>
            </w:pPr>
            <w:r w:rsidRPr="00C710E0">
              <w:t>Date</w:t>
            </w:r>
          </w:p>
        </w:tc>
      </w:tr>
      <w:tr w:rsidR="00115A68" w:rsidRPr="00C710E0" w14:paraId="032CD38C" w14:textId="77777777" w:rsidTr="00267803">
        <w:trPr>
          <w:cantSplit/>
          <w:trHeight w:val="489"/>
        </w:trPr>
        <w:tc>
          <w:tcPr>
            <w:tcW w:w="3168" w:type="dxa"/>
            <w:vAlign w:val="center"/>
          </w:tcPr>
          <w:p w14:paraId="52B20687" w14:textId="20D5C75A" w:rsidR="00115A68" w:rsidRPr="00C710E0" w:rsidRDefault="00115A68" w:rsidP="00EB5351">
            <w:pPr>
              <w:spacing w:line="240" w:lineRule="auto"/>
            </w:pPr>
          </w:p>
        </w:tc>
        <w:tc>
          <w:tcPr>
            <w:tcW w:w="3254" w:type="dxa"/>
            <w:vAlign w:val="center"/>
          </w:tcPr>
          <w:p w14:paraId="12B14668" w14:textId="2C5A5759" w:rsidR="00115A68" w:rsidRPr="00C710E0" w:rsidRDefault="00115A68" w:rsidP="00EB5351">
            <w:pPr>
              <w:spacing w:line="240" w:lineRule="auto"/>
            </w:pPr>
          </w:p>
        </w:tc>
        <w:tc>
          <w:tcPr>
            <w:tcW w:w="3197" w:type="dxa"/>
            <w:vAlign w:val="center"/>
          </w:tcPr>
          <w:p w14:paraId="35E6C3B2" w14:textId="77777777" w:rsidR="00115A68" w:rsidRPr="00C710E0" w:rsidRDefault="00115A68" w:rsidP="00EB5351">
            <w:pPr>
              <w:spacing w:line="240" w:lineRule="auto"/>
            </w:pPr>
          </w:p>
        </w:tc>
        <w:tc>
          <w:tcPr>
            <w:tcW w:w="1161" w:type="dxa"/>
            <w:vAlign w:val="center"/>
          </w:tcPr>
          <w:p w14:paraId="70EE5B2D" w14:textId="77777777" w:rsidR="00115A68" w:rsidRPr="00C710E0" w:rsidRDefault="00115A68" w:rsidP="00EB5351">
            <w:pPr>
              <w:spacing w:line="240" w:lineRule="auto"/>
            </w:pPr>
          </w:p>
        </w:tc>
      </w:tr>
      <w:tr w:rsidR="00115A68" w:rsidRPr="00C710E0" w14:paraId="1CA688DC" w14:textId="77777777" w:rsidTr="00267803">
        <w:trPr>
          <w:cantSplit/>
          <w:trHeight w:val="489"/>
        </w:trPr>
        <w:tc>
          <w:tcPr>
            <w:tcW w:w="3168" w:type="dxa"/>
            <w:vAlign w:val="center"/>
          </w:tcPr>
          <w:p w14:paraId="69BC619F" w14:textId="6E7D75FF" w:rsidR="00115A68" w:rsidRPr="00C710E0" w:rsidRDefault="00115A68" w:rsidP="00EB5351">
            <w:pPr>
              <w:spacing w:line="240" w:lineRule="auto"/>
            </w:pPr>
          </w:p>
        </w:tc>
        <w:tc>
          <w:tcPr>
            <w:tcW w:w="3254" w:type="dxa"/>
            <w:vAlign w:val="center"/>
          </w:tcPr>
          <w:p w14:paraId="7AFA00B4" w14:textId="444D8F40" w:rsidR="00115A68" w:rsidRPr="00C710E0" w:rsidRDefault="00115A68" w:rsidP="00EB5351">
            <w:pPr>
              <w:spacing w:line="240" w:lineRule="auto"/>
            </w:pPr>
          </w:p>
        </w:tc>
        <w:tc>
          <w:tcPr>
            <w:tcW w:w="3197" w:type="dxa"/>
            <w:vAlign w:val="center"/>
          </w:tcPr>
          <w:p w14:paraId="63F9F878" w14:textId="77777777" w:rsidR="00115A68" w:rsidRPr="00C710E0" w:rsidRDefault="00115A68" w:rsidP="00EB5351">
            <w:pPr>
              <w:spacing w:line="240" w:lineRule="auto"/>
            </w:pPr>
          </w:p>
        </w:tc>
        <w:tc>
          <w:tcPr>
            <w:tcW w:w="1161" w:type="dxa"/>
            <w:vAlign w:val="center"/>
          </w:tcPr>
          <w:p w14:paraId="07BDEFD6" w14:textId="77777777" w:rsidR="00115A68" w:rsidRPr="00C710E0" w:rsidRDefault="00115A68" w:rsidP="00EB5351">
            <w:pPr>
              <w:spacing w:line="240" w:lineRule="auto"/>
            </w:pPr>
          </w:p>
        </w:tc>
      </w:tr>
    </w:tbl>
    <w:p w14:paraId="329B6D81" w14:textId="77777777" w:rsidR="00F64260" w:rsidRPr="001A37FB" w:rsidRDefault="00F64260" w:rsidP="001A37FB"/>
    <w:sectPr w:rsidR="00F64260" w:rsidRPr="001A37FB"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6A07" w14:textId="77777777" w:rsidR="007A31B2" w:rsidRDefault="007A31B2" w:rsidP="00FA78CA">
      <w:pPr>
        <w:spacing w:line="240" w:lineRule="auto"/>
      </w:pPr>
      <w:r>
        <w:separator/>
      </w:r>
    </w:p>
  </w:endnote>
  <w:endnote w:type="continuationSeparator" w:id="0">
    <w:p w14:paraId="447474C9" w14:textId="77777777" w:rsidR="007A31B2" w:rsidRDefault="007A31B2" w:rsidP="00FA78CA">
      <w:pPr>
        <w:spacing w:line="240" w:lineRule="auto"/>
      </w:pPr>
      <w:r>
        <w:continuationSeparator/>
      </w:r>
    </w:p>
  </w:endnote>
  <w:endnote w:type="continuationNotice" w:id="1">
    <w:p w14:paraId="1D17D357" w14:textId="77777777" w:rsidR="007A31B2" w:rsidRDefault="007A31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wiss"/>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2D0808" w:rsidRPr="00310D95" w:rsidRDefault="002D0808"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559A" w14:textId="77777777" w:rsidR="007A31B2" w:rsidRDefault="007A31B2" w:rsidP="00FA78CA">
      <w:pPr>
        <w:spacing w:line="240" w:lineRule="auto"/>
      </w:pPr>
      <w:r>
        <w:separator/>
      </w:r>
    </w:p>
  </w:footnote>
  <w:footnote w:type="continuationSeparator" w:id="0">
    <w:p w14:paraId="21604D6B" w14:textId="77777777" w:rsidR="007A31B2" w:rsidRDefault="007A31B2" w:rsidP="00FA78CA">
      <w:pPr>
        <w:spacing w:line="240" w:lineRule="auto"/>
      </w:pPr>
      <w:r>
        <w:continuationSeparator/>
      </w:r>
    </w:p>
  </w:footnote>
  <w:footnote w:type="continuationNotice" w:id="1">
    <w:p w14:paraId="7C3502FB" w14:textId="77777777" w:rsidR="007A31B2" w:rsidRDefault="007A31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1D7DDB1" w:rsidR="002D0808" w:rsidRPr="004254A0" w:rsidRDefault="002D0808"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8626A5">
      <w:rPr>
        <w:color w:val="4F6228"/>
      </w:rPr>
      <w:t>23-24-077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8626A5">
      <w:rPr>
        <w:color w:val="4F6228"/>
      </w:rPr>
      <w:t>3/18/2024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2D0808" w:rsidRPr="008745BA" w:rsidRDefault="002D0808"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F5F"/>
    <w:multiLevelType w:val="hybridMultilevel"/>
    <w:tmpl w:val="587E6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25BE8"/>
    <w:multiLevelType w:val="hybridMultilevel"/>
    <w:tmpl w:val="4A6A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B0F9A"/>
    <w:multiLevelType w:val="multilevel"/>
    <w:tmpl w:val="EDD498A4"/>
    <w:lvl w:ilvl="0">
      <w:start w:val="5"/>
      <w:numFmt w:val="decimal"/>
      <w:lvlText w:val="%1."/>
      <w:lvlJc w:val="left"/>
      <w:pPr>
        <w:tabs>
          <w:tab w:val="num" w:pos="432"/>
        </w:tabs>
        <w:ind w:left="432" w:hanging="360"/>
      </w:pPr>
    </w:lvl>
    <w:lvl w:ilvl="1">
      <w:start w:val="1"/>
      <w:numFmt w:val="lowerLetter"/>
      <w:lvlText w:val="%2."/>
      <w:lvlJc w:val="left"/>
      <w:pPr>
        <w:ind w:left="1152" w:hanging="360"/>
      </w:pPr>
      <w:rPr>
        <w:rFonts w:hint="default"/>
      </w:r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 w15:restartNumberingAfterBreak="0">
    <w:nsid w:val="113E1BB7"/>
    <w:multiLevelType w:val="hybridMultilevel"/>
    <w:tmpl w:val="01AC84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40FF8"/>
    <w:multiLevelType w:val="hybridMultilevel"/>
    <w:tmpl w:val="85406BEA"/>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199B143E"/>
    <w:multiLevelType w:val="hybridMultilevel"/>
    <w:tmpl w:val="CB481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A0292"/>
    <w:multiLevelType w:val="multilevel"/>
    <w:tmpl w:val="E8FCCC36"/>
    <w:lvl w:ilvl="0">
      <w:start w:val="3"/>
      <w:numFmt w:val="decimal"/>
      <w:lvlText w:val="%1."/>
      <w:lvlJc w:val="left"/>
      <w:pPr>
        <w:tabs>
          <w:tab w:val="num" w:pos="432"/>
        </w:tabs>
        <w:ind w:left="432" w:hanging="360"/>
      </w:pPr>
    </w:lvl>
    <w:lvl w:ilvl="1">
      <w:start w:val="1"/>
      <w:numFmt w:val="lowerLetter"/>
      <w:lvlText w:val="%2."/>
      <w:lvlJc w:val="left"/>
      <w:pPr>
        <w:ind w:left="1152" w:hanging="360"/>
      </w:pPr>
      <w:rPr>
        <w:rFonts w:hint="default"/>
      </w:r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7" w15:restartNumberingAfterBreak="0">
    <w:nsid w:val="1F622B6D"/>
    <w:multiLevelType w:val="hybridMultilevel"/>
    <w:tmpl w:val="BC301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74473"/>
    <w:multiLevelType w:val="hybridMultilevel"/>
    <w:tmpl w:val="CA72F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23B97"/>
    <w:multiLevelType w:val="hybridMultilevel"/>
    <w:tmpl w:val="65D4D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272F7"/>
    <w:multiLevelType w:val="multilevel"/>
    <w:tmpl w:val="8E584390"/>
    <w:lvl w:ilvl="0">
      <w:start w:val="2"/>
      <w:numFmt w:val="decimal"/>
      <w:lvlText w:val="%1."/>
      <w:lvlJc w:val="left"/>
      <w:pPr>
        <w:tabs>
          <w:tab w:val="num" w:pos="432"/>
        </w:tabs>
        <w:ind w:left="432" w:hanging="360"/>
      </w:pPr>
    </w:lvl>
    <w:lvl w:ilvl="1">
      <w:start w:val="1"/>
      <w:numFmt w:val="lowerLetter"/>
      <w:lvlText w:val="%2."/>
      <w:lvlJc w:val="left"/>
      <w:pPr>
        <w:ind w:left="1152" w:hanging="360"/>
      </w:pPr>
      <w:rPr>
        <w:rFonts w:hint="default"/>
      </w:r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1" w15:restartNumberingAfterBreak="0">
    <w:nsid w:val="310D001C"/>
    <w:multiLevelType w:val="multilevel"/>
    <w:tmpl w:val="9EF6DEF4"/>
    <w:lvl w:ilvl="0">
      <w:start w:val="1"/>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2" w15:restartNumberingAfterBreak="0">
    <w:nsid w:val="374B0387"/>
    <w:multiLevelType w:val="hybridMultilevel"/>
    <w:tmpl w:val="D00A89C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6507C"/>
    <w:multiLevelType w:val="multilevel"/>
    <w:tmpl w:val="FA1CC6E0"/>
    <w:lvl w:ilvl="0">
      <w:start w:val="7"/>
      <w:numFmt w:val="decimal"/>
      <w:lvlText w:val="%1."/>
      <w:lvlJc w:val="left"/>
      <w:pPr>
        <w:tabs>
          <w:tab w:val="num" w:pos="432"/>
        </w:tabs>
        <w:ind w:left="432" w:hanging="360"/>
      </w:pPr>
    </w:lvl>
    <w:lvl w:ilvl="1">
      <w:start w:val="1"/>
      <w:numFmt w:val="decimal"/>
      <w:lvlText w:val="%2."/>
      <w:lvlJc w:val="left"/>
      <w:pPr>
        <w:ind w:left="1152" w:hanging="360"/>
      </w:pPr>
      <w:rPr>
        <w:rFonts w:hint="default"/>
      </w:rPr>
    </w:lvl>
    <w:lvl w:ilvl="2">
      <w:start w:val="1"/>
      <w:numFmt w:val="lowerLetter"/>
      <w:lvlText w:val="%3."/>
      <w:lvlJc w:val="left"/>
      <w:pPr>
        <w:ind w:left="1872" w:hanging="360"/>
      </w:pPr>
      <w:rPr>
        <w:rFonts w:hint="default"/>
      </w:r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4"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55F19"/>
    <w:multiLevelType w:val="hybridMultilevel"/>
    <w:tmpl w:val="9B907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06F5D"/>
    <w:multiLevelType w:val="hybridMultilevel"/>
    <w:tmpl w:val="14FC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E04A01"/>
    <w:multiLevelType w:val="multilevel"/>
    <w:tmpl w:val="DFE60E60"/>
    <w:lvl w:ilvl="0">
      <w:start w:val="4"/>
      <w:numFmt w:val="decimal"/>
      <w:lvlText w:val="%1."/>
      <w:lvlJc w:val="left"/>
      <w:pPr>
        <w:tabs>
          <w:tab w:val="num" w:pos="432"/>
        </w:tabs>
        <w:ind w:left="432" w:hanging="360"/>
      </w:pPr>
    </w:lvl>
    <w:lvl w:ilvl="1">
      <w:start w:val="1"/>
      <w:numFmt w:val="lowerLetter"/>
      <w:lvlText w:val="%2."/>
      <w:lvlJc w:val="left"/>
      <w:pPr>
        <w:ind w:left="1152" w:hanging="360"/>
      </w:pPr>
      <w:rPr>
        <w:rFonts w:hint="default"/>
      </w:r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9" w15:restartNumberingAfterBreak="0">
    <w:nsid w:val="63E51A7C"/>
    <w:multiLevelType w:val="hybridMultilevel"/>
    <w:tmpl w:val="F2A06744"/>
    <w:lvl w:ilvl="0" w:tplc="1826D8BC">
      <w:start w:val="1"/>
      <w:numFmt w:val="lowerLetter"/>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25F30"/>
    <w:multiLevelType w:val="multilevel"/>
    <w:tmpl w:val="DA5CB946"/>
    <w:lvl w:ilvl="0">
      <w:start w:val="9"/>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1" w15:restartNumberingAfterBreak="0">
    <w:nsid w:val="6F921318"/>
    <w:multiLevelType w:val="hybridMultilevel"/>
    <w:tmpl w:val="5C1AC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C4280"/>
    <w:multiLevelType w:val="multilevel"/>
    <w:tmpl w:val="E836F7C0"/>
    <w:lvl w:ilvl="0">
      <w:start w:val="6"/>
      <w:numFmt w:val="decimal"/>
      <w:lvlText w:val="%1."/>
      <w:lvlJc w:val="left"/>
      <w:pPr>
        <w:tabs>
          <w:tab w:val="num" w:pos="432"/>
        </w:tabs>
        <w:ind w:left="432" w:hanging="360"/>
      </w:pPr>
    </w:lvl>
    <w:lvl w:ilvl="1">
      <w:start w:val="1"/>
      <w:numFmt w:val="lowerLetter"/>
      <w:lvlText w:val="%2."/>
      <w:lvlJc w:val="left"/>
      <w:pPr>
        <w:ind w:left="1152" w:hanging="360"/>
      </w:pPr>
      <w:rPr>
        <w:rFonts w:hint="default"/>
      </w:r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3" w15:restartNumberingAfterBreak="0">
    <w:nsid w:val="79A330F5"/>
    <w:multiLevelType w:val="multilevel"/>
    <w:tmpl w:val="707A99C6"/>
    <w:lvl w:ilvl="0">
      <w:start w:val="8"/>
      <w:numFmt w:val="decimal"/>
      <w:lvlText w:val="%1."/>
      <w:lvlJc w:val="left"/>
      <w:pPr>
        <w:tabs>
          <w:tab w:val="num" w:pos="432"/>
        </w:tabs>
        <w:ind w:left="432" w:hanging="360"/>
      </w:pPr>
    </w:lvl>
    <w:lvl w:ilvl="1">
      <w:start w:val="1"/>
      <w:numFmt w:val="lowerLetter"/>
      <w:lvlText w:val="%2."/>
      <w:lvlJc w:val="left"/>
      <w:pPr>
        <w:ind w:left="1152" w:hanging="360"/>
      </w:pPr>
      <w:rPr>
        <w:rFonts w:hint="default"/>
      </w:r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4" w15:restartNumberingAfterBreak="0">
    <w:nsid w:val="7B107699"/>
    <w:multiLevelType w:val="hybridMultilevel"/>
    <w:tmpl w:val="16FA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836344">
    <w:abstractNumId w:val="17"/>
  </w:num>
  <w:num w:numId="2" w16cid:durableId="1555048245">
    <w:abstractNumId w:val="14"/>
  </w:num>
  <w:num w:numId="3" w16cid:durableId="791823274">
    <w:abstractNumId w:val="12"/>
  </w:num>
  <w:num w:numId="4" w16cid:durableId="2071149980">
    <w:abstractNumId w:val="8"/>
  </w:num>
  <w:num w:numId="5" w16cid:durableId="1981691812">
    <w:abstractNumId w:val="11"/>
  </w:num>
  <w:num w:numId="6" w16cid:durableId="1994867863">
    <w:abstractNumId w:val="10"/>
  </w:num>
  <w:num w:numId="7" w16cid:durableId="1079450887">
    <w:abstractNumId w:val="6"/>
  </w:num>
  <w:num w:numId="8" w16cid:durableId="1146820866">
    <w:abstractNumId w:val="18"/>
  </w:num>
  <w:num w:numId="9" w16cid:durableId="757748283">
    <w:abstractNumId w:val="2"/>
  </w:num>
  <w:num w:numId="10" w16cid:durableId="142703854">
    <w:abstractNumId w:val="22"/>
  </w:num>
  <w:num w:numId="11" w16cid:durableId="1532959758">
    <w:abstractNumId w:val="13"/>
  </w:num>
  <w:num w:numId="12" w16cid:durableId="258492930">
    <w:abstractNumId w:val="23"/>
  </w:num>
  <w:num w:numId="13" w16cid:durableId="1982030126">
    <w:abstractNumId w:val="20"/>
  </w:num>
  <w:num w:numId="14" w16cid:durableId="1660425055">
    <w:abstractNumId w:val="24"/>
  </w:num>
  <w:num w:numId="15" w16cid:durableId="1280912949">
    <w:abstractNumId w:val="1"/>
  </w:num>
  <w:num w:numId="16" w16cid:durableId="894848848">
    <w:abstractNumId w:val="19"/>
  </w:num>
  <w:num w:numId="17" w16cid:durableId="856456711">
    <w:abstractNumId w:val="5"/>
  </w:num>
  <w:num w:numId="18" w16cid:durableId="1388607518">
    <w:abstractNumId w:val="7"/>
  </w:num>
  <w:num w:numId="19" w16cid:durableId="1401446724">
    <w:abstractNumId w:val="3"/>
  </w:num>
  <w:num w:numId="20" w16cid:durableId="1185481868">
    <w:abstractNumId w:val="0"/>
  </w:num>
  <w:num w:numId="21" w16cid:durableId="953026603">
    <w:abstractNumId w:val="15"/>
  </w:num>
  <w:num w:numId="22" w16cid:durableId="284042227">
    <w:abstractNumId w:val="9"/>
  </w:num>
  <w:num w:numId="23" w16cid:durableId="748039355">
    <w:abstractNumId w:val="16"/>
  </w:num>
  <w:num w:numId="24" w16cid:durableId="1504394429">
    <w:abstractNumId w:val="4"/>
  </w:num>
  <w:num w:numId="25" w16cid:durableId="103357817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4803"/>
    <w:rsid w:val="00005282"/>
    <w:rsid w:val="00005535"/>
    <w:rsid w:val="00010085"/>
    <w:rsid w:val="00011892"/>
    <w:rsid w:val="00013152"/>
    <w:rsid w:val="0002048B"/>
    <w:rsid w:val="00020898"/>
    <w:rsid w:val="00027199"/>
    <w:rsid w:val="000301C7"/>
    <w:rsid w:val="00031652"/>
    <w:rsid w:val="00033392"/>
    <w:rsid w:val="00042D0D"/>
    <w:rsid w:val="0004554C"/>
    <w:rsid w:val="000556B3"/>
    <w:rsid w:val="0005769F"/>
    <w:rsid w:val="00065F6D"/>
    <w:rsid w:val="00076928"/>
    <w:rsid w:val="000801BC"/>
    <w:rsid w:val="000810FF"/>
    <w:rsid w:val="000870B7"/>
    <w:rsid w:val="000922DA"/>
    <w:rsid w:val="000A36CD"/>
    <w:rsid w:val="000B06D5"/>
    <w:rsid w:val="000B22FA"/>
    <w:rsid w:val="000B3104"/>
    <w:rsid w:val="000C64FD"/>
    <w:rsid w:val="000D1497"/>
    <w:rsid w:val="000D21F2"/>
    <w:rsid w:val="000E2CBA"/>
    <w:rsid w:val="000E41F9"/>
    <w:rsid w:val="000E620B"/>
    <w:rsid w:val="000F4A33"/>
    <w:rsid w:val="000F7277"/>
    <w:rsid w:val="001010FA"/>
    <w:rsid w:val="001016C8"/>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8346D"/>
    <w:rsid w:val="00190853"/>
    <w:rsid w:val="00191F3C"/>
    <w:rsid w:val="00191F4B"/>
    <w:rsid w:val="00192FC4"/>
    <w:rsid w:val="001966A1"/>
    <w:rsid w:val="001A1D27"/>
    <w:rsid w:val="001A3711"/>
    <w:rsid w:val="001A37FB"/>
    <w:rsid w:val="001A51ED"/>
    <w:rsid w:val="001B2E3A"/>
    <w:rsid w:val="001B5FAF"/>
    <w:rsid w:val="001B6E86"/>
    <w:rsid w:val="001C25EC"/>
    <w:rsid w:val="001C3A09"/>
    <w:rsid w:val="001D6E18"/>
    <w:rsid w:val="001E6A04"/>
    <w:rsid w:val="001E76D7"/>
    <w:rsid w:val="0020058E"/>
    <w:rsid w:val="00203C2D"/>
    <w:rsid w:val="00215C14"/>
    <w:rsid w:val="002219AE"/>
    <w:rsid w:val="00234E04"/>
    <w:rsid w:val="00237355"/>
    <w:rsid w:val="00241866"/>
    <w:rsid w:val="002578DB"/>
    <w:rsid w:val="00263D78"/>
    <w:rsid w:val="0026461B"/>
    <w:rsid w:val="00266820"/>
    <w:rsid w:val="00267803"/>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0808"/>
    <w:rsid w:val="002D194C"/>
    <w:rsid w:val="002D2AB4"/>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B6F40"/>
    <w:rsid w:val="003C1A54"/>
    <w:rsid w:val="003C2227"/>
    <w:rsid w:val="003C511E"/>
    <w:rsid w:val="003D0D28"/>
    <w:rsid w:val="003D7372"/>
    <w:rsid w:val="003E539A"/>
    <w:rsid w:val="003F099C"/>
    <w:rsid w:val="003F2839"/>
    <w:rsid w:val="003F4E82"/>
    <w:rsid w:val="00401ABD"/>
    <w:rsid w:val="00402602"/>
    <w:rsid w:val="004105B6"/>
    <w:rsid w:val="00417287"/>
    <w:rsid w:val="00423571"/>
    <w:rsid w:val="00423971"/>
    <w:rsid w:val="004254A0"/>
    <w:rsid w:val="0042633D"/>
    <w:rsid w:val="00426C3A"/>
    <w:rsid w:val="004313E6"/>
    <w:rsid w:val="00431E6D"/>
    <w:rsid w:val="004344BE"/>
    <w:rsid w:val="004403BD"/>
    <w:rsid w:val="00441DCA"/>
    <w:rsid w:val="00442EEA"/>
    <w:rsid w:val="00454A2F"/>
    <w:rsid w:val="00454E79"/>
    <w:rsid w:val="00463B57"/>
    <w:rsid w:val="004708D2"/>
    <w:rsid w:val="004779B4"/>
    <w:rsid w:val="00480FAA"/>
    <w:rsid w:val="00481FFF"/>
    <w:rsid w:val="004A4017"/>
    <w:rsid w:val="004A7D7D"/>
    <w:rsid w:val="004B4821"/>
    <w:rsid w:val="004C7CB9"/>
    <w:rsid w:val="004D5E71"/>
    <w:rsid w:val="004E57C5"/>
    <w:rsid w:val="004E79A5"/>
    <w:rsid w:val="004E79B9"/>
    <w:rsid w:val="004E7F65"/>
    <w:rsid w:val="004F2D1F"/>
    <w:rsid w:val="00514E2C"/>
    <w:rsid w:val="00517DB2"/>
    <w:rsid w:val="00523977"/>
    <w:rsid w:val="00526851"/>
    <w:rsid w:val="005275F1"/>
    <w:rsid w:val="00541F11"/>
    <w:rsid w:val="005473BC"/>
    <w:rsid w:val="00552DAC"/>
    <w:rsid w:val="0056520F"/>
    <w:rsid w:val="00575A3A"/>
    <w:rsid w:val="005851AF"/>
    <w:rsid w:val="005873E3"/>
    <w:rsid w:val="00590188"/>
    <w:rsid w:val="0059448E"/>
    <w:rsid w:val="005A0673"/>
    <w:rsid w:val="005A2DA8"/>
    <w:rsid w:val="005B1049"/>
    <w:rsid w:val="005B5FFD"/>
    <w:rsid w:val="005C0079"/>
    <w:rsid w:val="005C23BD"/>
    <w:rsid w:val="005C3F83"/>
    <w:rsid w:val="005D206E"/>
    <w:rsid w:val="005D2559"/>
    <w:rsid w:val="005D389E"/>
    <w:rsid w:val="005D6A0B"/>
    <w:rsid w:val="005E2D3D"/>
    <w:rsid w:val="005E6BC7"/>
    <w:rsid w:val="005F2A05"/>
    <w:rsid w:val="006047E5"/>
    <w:rsid w:val="00604E77"/>
    <w:rsid w:val="00613CDE"/>
    <w:rsid w:val="0061535B"/>
    <w:rsid w:val="00625B87"/>
    <w:rsid w:val="006334E4"/>
    <w:rsid w:val="0064719C"/>
    <w:rsid w:val="00650A12"/>
    <w:rsid w:val="006575EA"/>
    <w:rsid w:val="00661B54"/>
    <w:rsid w:val="00663A6C"/>
    <w:rsid w:val="00670869"/>
    <w:rsid w:val="00673945"/>
    <w:rsid w:val="006761E1"/>
    <w:rsid w:val="00683987"/>
    <w:rsid w:val="0068500F"/>
    <w:rsid w:val="00693033"/>
    <w:rsid w:val="006970B0"/>
    <w:rsid w:val="006A0EEB"/>
    <w:rsid w:val="006A36A5"/>
    <w:rsid w:val="006A5357"/>
    <w:rsid w:val="006A5F70"/>
    <w:rsid w:val="006A671A"/>
    <w:rsid w:val="006B20A9"/>
    <w:rsid w:val="006C1DF6"/>
    <w:rsid w:val="006D02EB"/>
    <w:rsid w:val="006D0DAC"/>
    <w:rsid w:val="006D45FD"/>
    <w:rsid w:val="006E365C"/>
    <w:rsid w:val="006E3AF2"/>
    <w:rsid w:val="006E6680"/>
    <w:rsid w:val="006F34C6"/>
    <w:rsid w:val="006F7651"/>
    <w:rsid w:val="006F7F90"/>
    <w:rsid w:val="00700C29"/>
    <w:rsid w:val="00701DB9"/>
    <w:rsid w:val="00704CFF"/>
    <w:rsid w:val="00705375"/>
    <w:rsid w:val="00705819"/>
    <w:rsid w:val="00705BD4"/>
    <w:rsid w:val="00706745"/>
    <w:rsid w:val="007072F7"/>
    <w:rsid w:val="00714B57"/>
    <w:rsid w:val="007174A8"/>
    <w:rsid w:val="0072531D"/>
    <w:rsid w:val="0074235B"/>
    <w:rsid w:val="0074395D"/>
    <w:rsid w:val="00743AD2"/>
    <w:rsid w:val="007445F4"/>
    <w:rsid w:val="007554DE"/>
    <w:rsid w:val="00760EA6"/>
    <w:rsid w:val="00766256"/>
    <w:rsid w:val="00776415"/>
    <w:rsid w:val="00795D54"/>
    <w:rsid w:val="0079690E"/>
    <w:rsid w:val="00796AF7"/>
    <w:rsid w:val="007970C3"/>
    <w:rsid w:val="007A31B2"/>
    <w:rsid w:val="007A5702"/>
    <w:rsid w:val="007B10BE"/>
    <w:rsid w:val="007B119E"/>
    <w:rsid w:val="007C296B"/>
    <w:rsid w:val="007D716B"/>
    <w:rsid w:val="007E453B"/>
    <w:rsid w:val="007F4255"/>
    <w:rsid w:val="00806214"/>
    <w:rsid w:val="008122C6"/>
    <w:rsid w:val="00820210"/>
    <w:rsid w:val="008263CA"/>
    <w:rsid w:val="00832A35"/>
    <w:rsid w:val="00836281"/>
    <w:rsid w:val="00837253"/>
    <w:rsid w:val="00844F1E"/>
    <w:rsid w:val="0085229B"/>
    <w:rsid w:val="008555D8"/>
    <w:rsid w:val="008565C6"/>
    <w:rsid w:val="008626A5"/>
    <w:rsid w:val="008628B1"/>
    <w:rsid w:val="00865915"/>
    <w:rsid w:val="00872775"/>
    <w:rsid w:val="008745BA"/>
    <w:rsid w:val="00880392"/>
    <w:rsid w:val="00883064"/>
    <w:rsid w:val="008836DF"/>
    <w:rsid w:val="00883C55"/>
    <w:rsid w:val="008847FE"/>
    <w:rsid w:val="0089234B"/>
    <w:rsid w:val="008927AF"/>
    <w:rsid w:val="0089343B"/>
    <w:rsid w:val="0089400B"/>
    <w:rsid w:val="00894B39"/>
    <w:rsid w:val="00894C62"/>
    <w:rsid w:val="008B1F84"/>
    <w:rsid w:val="008C02B9"/>
    <w:rsid w:val="008D31DF"/>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26F6"/>
    <w:rsid w:val="00984B36"/>
    <w:rsid w:val="009955A8"/>
    <w:rsid w:val="009A4E6F"/>
    <w:rsid w:val="009A58C1"/>
    <w:rsid w:val="009B4B02"/>
    <w:rsid w:val="009B4B1F"/>
    <w:rsid w:val="009C1440"/>
    <w:rsid w:val="009F01F8"/>
    <w:rsid w:val="009F029C"/>
    <w:rsid w:val="009F2F3E"/>
    <w:rsid w:val="009F6D67"/>
    <w:rsid w:val="00A01611"/>
    <w:rsid w:val="00A0302E"/>
    <w:rsid w:val="00A04A92"/>
    <w:rsid w:val="00A04D8A"/>
    <w:rsid w:val="00A06E22"/>
    <w:rsid w:val="00A11DCD"/>
    <w:rsid w:val="00A120A6"/>
    <w:rsid w:val="00A16456"/>
    <w:rsid w:val="00A204D7"/>
    <w:rsid w:val="00A27FC4"/>
    <w:rsid w:val="00A32214"/>
    <w:rsid w:val="00A34E75"/>
    <w:rsid w:val="00A4409A"/>
    <w:rsid w:val="00A442D7"/>
    <w:rsid w:val="00A46300"/>
    <w:rsid w:val="00A52613"/>
    <w:rsid w:val="00A54783"/>
    <w:rsid w:val="00A5525B"/>
    <w:rsid w:val="00A55DC7"/>
    <w:rsid w:val="00A55FEF"/>
    <w:rsid w:val="00A56D5F"/>
    <w:rsid w:val="00A57A30"/>
    <w:rsid w:val="00A605ED"/>
    <w:rsid w:val="00A6264E"/>
    <w:rsid w:val="00A703CD"/>
    <w:rsid w:val="00A7594D"/>
    <w:rsid w:val="00A76B76"/>
    <w:rsid w:val="00A83497"/>
    <w:rsid w:val="00A83A6C"/>
    <w:rsid w:val="00A85BAB"/>
    <w:rsid w:val="00A87611"/>
    <w:rsid w:val="00A947F0"/>
    <w:rsid w:val="00A94B5A"/>
    <w:rsid w:val="00A960DC"/>
    <w:rsid w:val="00AA3F45"/>
    <w:rsid w:val="00AA5F73"/>
    <w:rsid w:val="00AC3032"/>
    <w:rsid w:val="00AC30BA"/>
    <w:rsid w:val="00AC7094"/>
    <w:rsid w:val="00AD3785"/>
    <w:rsid w:val="00AE5302"/>
    <w:rsid w:val="00AE552A"/>
    <w:rsid w:val="00AE78C2"/>
    <w:rsid w:val="00AE7A3D"/>
    <w:rsid w:val="00B02941"/>
    <w:rsid w:val="00B0521D"/>
    <w:rsid w:val="00B12BAB"/>
    <w:rsid w:val="00B14FE7"/>
    <w:rsid w:val="00B15BF3"/>
    <w:rsid w:val="00B20954"/>
    <w:rsid w:val="00B24AAC"/>
    <w:rsid w:val="00B26F16"/>
    <w:rsid w:val="00B35315"/>
    <w:rsid w:val="00B35F91"/>
    <w:rsid w:val="00B37E2D"/>
    <w:rsid w:val="00B4771F"/>
    <w:rsid w:val="00B4784B"/>
    <w:rsid w:val="00B50664"/>
    <w:rsid w:val="00B51B79"/>
    <w:rsid w:val="00B605CE"/>
    <w:rsid w:val="00B649C4"/>
    <w:rsid w:val="00B66DAC"/>
    <w:rsid w:val="00B77369"/>
    <w:rsid w:val="00B82B64"/>
    <w:rsid w:val="00B830CC"/>
    <w:rsid w:val="00B836EB"/>
    <w:rsid w:val="00B85F49"/>
    <w:rsid w:val="00B862BF"/>
    <w:rsid w:val="00B87B39"/>
    <w:rsid w:val="00B95FE7"/>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4D05"/>
    <w:rsid w:val="00C24E58"/>
    <w:rsid w:val="00C25F9D"/>
    <w:rsid w:val="00C31E83"/>
    <w:rsid w:val="00C344AB"/>
    <w:rsid w:val="00C35C87"/>
    <w:rsid w:val="00C42322"/>
    <w:rsid w:val="00C43FD0"/>
    <w:rsid w:val="00C47FCD"/>
    <w:rsid w:val="00C518C1"/>
    <w:rsid w:val="00C53751"/>
    <w:rsid w:val="00C57281"/>
    <w:rsid w:val="00C61286"/>
    <w:rsid w:val="00C63F4F"/>
    <w:rsid w:val="00C67347"/>
    <w:rsid w:val="00C710E0"/>
    <w:rsid w:val="00C81416"/>
    <w:rsid w:val="00C83675"/>
    <w:rsid w:val="00C9343E"/>
    <w:rsid w:val="00C94576"/>
    <w:rsid w:val="00C95575"/>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3654"/>
    <w:rsid w:val="00D0502B"/>
    <w:rsid w:val="00D128E6"/>
    <w:rsid w:val="00D211DE"/>
    <w:rsid w:val="00D263FE"/>
    <w:rsid w:val="00D307A1"/>
    <w:rsid w:val="00D40DF1"/>
    <w:rsid w:val="00D5189A"/>
    <w:rsid w:val="00D55DA0"/>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189F"/>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53378"/>
    <w:rsid w:val="00E60627"/>
    <w:rsid w:val="00E641DE"/>
    <w:rsid w:val="00E67D48"/>
    <w:rsid w:val="00E73329"/>
    <w:rsid w:val="00E74297"/>
    <w:rsid w:val="00E74A47"/>
    <w:rsid w:val="00E95018"/>
    <w:rsid w:val="00EB33FD"/>
    <w:rsid w:val="00EB5351"/>
    <w:rsid w:val="00EC194E"/>
    <w:rsid w:val="00EC2896"/>
    <w:rsid w:val="00EC38F4"/>
    <w:rsid w:val="00EC63A4"/>
    <w:rsid w:val="00EC7B24"/>
    <w:rsid w:val="00ED028A"/>
    <w:rsid w:val="00ED0D58"/>
    <w:rsid w:val="00ED1712"/>
    <w:rsid w:val="00ED286D"/>
    <w:rsid w:val="00ED6D1D"/>
    <w:rsid w:val="00F00C16"/>
    <w:rsid w:val="00F076EF"/>
    <w:rsid w:val="00F15B95"/>
    <w:rsid w:val="00F27757"/>
    <w:rsid w:val="00F3256C"/>
    <w:rsid w:val="00F32980"/>
    <w:rsid w:val="00F40885"/>
    <w:rsid w:val="00F409A9"/>
    <w:rsid w:val="00F42F5D"/>
    <w:rsid w:val="00F44DE9"/>
    <w:rsid w:val="00F46CBC"/>
    <w:rsid w:val="00F4746B"/>
    <w:rsid w:val="00F50687"/>
    <w:rsid w:val="00F62BE0"/>
    <w:rsid w:val="00F64260"/>
    <w:rsid w:val="00F81CCA"/>
    <w:rsid w:val="00F8288D"/>
    <w:rsid w:val="00F84B65"/>
    <w:rsid w:val="00F863EB"/>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acnnursing.org/Portals/42/AcademicNursing/pdf/Essentials-202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file:///C:\Users\SAbbotson\Documents\Curriculum\ManualandWebsite\transfer%20agre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24425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12</cp:revision>
  <cp:lastPrinted>2024-01-22T18:56:00Z</cp:lastPrinted>
  <dcterms:created xsi:type="dcterms:W3CDTF">2024-03-17T18:22:00Z</dcterms:created>
  <dcterms:modified xsi:type="dcterms:W3CDTF">2024-04-02T18:39:00Z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