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081FD866" w:rsidR="00F64260" w:rsidRPr="00C710E0" w:rsidRDefault="009B4B02" w:rsidP="143065C9">
      <w:pPr>
        <w:pStyle w:val="Heading2"/>
        <w:numPr>
          <w:ilvl w:val="0"/>
          <w:numId w:val="8"/>
        </w:numPr>
        <w:jc w:val="left"/>
        <w:rPr>
          <w:rStyle w:val="Hyperlink"/>
          <w:spacing w:val="20"/>
          <w:sz w:val="18"/>
          <w:szCs w:val="18"/>
        </w:rPr>
      </w:pPr>
      <w:r w:rsidRPr="00C710E0">
        <w:rPr>
          <w:b/>
          <w:bCs/>
        </w:rPr>
        <w:t>Cover page</w:t>
      </w:r>
      <w:r w:rsidR="7BED4CFF" w:rsidRPr="00C710E0">
        <w:rPr>
          <w:b/>
          <w:bCs/>
        </w:rPr>
        <w:t xml:space="preserve"> </w:t>
      </w:r>
      <w:r w:rsidRPr="00C710E0">
        <w:tab/>
      </w:r>
      <w:r w:rsidR="00517DB2" w:rsidRPr="143065C9">
        <w:rPr>
          <w:color w:val="auto"/>
          <w:spacing w:val="20"/>
          <w:sz w:val="18"/>
          <w:szCs w:val="18"/>
        </w:rPr>
        <w:t>scr</w:t>
      </w:r>
      <w:r w:rsidR="00F64260" w:rsidRPr="143065C9">
        <w:rPr>
          <w:color w:val="auto"/>
          <w:spacing w:val="20"/>
          <w:sz w:val="18"/>
          <w:szCs w:val="18"/>
        </w:rPr>
        <w:t>oll over blue text to see further</w:t>
      </w:r>
      <w:r w:rsidRPr="143065C9">
        <w:rPr>
          <w:color w:val="auto"/>
          <w:spacing w:val="20"/>
          <w:sz w:val="18"/>
          <w:szCs w:val="18"/>
        </w:rPr>
        <w:t xml:space="preserve"> important</w:t>
      </w:r>
      <w:r w:rsidR="00F64260" w:rsidRPr="143065C9">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143065C9">
          <w:rPr>
            <w:rStyle w:val="Hyperlink"/>
            <w:spacing w:val="20"/>
            <w:sz w:val="18"/>
            <w:szCs w:val="18"/>
          </w:rPr>
          <w:t>instructions</w:t>
        </w:r>
      </w:hyperlink>
      <w:r w:rsidRPr="143065C9">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1502F6A5">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6469ABB2" w:rsidR="00F64260" w:rsidRPr="00C710E0" w:rsidRDefault="0DC97697" w:rsidP="143065C9">
            <w:pPr>
              <w:pStyle w:val="Heading5"/>
              <w:rPr>
                <w:b/>
                <w:bCs/>
              </w:rPr>
            </w:pPr>
            <w:bookmarkStart w:id="1" w:name="Proposal"/>
            <w:bookmarkEnd w:id="1"/>
            <w:r w:rsidRPr="143065C9">
              <w:rPr>
                <w:b/>
                <w:bCs/>
              </w:rPr>
              <w:t xml:space="preserve">NURS 234W </w:t>
            </w:r>
            <w:r w:rsidR="00762FC9" w:rsidRPr="143065C9">
              <w:rPr>
                <w:b/>
                <w:bCs/>
              </w:rPr>
              <w:t>scholarly inquiry and informatics</w:t>
            </w:r>
            <w:r w:rsidR="5B30458C" w:rsidRPr="143065C9">
              <w:rPr>
                <w:b/>
                <w:bCs/>
              </w:rPr>
              <w:t xml:space="preserve"> in Professional Nursing</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502F6A5">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19D7BC10" w:rsidR="00F64260" w:rsidRPr="00C710E0" w:rsidRDefault="00F64260" w:rsidP="143065C9">
            <w:pPr>
              <w:pStyle w:val="Heading5"/>
              <w:rPr>
                <w:b/>
                <w:bCs/>
              </w:rPr>
            </w:pPr>
          </w:p>
        </w:tc>
        <w:tc>
          <w:tcPr>
            <w:tcW w:w="345" w:type="dxa"/>
            <w:vMerge/>
          </w:tcPr>
          <w:p w14:paraId="62271F1F" w14:textId="77777777" w:rsidR="00F64260" w:rsidRPr="00C710E0" w:rsidRDefault="00F64260" w:rsidP="008B1F84">
            <w:pPr>
              <w:rPr>
                <w:b/>
              </w:rPr>
            </w:pPr>
          </w:p>
        </w:tc>
      </w:tr>
      <w:tr w:rsidR="005E2D3D" w:rsidRPr="00C710E0" w14:paraId="224A05DA" w14:textId="77777777" w:rsidTr="1502F6A5">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3E50192A" w:rsidR="005E2D3D" w:rsidRPr="00C710E0" w:rsidRDefault="005E2D3D" w:rsidP="00762FC9">
            <w:pPr>
              <w:rPr>
                <w:b/>
              </w:rPr>
            </w:pPr>
            <w:r w:rsidRPr="00C710E0">
              <w:rPr>
                <w:b/>
              </w:rPr>
              <w:t xml:space="preserve">School of Nursing | </w:t>
            </w:r>
          </w:p>
        </w:tc>
        <w:tc>
          <w:tcPr>
            <w:tcW w:w="345" w:type="dxa"/>
          </w:tcPr>
          <w:p w14:paraId="12A36AEF" w14:textId="77777777" w:rsidR="005E2D3D" w:rsidRPr="00C710E0" w:rsidRDefault="005E2D3D" w:rsidP="00762FC9">
            <w:pPr>
              <w:rPr>
                <w:b/>
              </w:rPr>
            </w:pPr>
          </w:p>
        </w:tc>
      </w:tr>
      <w:tr w:rsidR="00345149" w:rsidRPr="00C710E0" w14:paraId="3ADE5CAB" w14:textId="77777777" w:rsidTr="1502F6A5">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5704A49A" w:rsidR="00F64260" w:rsidRPr="00C710E0" w:rsidRDefault="00F64260" w:rsidP="143065C9">
            <w:pPr>
              <w:rPr>
                <w:b/>
                <w:bCs/>
              </w:rPr>
            </w:pPr>
            <w:bookmarkStart w:id="4" w:name="type"/>
            <w:r w:rsidRPr="143065C9">
              <w:rPr>
                <w:b/>
                <w:bCs/>
              </w:rPr>
              <w:t>Course:  creation</w:t>
            </w:r>
            <w:bookmarkEnd w:id="4"/>
            <w:r w:rsidRPr="143065C9">
              <w:rPr>
                <w:b/>
                <w:bCs/>
              </w:rPr>
              <w:t xml:space="preserve"> </w:t>
            </w:r>
            <w:bookmarkStart w:id="5" w:name="deletion"/>
            <w:bookmarkEnd w:id="5"/>
          </w:p>
          <w:p w14:paraId="52ECEFB4" w14:textId="3856CADB" w:rsidR="00F64260" w:rsidRPr="00C710E0" w:rsidRDefault="00F64260" w:rsidP="143065C9">
            <w:pPr>
              <w:rPr>
                <w:b/>
                <w:bCs/>
              </w:rPr>
            </w:pPr>
          </w:p>
        </w:tc>
        <w:tc>
          <w:tcPr>
            <w:tcW w:w="345" w:type="dxa"/>
          </w:tcPr>
          <w:p w14:paraId="66B4A301" w14:textId="77777777" w:rsidR="00F64260" w:rsidRPr="00C710E0" w:rsidRDefault="00F64260" w:rsidP="008B1F84">
            <w:pPr>
              <w:rPr>
                <w:b/>
              </w:rPr>
            </w:pPr>
          </w:p>
        </w:tc>
      </w:tr>
      <w:tr w:rsidR="00F64260" w:rsidRPr="00C710E0" w14:paraId="1CF85742" w14:textId="77777777" w:rsidTr="1502F6A5">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2C52EAD5" w14:textId="663C7745" w:rsidR="00F64260" w:rsidRPr="00C710E0" w:rsidRDefault="3D442A2C" w:rsidP="143065C9">
            <w:pPr>
              <w:rPr>
                <w:b/>
                <w:bCs/>
              </w:rPr>
            </w:pPr>
            <w:bookmarkStart w:id="6" w:name="Originator"/>
            <w:bookmarkEnd w:id="6"/>
            <w:r w:rsidRPr="143065C9">
              <w:rPr>
                <w:b/>
                <w:bCs/>
              </w:rPr>
              <w:t>Sylvia P. Ross</w:t>
            </w:r>
          </w:p>
          <w:p w14:paraId="32621A09" w14:textId="55AA5D31" w:rsidR="00F64260" w:rsidRPr="00C710E0" w:rsidRDefault="3D442A2C" w:rsidP="143065C9">
            <w:pPr>
              <w:rPr>
                <w:b/>
                <w:bCs/>
              </w:rPr>
            </w:pPr>
            <w:r w:rsidRPr="143065C9">
              <w:rPr>
                <w:b/>
                <w:bCs/>
              </w:rPr>
              <w:t>Penni Sadlon</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763372BA" w:rsidR="00F64260" w:rsidRPr="00C710E0" w:rsidRDefault="416EFB19" w:rsidP="143065C9">
            <w:pPr>
              <w:rPr>
                <w:b/>
                <w:bCs/>
              </w:rPr>
            </w:pPr>
            <w:bookmarkStart w:id="7" w:name="home_dept"/>
            <w:bookmarkEnd w:id="7"/>
            <w:r w:rsidRPr="143065C9">
              <w:rPr>
                <w:b/>
                <w:bCs/>
              </w:rPr>
              <w:t>Undergraduate Nursing Faculty</w:t>
            </w:r>
          </w:p>
        </w:tc>
      </w:tr>
      <w:tr w:rsidR="00F64260" w:rsidRPr="00C710E0" w14:paraId="2EB2F82D" w14:textId="77777777" w:rsidTr="1502F6A5">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0725597" w14:textId="77777777" w:rsidR="00F64260" w:rsidRPr="00C710E0" w:rsidRDefault="00F64260" w:rsidP="00FA6998">
            <w:pPr>
              <w:rPr>
                <w:b/>
              </w:rPr>
            </w:pPr>
            <w:bookmarkStart w:id="8" w:name="Rationale"/>
            <w:bookmarkEnd w:id="8"/>
          </w:p>
          <w:p w14:paraId="2F87EA0C" w14:textId="3B25454D" w:rsidR="00762FC9" w:rsidRDefault="00762FC9" w:rsidP="143065C9">
            <w:pPr>
              <w:spacing w:line="240" w:lineRule="auto"/>
            </w:pPr>
            <w:r>
              <w:t xml:space="preserve">According to the </w:t>
            </w:r>
            <w:r w:rsidRPr="143065C9">
              <w:rPr>
                <w:i/>
                <w:iCs/>
              </w:rPr>
              <w:t xml:space="preserve">American Association for Colleges for Nursing (AACN) New Essentials: Core Competencies for Professional Nursing </w:t>
            </w:r>
            <w:r w:rsidR="0FBAF223" w:rsidRPr="143065C9">
              <w:rPr>
                <w:i/>
                <w:iCs/>
              </w:rPr>
              <w:t>Education (</w:t>
            </w:r>
            <w:r w:rsidRPr="143065C9">
              <w:rPr>
                <w:i/>
                <w:iCs/>
              </w:rPr>
              <w:t>2021)</w:t>
            </w:r>
            <w:r>
              <w:t xml:space="preserve">,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w:t>
            </w:r>
            <w:r w:rsidR="2B70B595">
              <w:t>spheres</w:t>
            </w:r>
            <w:r>
              <w:t xml:space="preserve"> of care (disease prevention/promotion of health and wellbeing, chronic disease care, regenerative or restorative care, and hospice/palliative/supportive care).</w:t>
            </w:r>
          </w:p>
          <w:p w14:paraId="57C06A1E" w14:textId="1CFD66D2" w:rsidR="143065C9" w:rsidRDefault="143065C9" w:rsidP="143065C9">
            <w:pPr>
              <w:spacing w:line="240" w:lineRule="auto"/>
            </w:pPr>
          </w:p>
          <w:p w14:paraId="1926A850" w14:textId="6F1C3BE0" w:rsidR="0BF52766" w:rsidRPr="00A64BED" w:rsidRDefault="16856214" w:rsidP="1502F6A5">
            <w:pPr>
              <w:ind w:left="-20" w:right="-20"/>
              <w:rPr>
                <w:rFonts w:asciiTheme="minorHAnsi" w:eastAsiaTheme="minorEastAsia" w:hAnsiTheme="minorHAnsi" w:cstheme="minorBidi"/>
                <w:color w:val="374151"/>
              </w:rPr>
            </w:pPr>
            <w:r w:rsidRPr="00A64BED">
              <w:rPr>
                <w:rFonts w:asciiTheme="minorHAnsi" w:eastAsiaTheme="minorEastAsia" w:hAnsiTheme="minorHAnsi" w:cstheme="minorBidi"/>
                <w:color w:val="000000" w:themeColor="text1"/>
              </w:rPr>
              <w:t>The focus</w:t>
            </w:r>
            <w:r w:rsidR="54B44E3D" w:rsidRPr="00A64BED">
              <w:rPr>
                <w:rFonts w:asciiTheme="minorHAnsi" w:eastAsiaTheme="minorEastAsia" w:hAnsiTheme="minorHAnsi" w:cstheme="minorBidi"/>
                <w:color w:val="000000" w:themeColor="text1"/>
              </w:rPr>
              <w:t xml:space="preserve"> </w:t>
            </w:r>
            <w:r w:rsidR="792CC52A" w:rsidRPr="00A64BED">
              <w:rPr>
                <w:rFonts w:asciiTheme="minorHAnsi" w:eastAsiaTheme="minorEastAsia" w:hAnsiTheme="minorHAnsi" w:cstheme="minorBidi"/>
                <w:color w:val="000000" w:themeColor="text1"/>
              </w:rPr>
              <w:t xml:space="preserve">for this course </w:t>
            </w:r>
            <w:r w:rsidR="54B44E3D" w:rsidRPr="00A64BED">
              <w:rPr>
                <w:rFonts w:asciiTheme="minorHAnsi" w:eastAsiaTheme="minorEastAsia" w:hAnsiTheme="minorHAnsi" w:cstheme="minorBidi"/>
                <w:color w:val="000000" w:themeColor="text1"/>
              </w:rPr>
              <w:t xml:space="preserve">is </w:t>
            </w:r>
            <w:r w:rsidR="295DB687" w:rsidRPr="00A64BED">
              <w:rPr>
                <w:rFonts w:asciiTheme="minorHAnsi" w:eastAsiaTheme="minorEastAsia" w:hAnsiTheme="minorHAnsi" w:cstheme="minorBidi"/>
                <w:color w:val="000000" w:themeColor="text1"/>
              </w:rPr>
              <w:t>three-fold</w:t>
            </w:r>
            <w:r w:rsidR="5DF82D33" w:rsidRPr="00A64BED">
              <w:rPr>
                <w:rFonts w:asciiTheme="minorHAnsi" w:eastAsiaTheme="minorEastAsia" w:hAnsiTheme="minorHAnsi" w:cstheme="minorBidi"/>
                <w:color w:val="000000" w:themeColor="text1"/>
              </w:rPr>
              <w:t>. W</w:t>
            </w:r>
            <w:r w:rsidR="54B44E3D" w:rsidRPr="00A64BED">
              <w:rPr>
                <w:rFonts w:asciiTheme="minorHAnsi" w:eastAsiaTheme="minorEastAsia" w:hAnsiTheme="minorHAnsi" w:cstheme="minorBidi"/>
                <w:color w:val="000000" w:themeColor="text1"/>
              </w:rPr>
              <w:t xml:space="preserve">riting in the discipline of </w:t>
            </w:r>
            <w:r w:rsidR="5E00E36E" w:rsidRPr="00A64BED">
              <w:rPr>
                <w:rFonts w:asciiTheme="minorHAnsi" w:eastAsiaTheme="minorEastAsia" w:hAnsiTheme="minorHAnsi" w:cstheme="minorBidi"/>
                <w:color w:val="000000" w:themeColor="text1"/>
              </w:rPr>
              <w:t xml:space="preserve">professional </w:t>
            </w:r>
            <w:r w:rsidR="54B44E3D" w:rsidRPr="00A64BED">
              <w:rPr>
                <w:rFonts w:asciiTheme="minorHAnsi" w:eastAsiaTheme="minorEastAsia" w:hAnsiTheme="minorHAnsi" w:cstheme="minorBidi"/>
                <w:color w:val="000000" w:themeColor="text1"/>
              </w:rPr>
              <w:t xml:space="preserve">nursing, </w:t>
            </w:r>
            <w:r w:rsidR="0CA3B6F8" w:rsidRPr="00A64BED">
              <w:rPr>
                <w:rFonts w:asciiTheme="minorHAnsi" w:eastAsiaTheme="minorEastAsia" w:hAnsiTheme="minorHAnsi" w:cstheme="minorBidi"/>
                <w:color w:val="000000" w:themeColor="text1"/>
              </w:rPr>
              <w:t xml:space="preserve">fundamentals of </w:t>
            </w:r>
            <w:r w:rsidR="54B44E3D" w:rsidRPr="00A64BED">
              <w:rPr>
                <w:rFonts w:asciiTheme="minorHAnsi" w:eastAsiaTheme="minorEastAsia" w:hAnsiTheme="minorHAnsi" w:cstheme="minorBidi"/>
                <w:color w:val="000000" w:themeColor="text1"/>
              </w:rPr>
              <w:t>sc</w:t>
            </w:r>
            <w:r w:rsidR="0BF52766" w:rsidRPr="00A64BED">
              <w:rPr>
                <w:rFonts w:asciiTheme="minorHAnsi" w:eastAsiaTheme="minorEastAsia" w:hAnsiTheme="minorHAnsi" w:cstheme="minorBidi"/>
                <w:color w:val="000000" w:themeColor="text1"/>
              </w:rPr>
              <w:t>holarly research</w:t>
            </w:r>
            <w:r w:rsidR="0882DC94" w:rsidRPr="00A64BED">
              <w:rPr>
                <w:rFonts w:asciiTheme="minorHAnsi" w:eastAsiaTheme="minorEastAsia" w:hAnsiTheme="minorHAnsi" w:cstheme="minorBidi"/>
                <w:color w:val="000000" w:themeColor="text1"/>
              </w:rPr>
              <w:t xml:space="preserve"> </w:t>
            </w:r>
            <w:r w:rsidR="2F7F6ED1" w:rsidRPr="00A64BED">
              <w:rPr>
                <w:rFonts w:asciiTheme="minorHAnsi" w:eastAsiaTheme="minorEastAsia" w:hAnsiTheme="minorHAnsi" w:cstheme="minorBidi"/>
                <w:color w:val="000000" w:themeColor="text1"/>
              </w:rPr>
              <w:t xml:space="preserve">to support </w:t>
            </w:r>
            <w:r w:rsidR="0882DC94" w:rsidRPr="00A64BED">
              <w:rPr>
                <w:rFonts w:asciiTheme="minorHAnsi" w:eastAsiaTheme="minorEastAsia" w:hAnsiTheme="minorHAnsi" w:cstheme="minorBidi"/>
                <w:color w:val="000000" w:themeColor="text1"/>
              </w:rPr>
              <w:t>evidence-based practice</w:t>
            </w:r>
            <w:r w:rsidR="311A9142" w:rsidRPr="00A64BED">
              <w:rPr>
                <w:rFonts w:asciiTheme="minorHAnsi" w:eastAsiaTheme="minorEastAsia" w:hAnsiTheme="minorHAnsi" w:cstheme="minorBidi"/>
                <w:color w:val="000000" w:themeColor="text1"/>
              </w:rPr>
              <w:t xml:space="preserve"> and</w:t>
            </w:r>
            <w:r w:rsidR="390907C8" w:rsidRPr="00A64BED">
              <w:rPr>
                <w:rFonts w:asciiTheme="minorHAnsi" w:eastAsiaTheme="minorEastAsia" w:hAnsiTheme="minorHAnsi" w:cstheme="minorBidi"/>
                <w:color w:val="000000" w:themeColor="text1"/>
              </w:rPr>
              <w:t xml:space="preserve"> </w:t>
            </w:r>
            <w:r w:rsidR="6F3D1150" w:rsidRPr="00A64BED">
              <w:rPr>
                <w:rFonts w:asciiTheme="minorHAnsi" w:eastAsiaTheme="minorEastAsia" w:hAnsiTheme="minorHAnsi" w:cstheme="minorBidi"/>
                <w:color w:val="000000" w:themeColor="text1"/>
              </w:rPr>
              <w:t xml:space="preserve">the principles of </w:t>
            </w:r>
            <w:r w:rsidR="29768628" w:rsidRPr="00A64BED">
              <w:rPr>
                <w:rFonts w:asciiTheme="minorHAnsi" w:eastAsiaTheme="minorEastAsia" w:hAnsiTheme="minorHAnsi" w:cstheme="minorBidi"/>
                <w:color w:val="000000" w:themeColor="text1"/>
              </w:rPr>
              <w:t>contemporary informatics</w:t>
            </w:r>
            <w:r w:rsidR="7EA5BA9A" w:rsidRPr="00A64BED">
              <w:rPr>
                <w:rFonts w:asciiTheme="minorHAnsi" w:eastAsiaTheme="minorEastAsia" w:hAnsiTheme="minorHAnsi" w:cstheme="minorBidi"/>
                <w:color w:val="000000" w:themeColor="text1"/>
              </w:rPr>
              <w:t xml:space="preserve">; all </w:t>
            </w:r>
            <w:r w:rsidR="44A192AF" w:rsidRPr="00A64BED">
              <w:rPr>
                <w:rFonts w:asciiTheme="minorHAnsi" w:eastAsiaTheme="minorEastAsia" w:hAnsiTheme="minorHAnsi" w:cstheme="minorBidi"/>
                <w:color w:val="000000" w:themeColor="text1"/>
              </w:rPr>
              <w:t>essential foundations</w:t>
            </w:r>
            <w:r w:rsidR="1DC6B8C8" w:rsidRPr="00A64BED">
              <w:rPr>
                <w:rFonts w:asciiTheme="minorHAnsi" w:eastAsiaTheme="minorEastAsia" w:hAnsiTheme="minorHAnsi" w:cstheme="minorBidi"/>
                <w:color w:val="000000" w:themeColor="text1"/>
              </w:rPr>
              <w:t xml:space="preserve"> for undergraduate nursing students</w:t>
            </w:r>
            <w:r w:rsidR="0D40D536" w:rsidRPr="00A64BED">
              <w:rPr>
                <w:rFonts w:asciiTheme="minorHAnsi" w:eastAsiaTheme="minorEastAsia" w:hAnsiTheme="minorHAnsi" w:cstheme="minorBidi"/>
                <w:color w:val="000000" w:themeColor="text1"/>
              </w:rPr>
              <w:t xml:space="preserve"> to progress through the </w:t>
            </w:r>
            <w:r w:rsidR="3D4A9FCC" w:rsidRPr="00A64BED">
              <w:rPr>
                <w:rFonts w:asciiTheme="minorHAnsi" w:eastAsiaTheme="minorEastAsia" w:hAnsiTheme="minorHAnsi" w:cstheme="minorBidi"/>
                <w:color w:val="000000" w:themeColor="text1"/>
              </w:rPr>
              <w:t>program and</w:t>
            </w:r>
            <w:r w:rsidR="0D40D536" w:rsidRPr="00A64BED">
              <w:rPr>
                <w:rFonts w:asciiTheme="minorHAnsi" w:eastAsiaTheme="minorEastAsia" w:hAnsiTheme="minorHAnsi" w:cstheme="minorBidi"/>
                <w:color w:val="000000" w:themeColor="text1"/>
              </w:rPr>
              <w:t xml:space="preserve"> enter the professional workforce </w:t>
            </w:r>
            <w:r w:rsidR="548584A4" w:rsidRPr="00A64BED">
              <w:rPr>
                <w:rFonts w:asciiTheme="minorHAnsi" w:eastAsiaTheme="minorEastAsia" w:hAnsiTheme="minorHAnsi" w:cstheme="minorBidi"/>
                <w:color w:val="000000" w:themeColor="text1"/>
              </w:rPr>
              <w:t xml:space="preserve">as a </w:t>
            </w:r>
            <w:r w:rsidR="0D40D536" w:rsidRPr="00A64BED">
              <w:rPr>
                <w:rFonts w:asciiTheme="minorHAnsi" w:eastAsiaTheme="minorEastAsia" w:hAnsiTheme="minorHAnsi" w:cstheme="minorBidi"/>
                <w:color w:val="000000" w:themeColor="text1"/>
              </w:rPr>
              <w:t xml:space="preserve">strong </w:t>
            </w:r>
            <w:r w:rsidR="14D4877C" w:rsidRPr="00A64BED">
              <w:rPr>
                <w:rFonts w:asciiTheme="minorHAnsi" w:eastAsiaTheme="minorEastAsia" w:hAnsiTheme="minorHAnsi" w:cstheme="minorBidi"/>
                <w:color w:val="000000" w:themeColor="text1"/>
              </w:rPr>
              <w:t>and knowledgeable member of the healthcare team.</w:t>
            </w:r>
          </w:p>
          <w:p w14:paraId="7D20264F" w14:textId="132364D5" w:rsidR="143065C9" w:rsidRPr="00A64BED" w:rsidRDefault="143065C9" w:rsidP="143065C9">
            <w:pPr>
              <w:ind w:left="-20" w:right="-20"/>
              <w:rPr>
                <w:rFonts w:asciiTheme="minorHAnsi" w:eastAsiaTheme="minorEastAsia" w:hAnsiTheme="minorHAnsi" w:cstheme="minorBidi"/>
                <w:color w:val="000000" w:themeColor="text1"/>
              </w:rPr>
            </w:pPr>
          </w:p>
          <w:p w14:paraId="5E5CAAAD" w14:textId="2A8BA866" w:rsidR="1F33589C" w:rsidRPr="00A64BED" w:rsidRDefault="75B2273B" w:rsidP="1502F6A5">
            <w:pPr>
              <w:pStyle w:val="ListParagraph"/>
              <w:numPr>
                <w:ilvl w:val="0"/>
                <w:numId w:val="1"/>
              </w:numPr>
              <w:ind w:right="-20"/>
              <w:rPr>
                <w:rFonts w:asciiTheme="minorHAnsi" w:eastAsiaTheme="minorEastAsia" w:hAnsiTheme="minorHAnsi" w:cstheme="minorBidi"/>
                <w:color w:val="374151"/>
              </w:rPr>
            </w:pPr>
            <w:r w:rsidRPr="00A64BED">
              <w:rPr>
                <w:rFonts w:asciiTheme="minorHAnsi" w:eastAsiaTheme="minorEastAsia" w:hAnsiTheme="minorHAnsi" w:cstheme="minorBidi"/>
                <w:color w:val="374151"/>
              </w:rPr>
              <w:t>This course is a designated Writing in the Discipline (WID) course and emphasizes academic, scholarly and practical writing in professional nursing.</w:t>
            </w:r>
            <w:r w:rsidR="446015E1" w:rsidRPr="00A64BED">
              <w:rPr>
                <w:rFonts w:asciiTheme="minorHAnsi" w:eastAsiaTheme="minorEastAsia" w:hAnsiTheme="minorHAnsi" w:cstheme="minorBidi"/>
                <w:color w:val="374151"/>
              </w:rPr>
              <w:t xml:space="preserve"> </w:t>
            </w:r>
            <w:r w:rsidR="2351FD28" w:rsidRPr="00A64BED">
              <w:rPr>
                <w:rFonts w:asciiTheme="minorHAnsi" w:eastAsiaTheme="minorEastAsia" w:hAnsiTheme="minorHAnsi" w:cstheme="minorBidi"/>
                <w:color w:val="374151"/>
              </w:rPr>
              <w:t xml:space="preserve">Low stakes, high stakes and scaffolded writing assignments are all part of the course's writing process. </w:t>
            </w:r>
          </w:p>
          <w:p w14:paraId="69082F38" w14:textId="7630454E" w:rsidR="1F33589C" w:rsidRPr="00A64BED" w:rsidRDefault="1F33589C" w:rsidP="1502F6A5">
            <w:pPr>
              <w:ind w:left="-20" w:right="-20"/>
              <w:rPr>
                <w:rFonts w:asciiTheme="minorHAnsi" w:eastAsiaTheme="minorEastAsia" w:hAnsiTheme="minorHAnsi" w:cstheme="minorBidi"/>
                <w:color w:val="374151"/>
              </w:rPr>
            </w:pPr>
          </w:p>
          <w:p w14:paraId="45AA807A" w14:textId="0B6F4A1D" w:rsidR="1F33589C" w:rsidRPr="00A64BED" w:rsidRDefault="1E16B28A" w:rsidP="1502F6A5">
            <w:pPr>
              <w:pStyle w:val="ListParagraph"/>
              <w:numPr>
                <w:ilvl w:val="0"/>
                <w:numId w:val="1"/>
              </w:numPr>
              <w:ind w:right="-20"/>
              <w:rPr>
                <w:rFonts w:asciiTheme="minorHAnsi" w:eastAsiaTheme="minorEastAsia" w:hAnsiTheme="minorHAnsi" w:cstheme="minorBidi"/>
                <w:color w:val="374151"/>
              </w:rPr>
            </w:pPr>
            <w:r w:rsidRPr="00A64BED">
              <w:rPr>
                <w:rFonts w:asciiTheme="minorHAnsi" w:eastAsiaTheme="minorEastAsia" w:hAnsiTheme="minorHAnsi" w:cstheme="minorBidi"/>
                <w:color w:val="374151"/>
              </w:rPr>
              <w:t>Th</w:t>
            </w:r>
            <w:r w:rsidR="13254CE4" w:rsidRPr="00A64BED">
              <w:rPr>
                <w:rFonts w:asciiTheme="minorHAnsi" w:eastAsiaTheme="minorEastAsia" w:hAnsiTheme="minorHAnsi" w:cstheme="minorBidi"/>
                <w:color w:val="374151"/>
              </w:rPr>
              <w:t>e</w:t>
            </w:r>
            <w:r w:rsidRPr="00A64BED">
              <w:rPr>
                <w:rFonts w:asciiTheme="minorHAnsi" w:eastAsiaTheme="minorEastAsia" w:hAnsiTheme="minorHAnsi" w:cstheme="minorBidi"/>
                <w:color w:val="374151"/>
              </w:rPr>
              <w:t xml:space="preserve"> course is </w:t>
            </w:r>
            <w:r w:rsidR="6D4FDB42" w:rsidRPr="00A64BED">
              <w:rPr>
                <w:rFonts w:asciiTheme="minorHAnsi" w:eastAsiaTheme="minorEastAsia" w:hAnsiTheme="minorHAnsi" w:cstheme="minorBidi"/>
                <w:color w:val="374151"/>
              </w:rPr>
              <w:t xml:space="preserve">also </w:t>
            </w:r>
            <w:r w:rsidRPr="00A64BED">
              <w:rPr>
                <w:rFonts w:asciiTheme="minorHAnsi" w:eastAsiaTheme="minorEastAsia" w:hAnsiTheme="minorHAnsi" w:cstheme="minorBidi"/>
                <w:color w:val="374151"/>
              </w:rPr>
              <w:t>designed to</w:t>
            </w:r>
            <w:r w:rsidR="1F33589C" w:rsidRPr="00A64BED">
              <w:rPr>
                <w:rFonts w:asciiTheme="minorHAnsi" w:eastAsiaTheme="minorEastAsia" w:hAnsiTheme="minorHAnsi" w:cstheme="minorBidi"/>
                <w:color w:val="374151"/>
              </w:rPr>
              <w:t xml:space="preserve"> equip nursing students with the </w:t>
            </w:r>
            <w:r w:rsidR="7F44EC44" w:rsidRPr="00A64BED">
              <w:rPr>
                <w:rFonts w:asciiTheme="minorHAnsi" w:eastAsiaTheme="minorEastAsia" w:hAnsiTheme="minorHAnsi" w:cstheme="minorBidi"/>
                <w:color w:val="374151"/>
              </w:rPr>
              <w:t>skill</w:t>
            </w:r>
            <w:r w:rsidR="4B95C0A5" w:rsidRPr="00A64BED">
              <w:rPr>
                <w:rFonts w:asciiTheme="minorHAnsi" w:eastAsiaTheme="minorEastAsia" w:hAnsiTheme="minorHAnsi" w:cstheme="minorBidi"/>
                <w:color w:val="374151"/>
              </w:rPr>
              <w:t xml:space="preserve">s </w:t>
            </w:r>
            <w:r w:rsidR="1F33589C" w:rsidRPr="00A64BED">
              <w:rPr>
                <w:rFonts w:asciiTheme="minorHAnsi" w:eastAsiaTheme="minorEastAsia" w:hAnsiTheme="minorHAnsi" w:cstheme="minorBidi"/>
                <w:color w:val="374151"/>
              </w:rPr>
              <w:t>needed to navigate the</w:t>
            </w:r>
            <w:r w:rsidR="50729D15" w:rsidRPr="00A64BED">
              <w:rPr>
                <w:rFonts w:asciiTheme="minorHAnsi" w:eastAsiaTheme="minorEastAsia" w:hAnsiTheme="minorHAnsi" w:cstheme="minorBidi"/>
                <w:color w:val="374151"/>
              </w:rPr>
              <w:t xml:space="preserve"> underlying concepts </w:t>
            </w:r>
            <w:r w:rsidR="7A2EBD63" w:rsidRPr="00A64BED">
              <w:rPr>
                <w:rFonts w:asciiTheme="minorHAnsi" w:eastAsiaTheme="minorEastAsia" w:hAnsiTheme="minorHAnsi" w:cstheme="minorBidi"/>
                <w:color w:val="374151"/>
              </w:rPr>
              <w:t xml:space="preserve">of managing patient data, electronic health records (EHRs), </w:t>
            </w:r>
            <w:r w:rsidR="49746409" w:rsidRPr="00A64BED">
              <w:rPr>
                <w:rFonts w:asciiTheme="minorHAnsi" w:eastAsiaTheme="minorEastAsia" w:hAnsiTheme="minorHAnsi" w:cstheme="minorBidi"/>
                <w:color w:val="374151"/>
              </w:rPr>
              <w:t xml:space="preserve">and other </w:t>
            </w:r>
            <w:r w:rsidR="1F33589C" w:rsidRPr="00A64BED">
              <w:rPr>
                <w:rFonts w:asciiTheme="minorHAnsi" w:eastAsiaTheme="minorEastAsia" w:hAnsiTheme="minorHAnsi" w:cstheme="minorBidi"/>
                <w:color w:val="374151"/>
              </w:rPr>
              <w:t>documentatio</w:t>
            </w:r>
            <w:r w:rsidR="71BC22CA" w:rsidRPr="00A64BED">
              <w:rPr>
                <w:rFonts w:asciiTheme="minorHAnsi" w:eastAsiaTheme="minorEastAsia" w:hAnsiTheme="minorHAnsi" w:cstheme="minorBidi"/>
                <w:color w:val="374151"/>
              </w:rPr>
              <w:t>n</w:t>
            </w:r>
            <w:r w:rsidR="7E8B08D9" w:rsidRPr="00A64BED">
              <w:rPr>
                <w:rFonts w:asciiTheme="minorHAnsi" w:eastAsiaTheme="minorEastAsia" w:hAnsiTheme="minorHAnsi" w:cstheme="minorBidi"/>
                <w:color w:val="374151"/>
              </w:rPr>
              <w:t xml:space="preserve"> systems </w:t>
            </w:r>
            <w:r w:rsidR="40A00713" w:rsidRPr="00A64BED">
              <w:rPr>
                <w:rFonts w:asciiTheme="minorHAnsi" w:eastAsiaTheme="minorEastAsia" w:hAnsiTheme="minorHAnsi" w:cstheme="minorBidi"/>
                <w:color w:val="374151"/>
              </w:rPr>
              <w:t xml:space="preserve">through </w:t>
            </w:r>
            <w:r w:rsidR="1F33589C" w:rsidRPr="00A64BED">
              <w:rPr>
                <w:rFonts w:asciiTheme="minorHAnsi" w:eastAsiaTheme="minorEastAsia" w:hAnsiTheme="minorHAnsi" w:cstheme="minorBidi"/>
                <w:color w:val="374151"/>
              </w:rPr>
              <w:t xml:space="preserve">effective </w:t>
            </w:r>
            <w:r w:rsidR="00C4B444" w:rsidRPr="00A64BED">
              <w:rPr>
                <w:rFonts w:asciiTheme="minorHAnsi" w:eastAsiaTheme="minorEastAsia" w:hAnsiTheme="minorHAnsi" w:cstheme="minorBidi"/>
                <w:color w:val="374151"/>
              </w:rPr>
              <w:t>written</w:t>
            </w:r>
            <w:r w:rsidR="55C8AC81" w:rsidRPr="00A64BED">
              <w:rPr>
                <w:rFonts w:asciiTheme="minorHAnsi" w:eastAsiaTheme="minorEastAsia" w:hAnsiTheme="minorHAnsi" w:cstheme="minorBidi"/>
                <w:color w:val="374151"/>
              </w:rPr>
              <w:t xml:space="preserve"> and </w:t>
            </w:r>
            <w:r w:rsidR="00C4B444" w:rsidRPr="00A64BED">
              <w:rPr>
                <w:rFonts w:asciiTheme="minorHAnsi" w:eastAsiaTheme="minorEastAsia" w:hAnsiTheme="minorHAnsi" w:cstheme="minorBidi"/>
                <w:color w:val="374151"/>
              </w:rPr>
              <w:t xml:space="preserve">oral </w:t>
            </w:r>
            <w:r w:rsidR="1F33589C" w:rsidRPr="00A64BED">
              <w:rPr>
                <w:rFonts w:asciiTheme="minorHAnsi" w:eastAsiaTheme="minorEastAsia" w:hAnsiTheme="minorHAnsi" w:cstheme="minorBidi"/>
                <w:color w:val="374151"/>
              </w:rPr>
              <w:t xml:space="preserve">communication </w:t>
            </w:r>
            <w:r w:rsidR="28C6D6A2" w:rsidRPr="00A64BED">
              <w:rPr>
                <w:rFonts w:asciiTheme="minorHAnsi" w:eastAsiaTheme="minorEastAsia" w:hAnsiTheme="minorHAnsi" w:cstheme="minorBidi"/>
                <w:color w:val="374151"/>
              </w:rPr>
              <w:t>t</w:t>
            </w:r>
            <w:r w:rsidR="591E46F7" w:rsidRPr="00A64BED">
              <w:rPr>
                <w:rFonts w:asciiTheme="minorHAnsi" w:eastAsiaTheme="minorEastAsia" w:hAnsiTheme="minorHAnsi" w:cstheme="minorBidi"/>
                <w:color w:val="374151"/>
              </w:rPr>
              <w:t xml:space="preserve">o improve </w:t>
            </w:r>
            <w:r w:rsidR="247DF84A" w:rsidRPr="00A64BED">
              <w:rPr>
                <w:rFonts w:asciiTheme="minorHAnsi" w:eastAsiaTheme="minorEastAsia" w:hAnsiTheme="minorHAnsi" w:cstheme="minorBidi"/>
                <w:color w:val="374151"/>
              </w:rPr>
              <w:t>patient safety</w:t>
            </w:r>
            <w:r w:rsidR="4F89760D" w:rsidRPr="00A64BED">
              <w:rPr>
                <w:rFonts w:asciiTheme="minorHAnsi" w:eastAsiaTheme="minorEastAsia" w:hAnsiTheme="minorHAnsi" w:cstheme="minorBidi"/>
                <w:color w:val="374151"/>
              </w:rPr>
              <w:t xml:space="preserve"> and </w:t>
            </w:r>
            <w:r w:rsidR="0B6E51DE" w:rsidRPr="00A64BED">
              <w:rPr>
                <w:rFonts w:asciiTheme="minorHAnsi" w:eastAsiaTheme="minorEastAsia" w:hAnsiTheme="minorHAnsi" w:cstheme="minorBidi"/>
                <w:color w:val="374151"/>
              </w:rPr>
              <w:t xml:space="preserve">health-related </w:t>
            </w:r>
            <w:r w:rsidR="4F89760D" w:rsidRPr="00A64BED">
              <w:rPr>
                <w:rFonts w:asciiTheme="minorHAnsi" w:eastAsiaTheme="minorEastAsia" w:hAnsiTheme="minorHAnsi" w:cstheme="minorBidi"/>
                <w:color w:val="374151"/>
              </w:rPr>
              <w:t>outcomes.</w:t>
            </w:r>
          </w:p>
          <w:p w14:paraId="2E7A2FDE" w14:textId="0DB6FE29" w:rsidR="143065C9" w:rsidRPr="00A64BED" w:rsidRDefault="143065C9" w:rsidP="143065C9">
            <w:pPr>
              <w:spacing w:line="240" w:lineRule="auto"/>
              <w:rPr>
                <w:rFonts w:asciiTheme="minorHAnsi" w:eastAsiaTheme="minorEastAsia" w:hAnsiTheme="minorHAnsi" w:cstheme="minorBidi"/>
                <w:color w:val="374151"/>
              </w:rPr>
            </w:pPr>
          </w:p>
          <w:p w14:paraId="76754C56" w14:textId="0BBB7C71" w:rsidR="247DF84A" w:rsidRPr="00A64BED" w:rsidRDefault="247DF84A" w:rsidP="1502F6A5">
            <w:pPr>
              <w:pStyle w:val="ListParagraph"/>
              <w:numPr>
                <w:ilvl w:val="0"/>
                <w:numId w:val="1"/>
              </w:numPr>
              <w:spacing w:line="240" w:lineRule="auto"/>
              <w:rPr>
                <w:rFonts w:asciiTheme="minorHAnsi" w:eastAsiaTheme="minorEastAsia" w:hAnsiTheme="minorHAnsi" w:cstheme="minorBidi"/>
                <w:color w:val="374151"/>
              </w:rPr>
            </w:pPr>
            <w:r w:rsidRPr="00A64BED">
              <w:rPr>
                <w:rFonts w:asciiTheme="minorHAnsi" w:eastAsiaTheme="minorEastAsia" w:hAnsiTheme="minorHAnsi" w:cstheme="minorBidi"/>
                <w:color w:val="374151"/>
              </w:rPr>
              <w:t xml:space="preserve">Research literacy is </w:t>
            </w:r>
            <w:r w:rsidR="6B1191B0" w:rsidRPr="00A64BED">
              <w:rPr>
                <w:rFonts w:asciiTheme="minorHAnsi" w:eastAsiaTheme="minorEastAsia" w:hAnsiTheme="minorHAnsi" w:cstheme="minorBidi"/>
                <w:color w:val="374151"/>
              </w:rPr>
              <w:t xml:space="preserve">a </w:t>
            </w:r>
            <w:r w:rsidRPr="00A64BED">
              <w:rPr>
                <w:rFonts w:asciiTheme="minorHAnsi" w:eastAsiaTheme="minorEastAsia" w:hAnsiTheme="minorHAnsi" w:cstheme="minorBidi"/>
                <w:color w:val="374151"/>
              </w:rPr>
              <w:t>fundamental</w:t>
            </w:r>
            <w:r w:rsidR="62390717" w:rsidRPr="00A64BED">
              <w:rPr>
                <w:rFonts w:asciiTheme="minorHAnsi" w:eastAsiaTheme="minorEastAsia" w:hAnsiTheme="minorHAnsi" w:cstheme="minorBidi"/>
                <w:color w:val="374151"/>
              </w:rPr>
              <w:t xml:space="preserve"> foundation for </w:t>
            </w:r>
            <w:r w:rsidR="414954F2" w:rsidRPr="00A64BED">
              <w:rPr>
                <w:rFonts w:asciiTheme="minorHAnsi" w:eastAsiaTheme="minorEastAsia" w:hAnsiTheme="minorHAnsi" w:cstheme="minorBidi"/>
                <w:color w:val="374151"/>
              </w:rPr>
              <w:t xml:space="preserve">professional </w:t>
            </w:r>
            <w:r w:rsidRPr="00A64BED">
              <w:rPr>
                <w:rFonts w:asciiTheme="minorHAnsi" w:eastAsiaTheme="minorEastAsia" w:hAnsiTheme="minorHAnsi" w:cstheme="minorBidi"/>
                <w:color w:val="374151"/>
              </w:rPr>
              <w:t>nursing practice</w:t>
            </w:r>
            <w:r w:rsidR="5E678B06" w:rsidRPr="00A64BED">
              <w:rPr>
                <w:rFonts w:asciiTheme="minorHAnsi" w:eastAsiaTheme="minorEastAsia" w:hAnsiTheme="minorHAnsi" w:cstheme="minorBidi"/>
                <w:color w:val="374151"/>
              </w:rPr>
              <w:t>.</w:t>
            </w:r>
            <w:r w:rsidRPr="00A64BED">
              <w:rPr>
                <w:rFonts w:asciiTheme="minorHAnsi" w:eastAsiaTheme="minorEastAsia" w:hAnsiTheme="minorHAnsi" w:cstheme="minorBidi"/>
                <w:color w:val="374151"/>
              </w:rPr>
              <w:t xml:space="preserve"> Understanding research methodologies, data analysis techniques, </w:t>
            </w:r>
            <w:r w:rsidR="50EFC67B" w:rsidRPr="00A64BED">
              <w:rPr>
                <w:rFonts w:asciiTheme="minorHAnsi" w:eastAsiaTheme="minorEastAsia" w:hAnsiTheme="minorHAnsi" w:cstheme="minorBidi"/>
                <w:color w:val="374151"/>
              </w:rPr>
              <w:t xml:space="preserve">translational research, </w:t>
            </w:r>
            <w:r w:rsidRPr="00A64BED">
              <w:rPr>
                <w:rFonts w:asciiTheme="minorHAnsi" w:eastAsiaTheme="minorEastAsia" w:hAnsiTheme="minorHAnsi" w:cstheme="minorBidi"/>
                <w:color w:val="374151"/>
              </w:rPr>
              <w:t xml:space="preserve">and evidence-based practice principles </w:t>
            </w:r>
            <w:r w:rsidR="3182815F" w:rsidRPr="00A64BED">
              <w:rPr>
                <w:rFonts w:asciiTheme="minorHAnsi" w:eastAsiaTheme="minorEastAsia" w:hAnsiTheme="minorHAnsi" w:cstheme="minorBidi"/>
                <w:color w:val="374151"/>
              </w:rPr>
              <w:t>allow</w:t>
            </w:r>
            <w:r w:rsidRPr="00A64BED">
              <w:rPr>
                <w:rFonts w:asciiTheme="minorHAnsi" w:eastAsiaTheme="minorEastAsia" w:hAnsiTheme="minorHAnsi" w:cstheme="minorBidi"/>
                <w:color w:val="374151"/>
              </w:rPr>
              <w:t xml:space="preserve"> nurses to critically evaluate research findings</w:t>
            </w:r>
            <w:r w:rsidR="32FFF6E0" w:rsidRPr="00A64BED">
              <w:rPr>
                <w:rFonts w:asciiTheme="minorHAnsi" w:eastAsiaTheme="minorEastAsia" w:hAnsiTheme="minorHAnsi" w:cstheme="minorBidi"/>
                <w:color w:val="374151"/>
              </w:rPr>
              <w:t xml:space="preserve"> and i</w:t>
            </w:r>
            <w:r w:rsidR="4523CD99" w:rsidRPr="00A64BED">
              <w:rPr>
                <w:rFonts w:asciiTheme="minorHAnsi" w:eastAsiaTheme="minorEastAsia" w:hAnsiTheme="minorHAnsi" w:cstheme="minorBidi"/>
                <w:color w:val="374151"/>
              </w:rPr>
              <w:t>ntegrat</w:t>
            </w:r>
            <w:r w:rsidR="3F02A223" w:rsidRPr="00A64BED">
              <w:rPr>
                <w:rFonts w:asciiTheme="minorHAnsi" w:eastAsiaTheme="minorEastAsia" w:hAnsiTheme="minorHAnsi" w:cstheme="minorBidi"/>
                <w:color w:val="374151"/>
              </w:rPr>
              <w:t xml:space="preserve">e </w:t>
            </w:r>
            <w:r w:rsidR="126AA29D" w:rsidRPr="00A64BED">
              <w:rPr>
                <w:rFonts w:asciiTheme="minorHAnsi" w:eastAsiaTheme="minorEastAsia" w:hAnsiTheme="minorHAnsi" w:cstheme="minorBidi"/>
                <w:color w:val="374151"/>
              </w:rPr>
              <w:t xml:space="preserve">evidence-based </w:t>
            </w:r>
            <w:r w:rsidRPr="00A64BED">
              <w:rPr>
                <w:rFonts w:asciiTheme="minorHAnsi" w:eastAsiaTheme="minorEastAsia" w:hAnsiTheme="minorHAnsi" w:cstheme="minorBidi"/>
                <w:color w:val="374151"/>
              </w:rPr>
              <w:t xml:space="preserve">practices </w:t>
            </w:r>
            <w:r w:rsidR="12C7E30E" w:rsidRPr="00A64BED">
              <w:rPr>
                <w:rFonts w:asciiTheme="minorHAnsi" w:eastAsiaTheme="minorEastAsia" w:hAnsiTheme="minorHAnsi" w:cstheme="minorBidi"/>
                <w:color w:val="374151"/>
              </w:rPr>
              <w:t xml:space="preserve">when </w:t>
            </w:r>
            <w:r w:rsidR="07980364" w:rsidRPr="00A64BED">
              <w:rPr>
                <w:rFonts w:asciiTheme="minorHAnsi" w:eastAsiaTheme="minorEastAsia" w:hAnsiTheme="minorHAnsi" w:cstheme="minorBidi"/>
                <w:color w:val="374151"/>
              </w:rPr>
              <w:t>caring</w:t>
            </w:r>
            <w:r w:rsidR="565C31B5" w:rsidRPr="00A64BED">
              <w:rPr>
                <w:rFonts w:asciiTheme="minorHAnsi" w:eastAsiaTheme="minorEastAsia" w:hAnsiTheme="minorHAnsi" w:cstheme="minorBidi"/>
                <w:color w:val="374151"/>
              </w:rPr>
              <w:t xml:space="preserve"> </w:t>
            </w:r>
            <w:r w:rsidR="1815E3F3" w:rsidRPr="00A64BED">
              <w:rPr>
                <w:rFonts w:asciiTheme="minorHAnsi" w:eastAsiaTheme="minorEastAsia" w:hAnsiTheme="minorHAnsi" w:cstheme="minorBidi"/>
                <w:color w:val="374151"/>
              </w:rPr>
              <w:t xml:space="preserve">for </w:t>
            </w:r>
            <w:r w:rsidR="3F9AA3AB" w:rsidRPr="00A64BED">
              <w:rPr>
                <w:rFonts w:asciiTheme="minorHAnsi" w:eastAsiaTheme="minorEastAsia" w:hAnsiTheme="minorHAnsi" w:cstheme="minorBidi"/>
                <w:color w:val="374151"/>
              </w:rPr>
              <w:t>individuals, families</w:t>
            </w:r>
            <w:r w:rsidR="45ACEB56" w:rsidRPr="00A64BED">
              <w:rPr>
                <w:rFonts w:asciiTheme="minorHAnsi" w:eastAsiaTheme="minorEastAsia" w:hAnsiTheme="minorHAnsi" w:cstheme="minorBidi"/>
                <w:color w:val="374151"/>
              </w:rPr>
              <w:t xml:space="preserve">, </w:t>
            </w:r>
            <w:r w:rsidR="431F1E6A" w:rsidRPr="00A64BED">
              <w:rPr>
                <w:rFonts w:asciiTheme="minorHAnsi" w:eastAsiaTheme="minorEastAsia" w:hAnsiTheme="minorHAnsi" w:cstheme="minorBidi"/>
                <w:color w:val="374151"/>
              </w:rPr>
              <w:t>communities and</w:t>
            </w:r>
            <w:r w:rsidR="45ACEB56" w:rsidRPr="00A64BED">
              <w:rPr>
                <w:rFonts w:asciiTheme="minorHAnsi" w:eastAsiaTheme="minorEastAsia" w:hAnsiTheme="minorHAnsi" w:cstheme="minorBidi"/>
                <w:color w:val="374151"/>
              </w:rPr>
              <w:t xml:space="preserve"> societ</w:t>
            </w:r>
            <w:r w:rsidR="611910A7" w:rsidRPr="00A64BED">
              <w:rPr>
                <w:rFonts w:asciiTheme="minorHAnsi" w:eastAsiaTheme="minorEastAsia" w:hAnsiTheme="minorHAnsi" w:cstheme="minorBidi"/>
                <w:color w:val="374151"/>
              </w:rPr>
              <w:t>ies</w:t>
            </w:r>
            <w:r w:rsidR="3F416957" w:rsidRPr="00A64BED">
              <w:rPr>
                <w:rFonts w:asciiTheme="minorHAnsi" w:eastAsiaTheme="minorEastAsia" w:hAnsiTheme="minorHAnsi" w:cstheme="minorBidi"/>
                <w:color w:val="374151"/>
              </w:rPr>
              <w:t xml:space="preserve"> </w:t>
            </w:r>
            <w:r w:rsidR="6B3E45AD" w:rsidRPr="00A64BED">
              <w:rPr>
                <w:rFonts w:asciiTheme="minorHAnsi" w:eastAsiaTheme="minorEastAsia" w:hAnsiTheme="minorHAnsi" w:cstheme="minorBidi"/>
                <w:color w:val="374151"/>
              </w:rPr>
              <w:t>for</w:t>
            </w:r>
            <w:r w:rsidRPr="00A64BED">
              <w:rPr>
                <w:rFonts w:asciiTheme="minorHAnsi" w:eastAsiaTheme="minorEastAsia" w:hAnsiTheme="minorHAnsi" w:cstheme="minorBidi"/>
                <w:color w:val="374151"/>
              </w:rPr>
              <w:t xml:space="preserve"> </w:t>
            </w:r>
            <w:r w:rsidR="777FB824" w:rsidRPr="00A64BED">
              <w:rPr>
                <w:rFonts w:asciiTheme="minorHAnsi" w:eastAsiaTheme="minorEastAsia" w:hAnsiTheme="minorHAnsi" w:cstheme="minorBidi"/>
                <w:color w:val="374151"/>
              </w:rPr>
              <w:t xml:space="preserve">the </w:t>
            </w:r>
            <w:r w:rsidR="0A2F492F" w:rsidRPr="00A64BED">
              <w:rPr>
                <w:rFonts w:asciiTheme="minorHAnsi" w:eastAsiaTheme="minorEastAsia" w:hAnsiTheme="minorHAnsi" w:cstheme="minorBidi"/>
                <w:color w:val="374151"/>
              </w:rPr>
              <w:t>advancement of professional nursing.</w:t>
            </w:r>
          </w:p>
          <w:p w14:paraId="6A3EAF7B" w14:textId="3E8F8B5D" w:rsidR="143065C9" w:rsidRDefault="143065C9" w:rsidP="143065C9">
            <w:pPr>
              <w:spacing w:line="240" w:lineRule="auto"/>
              <w:rPr>
                <w:rFonts w:asciiTheme="minorHAnsi" w:eastAsiaTheme="minorEastAsia" w:hAnsiTheme="minorHAnsi" w:cstheme="minorBidi"/>
                <w:color w:val="374151"/>
              </w:rPr>
            </w:pPr>
          </w:p>
          <w:p w14:paraId="41EFFC68" w14:textId="21E24723" w:rsidR="00F64260" w:rsidRPr="00F12923" w:rsidRDefault="03F966CD" w:rsidP="00F12923">
            <w:pPr>
              <w:spacing w:line="240" w:lineRule="auto"/>
              <w:rPr>
                <w:rFonts w:asciiTheme="minorHAnsi" w:eastAsiaTheme="minorEastAsia" w:hAnsiTheme="minorHAnsi" w:cstheme="minorBidi"/>
              </w:rPr>
            </w:pPr>
            <w:r w:rsidRPr="143065C9">
              <w:rPr>
                <w:rFonts w:asciiTheme="minorHAnsi" w:eastAsiaTheme="minorEastAsia" w:hAnsiTheme="minorHAnsi" w:cstheme="minorBidi"/>
                <w:color w:val="374151"/>
              </w:rPr>
              <w:t xml:space="preserve"> </w:t>
            </w:r>
            <w:r w:rsidR="7A8C0754" w:rsidRPr="143065C9">
              <w:rPr>
                <w:rFonts w:asciiTheme="minorHAnsi" w:eastAsiaTheme="minorEastAsia" w:hAnsiTheme="minorHAnsi" w:cstheme="minorBidi"/>
              </w:rPr>
              <w:t xml:space="preserve">Each course section will consist of 20 students, often </w:t>
            </w:r>
            <w:r w:rsidR="7147118D" w:rsidRPr="143065C9">
              <w:rPr>
                <w:rFonts w:asciiTheme="minorHAnsi" w:eastAsiaTheme="minorEastAsia" w:hAnsiTheme="minorHAnsi" w:cstheme="minorBidi"/>
              </w:rPr>
              <w:t>working</w:t>
            </w:r>
            <w:r w:rsidR="7A8C0754" w:rsidRPr="143065C9">
              <w:rPr>
                <w:rFonts w:asciiTheme="minorHAnsi" w:eastAsiaTheme="minorEastAsia" w:hAnsiTheme="minorHAnsi" w:cstheme="minorBidi"/>
              </w:rPr>
              <w:t xml:space="preserve"> in groups to share ideas, explore contemporary research and apply knowledge to evidence-based professional practice.</w:t>
            </w:r>
            <w:r w:rsidR="1A953AD6" w:rsidRPr="143065C9">
              <w:rPr>
                <w:rFonts w:asciiTheme="minorHAnsi" w:eastAsiaTheme="minorEastAsia" w:hAnsiTheme="minorHAnsi" w:cstheme="minorBidi"/>
              </w:rPr>
              <w:t xml:space="preserve"> </w:t>
            </w:r>
          </w:p>
        </w:tc>
      </w:tr>
      <w:tr w:rsidR="00517DB2" w:rsidRPr="00C710E0" w14:paraId="376213DA" w14:textId="77777777" w:rsidTr="1502F6A5">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2926B582" w14:textId="236C62E8" w:rsidR="00517DB2" w:rsidRPr="00C710E0" w:rsidRDefault="03F5BACD" w:rsidP="143065C9">
            <w:pPr>
              <w:ind w:right="-20"/>
              <w:rPr>
                <w:rFonts w:asciiTheme="minorHAnsi" w:eastAsiaTheme="minorEastAsia" w:hAnsiTheme="minorHAnsi" w:cstheme="minorBidi"/>
                <w:color w:val="000000" w:themeColor="text1"/>
              </w:rPr>
            </w:pPr>
            <w:r w:rsidRPr="143065C9">
              <w:rPr>
                <w:rFonts w:asciiTheme="minorHAnsi" w:eastAsiaTheme="minorEastAsia" w:hAnsiTheme="minorHAnsi" w:cstheme="minorBidi"/>
                <w:color w:val="000000" w:themeColor="text1"/>
              </w:rPr>
              <w:t xml:space="preserve">While </w:t>
            </w:r>
            <w:r w:rsidR="0290773B" w:rsidRPr="143065C9">
              <w:rPr>
                <w:rFonts w:asciiTheme="minorHAnsi" w:eastAsiaTheme="minorEastAsia" w:hAnsiTheme="minorHAnsi" w:cstheme="minorBidi"/>
                <w:color w:val="000000" w:themeColor="text1"/>
              </w:rPr>
              <w:t xml:space="preserve">the knowledge described </w:t>
            </w:r>
            <w:r w:rsidRPr="143065C9">
              <w:rPr>
                <w:rFonts w:asciiTheme="minorHAnsi" w:eastAsiaTheme="minorEastAsia" w:hAnsiTheme="minorHAnsi" w:cstheme="minorBidi"/>
                <w:color w:val="000000" w:themeColor="text1"/>
              </w:rPr>
              <w:t xml:space="preserve">above </w:t>
            </w:r>
            <w:r w:rsidR="300B316A" w:rsidRPr="143065C9">
              <w:rPr>
                <w:rFonts w:asciiTheme="minorHAnsi" w:eastAsiaTheme="minorEastAsia" w:hAnsiTheme="minorHAnsi" w:cstheme="minorBidi"/>
                <w:color w:val="000000" w:themeColor="text1"/>
              </w:rPr>
              <w:t>is</w:t>
            </w:r>
            <w:r w:rsidRPr="143065C9">
              <w:rPr>
                <w:rFonts w:asciiTheme="minorHAnsi" w:eastAsiaTheme="minorEastAsia" w:hAnsiTheme="minorHAnsi" w:cstheme="minorBidi"/>
                <w:color w:val="000000" w:themeColor="text1"/>
              </w:rPr>
              <w:t xml:space="preserve"> essential for the novice nurse to enter professional practice more seamlessly,</w:t>
            </w:r>
            <w:r w:rsidR="2FEB0EF4" w:rsidRPr="143065C9">
              <w:rPr>
                <w:rFonts w:asciiTheme="minorHAnsi" w:eastAsiaTheme="minorEastAsia" w:hAnsiTheme="minorHAnsi" w:cstheme="minorBidi"/>
                <w:color w:val="000000" w:themeColor="text1"/>
              </w:rPr>
              <w:t xml:space="preserve"> </w:t>
            </w:r>
            <w:r w:rsidR="11F3B72A" w:rsidRPr="143065C9">
              <w:rPr>
                <w:rFonts w:asciiTheme="minorHAnsi" w:eastAsiaTheme="minorEastAsia" w:hAnsiTheme="minorHAnsi" w:cstheme="minorBidi"/>
                <w:color w:val="000000" w:themeColor="text1"/>
              </w:rPr>
              <w:t>p</w:t>
            </w:r>
            <w:r w:rsidR="7AD8EECB" w:rsidRPr="143065C9">
              <w:rPr>
                <w:rFonts w:asciiTheme="minorHAnsi" w:eastAsiaTheme="minorEastAsia" w:hAnsiTheme="minorHAnsi" w:cstheme="minorBidi"/>
                <w:color w:val="000000" w:themeColor="text1"/>
              </w:rPr>
              <w:t>roficiency in informatics and research enhances a</w:t>
            </w:r>
            <w:r w:rsidR="234A54DC" w:rsidRPr="143065C9">
              <w:rPr>
                <w:rFonts w:asciiTheme="minorHAnsi" w:eastAsiaTheme="minorEastAsia" w:hAnsiTheme="minorHAnsi" w:cstheme="minorBidi"/>
                <w:color w:val="000000" w:themeColor="text1"/>
              </w:rPr>
              <w:t xml:space="preserve"> new</w:t>
            </w:r>
            <w:r w:rsidR="7AD8EECB" w:rsidRPr="143065C9">
              <w:rPr>
                <w:rFonts w:asciiTheme="minorHAnsi" w:eastAsiaTheme="minorEastAsia" w:hAnsiTheme="minorHAnsi" w:cstheme="minorBidi"/>
                <w:color w:val="000000" w:themeColor="text1"/>
              </w:rPr>
              <w:t xml:space="preserve"> nurse's professional competence and marketability. Employers increasingly seek nurses who are proficient in using technology and capable of engaging in evidence-based practice. Completing coursework in informatics and research demonstrates a commitment to professional growth and lifelong learning.</w:t>
            </w:r>
          </w:p>
          <w:p w14:paraId="00B0804A" w14:textId="124C71C7" w:rsidR="00517DB2" w:rsidRPr="00C710E0" w:rsidRDefault="00517DB2" w:rsidP="143065C9">
            <w:pPr>
              <w:ind w:right="-20"/>
              <w:rPr>
                <w:rFonts w:asciiTheme="minorHAnsi" w:eastAsiaTheme="minorEastAsia" w:hAnsiTheme="minorHAnsi" w:cstheme="minorBidi"/>
                <w:color w:val="000000" w:themeColor="text1"/>
              </w:rPr>
            </w:pPr>
          </w:p>
          <w:p w14:paraId="0194753B" w14:textId="130C8444" w:rsidR="00517DB2" w:rsidRPr="00C710E0" w:rsidRDefault="0F5DA403" w:rsidP="1502F6A5">
            <w:pPr>
              <w:ind w:right="-20"/>
              <w:rPr>
                <w:rFonts w:asciiTheme="minorHAnsi" w:eastAsiaTheme="minorEastAsia" w:hAnsiTheme="minorHAnsi" w:cstheme="minorBidi"/>
                <w:color w:val="000000" w:themeColor="text1"/>
              </w:rPr>
            </w:pPr>
            <w:r w:rsidRPr="1502F6A5">
              <w:rPr>
                <w:rFonts w:asciiTheme="minorHAnsi" w:eastAsiaTheme="minorEastAsia" w:hAnsiTheme="minorHAnsi" w:cstheme="minorBidi"/>
                <w:color w:val="000000" w:themeColor="text1"/>
              </w:rPr>
              <w:t xml:space="preserve">Graduate nursing programs and advanced practice nursing roles require a strong foundation in research and scholarly writing. </w:t>
            </w:r>
            <w:r w:rsidR="59B5685C" w:rsidRPr="1502F6A5">
              <w:rPr>
                <w:rFonts w:asciiTheme="minorHAnsi" w:eastAsiaTheme="minorEastAsia" w:hAnsiTheme="minorHAnsi" w:cstheme="minorBidi"/>
                <w:color w:val="000000" w:themeColor="text1"/>
              </w:rPr>
              <w:t>Many of our nursing students will go on for advanced practice degrees and/</w:t>
            </w:r>
            <w:r w:rsidR="7AD8EECB" w:rsidRPr="1502F6A5">
              <w:rPr>
                <w:rFonts w:asciiTheme="minorHAnsi" w:eastAsiaTheme="minorEastAsia" w:hAnsiTheme="minorHAnsi" w:cstheme="minorBidi"/>
                <w:color w:val="000000" w:themeColor="text1"/>
              </w:rPr>
              <w:t>or specialized certifications</w:t>
            </w:r>
            <w:r w:rsidR="534ED1F8" w:rsidRPr="1502F6A5">
              <w:rPr>
                <w:rFonts w:asciiTheme="minorHAnsi" w:eastAsiaTheme="minorEastAsia" w:hAnsiTheme="minorHAnsi" w:cstheme="minorBidi"/>
                <w:color w:val="000000" w:themeColor="text1"/>
              </w:rPr>
              <w:t>.</w:t>
            </w:r>
            <w:r w:rsidR="7AD8EECB" w:rsidRPr="1502F6A5">
              <w:rPr>
                <w:rFonts w:asciiTheme="minorHAnsi" w:eastAsiaTheme="minorEastAsia" w:hAnsiTheme="minorHAnsi" w:cstheme="minorBidi"/>
                <w:color w:val="000000" w:themeColor="text1"/>
              </w:rPr>
              <w:t xml:space="preserve"> </w:t>
            </w:r>
            <w:r w:rsidR="1E4492ED" w:rsidRPr="1502F6A5">
              <w:rPr>
                <w:rFonts w:asciiTheme="minorHAnsi" w:eastAsiaTheme="minorEastAsia" w:hAnsiTheme="minorHAnsi" w:cstheme="minorBidi"/>
                <w:color w:val="000000" w:themeColor="text1"/>
              </w:rPr>
              <w:t>K</w:t>
            </w:r>
            <w:r w:rsidR="7AD8EECB" w:rsidRPr="1502F6A5">
              <w:rPr>
                <w:rFonts w:asciiTheme="minorHAnsi" w:eastAsiaTheme="minorEastAsia" w:hAnsiTheme="minorHAnsi" w:cstheme="minorBidi"/>
                <w:color w:val="000000" w:themeColor="text1"/>
              </w:rPr>
              <w:t>nowledge of</w:t>
            </w:r>
            <w:r w:rsidR="4A90B846" w:rsidRPr="1502F6A5">
              <w:rPr>
                <w:rFonts w:asciiTheme="minorHAnsi" w:eastAsiaTheme="minorEastAsia" w:hAnsiTheme="minorHAnsi" w:cstheme="minorBidi"/>
                <w:color w:val="000000" w:themeColor="text1"/>
              </w:rPr>
              <w:t xml:space="preserve"> scholarly writing, informatics</w:t>
            </w:r>
            <w:r w:rsidR="7AD8EECB" w:rsidRPr="1502F6A5">
              <w:rPr>
                <w:rFonts w:asciiTheme="minorHAnsi" w:eastAsiaTheme="minorEastAsia" w:hAnsiTheme="minorHAnsi" w:cstheme="minorBidi"/>
                <w:color w:val="000000" w:themeColor="text1"/>
              </w:rPr>
              <w:t xml:space="preserve"> and research </w:t>
            </w:r>
            <w:r w:rsidR="29E32ADF" w:rsidRPr="1502F6A5">
              <w:rPr>
                <w:rFonts w:asciiTheme="minorHAnsi" w:eastAsiaTheme="minorEastAsia" w:hAnsiTheme="minorHAnsi" w:cstheme="minorBidi"/>
                <w:color w:val="000000" w:themeColor="text1"/>
              </w:rPr>
              <w:t xml:space="preserve">provides an </w:t>
            </w:r>
            <w:r w:rsidR="7AD8EECB" w:rsidRPr="1502F6A5">
              <w:rPr>
                <w:rFonts w:asciiTheme="minorHAnsi" w:eastAsiaTheme="minorEastAsia" w:hAnsiTheme="minorHAnsi" w:cstheme="minorBidi"/>
                <w:color w:val="000000" w:themeColor="text1"/>
              </w:rPr>
              <w:t>essential</w:t>
            </w:r>
            <w:r w:rsidR="1E12490B" w:rsidRPr="1502F6A5">
              <w:rPr>
                <w:rFonts w:asciiTheme="minorHAnsi" w:eastAsiaTheme="minorEastAsia" w:hAnsiTheme="minorHAnsi" w:cstheme="minorBidi"/>
                <w:color w:val="000000" w:themeColor="text1"/>
              </w:rPr>
              <w:t xml:space="preserve"> foundation</w:t>
            </w:r>
            <w:r w:rsidR="7AD8EECB" w:rsidRPr="1502F6A5">
              <w:rPr>
                <w:rFonts w:asciiTheme="minorHAnsi" w:eastAsiaTheme="minorEastAsia" w:hAnsiTheme="minorHAnsi" w:cstheme="minorBidi"/>
                <w:color w:val="000000" w:themeColor="text1"/>
              </w:rPr>
              <w:t xml:space="preserve"> </w:t>
            </w:r>
            <w:r w:rsidR="09359D78" w:rsidRPr="1502F6A5">
              <w:rPr>
                <w:rFonts w:asciiTheme="minorHAnsi" w:eastAsiaTheme="minorEastAsia" w:hAnsiTheme="minorHAnsi" w:cstheme="minorBidi"/>
                <w:color w:val="000000" w:themeColor="text1"/>
              </w:rPr>
              <w:t>for advanced learning.</w:t>
            </w:r>
          </w:p>
        </w:tc>
      </w:tr>
      <w:tr w:rsidR="00517DB2" w:rsidRPr="00C710E0" w14:paraId="7D9FD828" w14:textId="77777777" w:rsidTr="1502F6A5">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402452F3" w:rsidR="00517DB2" w:rsidRPr="00C710E0" w:rsidRDefault="00762FC9" w:rsidP="00517DB2">
            <w:pPr>
              <w:rPr>
                <w:b/>
              </w:rPr>
            </w:pPr>
            <w:bookmarkStart w:id="9" w:name="prog_impact"/>
            <w:bookmarkEnd w:id="9"/>
            <w:r>
              <w:t>Shared common language across health professions</w:t>
            </w:r>
          </w:p>
        </w:tc>
      </w:tr>
      <w:tr w:rsidR="008D52B7" w:rsidRPr="00C710E0" w14:paraId="45F9633F" w14:textId="77777777" w:rsidTr="1502F6A5">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1E57C8D2" w:rsidR="008D52B7" w:rsidRPr="00C710E0" w:rsidRDefault="00762FC9" w:rsidP="008D52B7">
            <w:pPr>
              <w:rPr>
                <w:b/>
              </w:rPr>
            </w:pPr>
            <w:r>
              <w:rPr>
                <w:b/>
              </w:rPr>
              <w:t>FT Faculty</w:t>
            </w:r>
          </w:p>
        </w:tc>
      </w:tr>
      <w:tr w:rsidR="008D52B7" w:rsidRPr="00C710E0" w14:paraId="636A3B25" w14:textId="77777777" w:rsidTr="1502F6A5">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785839C6" w:rsidR="008D52B7" w:rsidRPr="00C710E0" w:rsidRDefault="00F12923" w:rsidP="008D52B7">
            <w:pPr>
              <w:rPr>
                <w:b/>
              </w:rPr>
            </w:pPr>
            <w:r>
              <w:rPr>
                <w:b/>
              </w:rPr>
              <w:t>none</w:t>
            </w:r>
          </w:p>
        </w:tc>
      </w:tr>
      <w:tr w:rsidR="008D52B7" w:rsidRPr="00C710E0" w14:paraId="186A9C2E" w14:textId="77777777" w:rsidTr="1502F6A5">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651E9388" w:rsidR="008D52B7" w:rsidRPr="00C710E0" w:rsidRDefault="236E876C" w:rsidP="60A52E68">
            <w:pPr>
              <w:rPr>
                <w:b/>
                <w:bCs/>
              </w:rPr>
            </w:pPr>
            <w:r w:rsidRPr="143065C9">
              <w:rPr>
                <w:b/>
                <w:bCs/>
              </w:rPr>
              <w:t>__</w:t>
            </w:r>
            <w:r w:rsidR="34E77A75" w:rsidRPr="143065C9">
              <w:rPr>
                <w:b/>
                <w:bCs/>
              </w:rPr>
              <w:t>X</w:t>
            </w:r>
            <w:r w:rsidRPr="143065C9">
              <w:rPr>
                <w:b/>
                <w:bCs/>
              </w:rPr>
              <w:t>_RIC Campus    ___NEC    ___Other</w:t>
            </w:r>
            <w:r w:rsidR="008C02B9" w:rsidRPr="143065C9">
              <w:rPr>
                <w:b/>
                <w:bCs/>
              </w:rPr>
              <w:t xml:space="preserve">   ____  None</w:t>
            </w:r>
          </w:p>
          <w:p w14:paraId="02B0F5FD" w14:textId="7392B1CF" w:rsidR="008D52B7" w:rsidRPr="00C710E0" w:rsidRDefault="008D52B7" w:rsidP="60A52E68">
            <w:pPr>
              <w:rPr>
                <w:b/>
                <w:bCs/>
              </w:rPr>
            </w:pPr>
          </w:p>
          <w:p w14:paraId="4D40BC57" w14:textId="0EC81F60" w:rsidR="008D52B7" w:rsidRPr="00C710E0" w:rsidRDefault="3CC7A195" w:rsidP="143065C9">
            <w:pPr>
              <w:rPr>
                <w:rFonts w:eastAsia="Cambria" w:cs="Cambria"/>
              </w:rPr>
            </w:pPr>
            <w:r w:rsidRPr="143065C9">
              <w:rPr>
                <w:b/>
                <w:bCs/>
              </w:rPr>
              <w:t xml:space="preserve"> </w:t>
            </w:r>
            <w:r w:rsidR="40466291" w:rsidRPr="143065C9">
              <w:rPr>
                <w:rFonts w:eastAsia="Cambria" w:cs="Cambria"/>
                <w:color w:val="000000" w:themeColor="text1"/>
              </w:rPr>
              <w:t>This course will utilize the same resources at RINEC as previously used.  There will be no additional costs to students.</w:t>
            </w:r>
          </w:p>
          <w:p w14:paraId="19BFA27F" w14:textId="6B501165" w:rsidR="008D52B7" w:rsidRPr="00C710E0" w:rsidRDefault="008D52B7" w:rsidP="143065C9">
            <w:pPr>
              <w:rPr>
                <w:b/>
                <w:bCs/>
              </w:rPr>
            </w:pPr>
          </w:p>
          <w:p w14:paraId="6DCACEC0" w14:textId="1640A336" w:rsidR="008D52B7" w:rsidRPr="00C710E0" w:rsidRDefault="008D52B7" w:rsidP="60A52E68">
            <w:pPr>
              <w:rPr>
                <w:b/>
                <w:bCs/>
              </w:rPr>
            </w:pPr>
          </w:p>
        </w:tc>
      </w:tr>
      <w:tr w:rsidR="00A0302E" w:rsidRPr="00C710E0" w14:paraId="0183A436" w14:textId="77777777" w:rsidTr="1502F6A5">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3F95E231" w14:textId="5380EC9D" w:rsidR="00A0302E" w:rsidRPr="00C710E0" w:rsidRDefault="2D127839" w:rsidP="60A52E68">
            <w:pPr>
              <w:rPr>
                <w:b/>
                <w:bCs/>
              </w:rPr>
            </w:pPr>
            <w:r w:rsidRPr="143065C9">
              <w:rPr>
                <w:b/>
                <w:bCs/>
              </w:rPr>
              <w:t>Blackboard</w:t>
            </w:r>
            <w:r w:rsidR="1AA56AC3" w:rsidRPr="143065C9">
              <w:rPr>
                <w:b/>
                <w:bCs/>
              </w:rPr>
              <w:t xml:space="preserve"> Ultra</w:t>
            </w:r>
            <w:r w:rsidRPr="143065C9">
              <w:rPr>
                <w:b/>
                <w:bCs/>
              </w:rPr>
              <w:t xml:space="preserve"> </w:t>
            </w:r>
            <w:r w:rsidR="3A392DDA" w:rsidRPr="143065C9">
              <w:rPr>
                <w:b/>
                <w:bCs/>
              </w:rPr>
              <w:t xml:space="preserve">| </w:t>
            </w:r>
            <w:r w:rsidR="0EFF9C58" w:rsidRPr="143065C9">
              <w:rPr>
                <w:b/>
                <w:bCs/>
              </w:rPr>
              <w:t>Zoom |</w:t>
            </w:r>
            <w:r w:rsidR="77072313" w:rsidRPr="143065C9">
              <w:rPr>
                <w:b/>
                <w:bCs/>
              </w:rPr>
              <w:t xml:space="preserve"> </w:t>
            </w:r>
            <w:r w:rsidR="5DDA5BF6" w:rsidRPr="143065C9">
              <w:rPr>
                <w:b/>
                <w:bCs/>
              </w:rPr>
              <w:t>Collaborate | Kaltura</w:t>
            </w:r>
            <w:r w:rsidR="42AA05D7" w:rsidRPr="143065C9">
              <w:rPr>
                <w:b/>
                <w:bCs/>
              </w:rPr>
              <w:t xml:space="preserve"> </w:t>
            </w:r>
            <w:r w:rsidR="2D54FBCD" w:rsidRPr="143065C9">
              <w:rPr>
                <w:b/>
                <w:bCs/>
              </w:rPr>
              <w:t xml:space="preserve">and specific learning modules will be utilized for any portion of the course that is not presented in-person. </w:t>
            </w:r>
          </w:p>
          <w:p w14:paraId="67B40DD5" w14:textId="7D4C2CDA" w:rsidR="00A0302E" w:rsidRPr="00C710E0" w:rsidRDefault="00A0302E" w:rsidP="60A52E68">
            <w:pPr>
              <w:rPr>
                <w:b/>
                <w:bCs/>
              </w:rPr>
            </w:pPr>
          </w:p>
        </w:tc>
      </w:tr>
      <w:tr w:rsidR="008D52B7" w:rsidRPr="00C710E0" w14:paraId="6717F369" w14:textId="77777777" w:rsidTr="1502F6A5">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77777777" w:rsidR="008D52B7" w:rsidRPr="00C710E0" w:rsidRDefault="008D52B7" w:rsidP="008D52B7">
            <w:pPr>
              <w:rPr>
                <w:b/>
              </w:rPr>
            </w:pPr>
          </w:p>
        </w:tc>
      </w:tr>
      <w:tr w:rsidR="00F64260" w:rsidRPr="00C710E0" w14:paraId="6C89A581" w14:textId="77777777" w:rsidTr="1502F6A5">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366E4046" w:rsidR="00F64260" w:rsidRPr="00C710E0" w:rsidRDefault="3C45F2F6" w:rsidP="143065C9">
            <w:pPr>
              <w:rPr>
                <w:b/>
                <w:bCs/>
              </w:rPr>
            </w:pPr>
            <w:bookmarkStart w:id="10" w:name="date_submitted"/>
            <w:bookmarkEnd w:id="10"/>
            <w:r w:rsidRPr="143065C9">
              <w:rPr>
                <w:b/>
                <w:bCs/>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1" w:name="Semester_effective"/>
            <w:bookmarkEnd w:id="11"/>
          </w:p>
        </w:tc>
      </w:tr>
      <w:tr w:rsidR="00F64260" w:rsidRPr="00C710E0" w14:paraId="017D18C5" w14:textId="77777777" w:rsidTr="1502F6A5">
        <w:trPr>
          <w:cantSplit/>
        </w:trPr>
        <w:tc>
          <w:tcPr>
            <w:tcW w:w="10780" w:type="dxa"/>
            <w:gridSpan w:val="6"/>
            <w:vAlign w:val="center"/>
          </w:tcPr>
          <w:p w14:paraId="3D812F4A" w14:textId="558D3613" w:rsidR="00F64260" w:rsidRPr="00C710E0" w:rsidRDefault="00F64260" w:rsidP="143065C9">
            <w:pPr>
              <w:rPr>
                <w:sz w:val="20"/>
                <w:szCs w:val="20"/>
              </w:rPr>
            </w:pPr>
            <w:r w:rsidRPr="143065C9">
              <w:rPr>
                <w:sz w:val="20"/>
                <w:szCs w:val="20"/>
              </w:rPr>
              <w:lastRenderedPageBreak/>
              <w:t>A</w:t>
            </w:r>
            <w:r w:rsidR="003C1A54" w:rsidRPr="143065C9">
              <w:rPr>
                <w:sz w:val="20"/>
                <w:szCs w:val="20"/>
              </w:rPr>
              <w:t>.10</w:t>
            </w:r>
            <w:r w:rsidRPr="143065C9">
              <w:rPr>
                <w:sz w:val="20"/>
                <w:szCs w:val="20"/>
              </w:rPr>
              <w:t>.</w:t>
            </w:r>
            <w:r w:rsidR="00345149" w:rsidRPr="143065C9">
              <w:rPr>
                <w:sz w:val="20"/>
                <w:szCs w:val="20"/>
              </w:rPr>
              <w:t xml:space="preserve"> </w:t>
            </w:r>
            <w:r w:rsidR="00913143" w:rsidRPr="143065C9">
              <w:rPr>
                <w:sz w:val="20"/>
                <w:szCs w:val="20"/>
              </w:rPr>
              <w:t>INSTRUCTIONS FOR CATALOG COPY</w:t>
            </w:r>
            <w:r w:rsidR="310782BF" w:rsidRPr="143065C9">
              <w:rPr>
                <w:sz w:val="20"/>
                <w:szCs w:val="20"/>
              </w:rPr>
              <w:t>: Use</w:t>
            </w:r>
            <w:r w:rsidR="00DC15D9" w:rsidRPr="143065C9">
              <w:rPr>
                <w:sz w:val="20"/>
                <w:szCs w:val="20"/>
              </w:rPr>
              <w:t xml:space="preserve"> the W</w:t>
            </w:r>
            <w:r w:rsidR="001C3A09" w:rsidRPr="143065C9">
              <w:rPr>
                <w:sz w:val="20"/>
                <w:szCs w:val="20"/>
              </w:rPr>
              <w:t>ord copy versions of the catalog</w:t>
            </w:r>
            <w:r w:rsidR="00DC15D9" w:rsidRPr="143065C9">
              <w:rPr>
                <w:sz w:val="20"/>
                <w:szCs w:val="20"/>
              </w:rPr>
              <w:t xml:space="preserve"> sections found on the UCC Forms and Information page. Cut and paste into a</w:t>
            </w:r>
            <w:r w:rsidR="00913143" w:rsidRPr="143065C9">
              <w:rPr>
                <w:sz w:val="20"/>
                <w:szCs w:val="20"/>
              </w:rPr>
              <w:t xml:space="preserve"> single file </w:t>
            </w:r>
            <w:r w:rsidR="00913143" w:rsidRPr="143065C9">
              <w:rPr>
                <w:b/>
                <w:bCs/>
                <w:sz w:val="20"/>
                <w:szCs w:val="20"/>
              </w:rPr>
              <w:t xml:space="preserve">ALL </w:t>
            </w:r>
            <w:r w:rsidR="00DC15D9" w:rsidRPr="143065C9">
              <w:rPr>
                <w:b/>
                <w:bCs/>
                <w:sz w:val="20"/>
                <w:szCs w:val="20"/>
              </w:rPr>
              <w:t xml:space="preserve">the </w:t>
            </w:r>
            <w:r w:rsidR="00913143" w:rsidRPr="143065C9">
              <w:rPr>
                <w:b/>
                <w:bCs/>
                <w:sz w:val="20"/>
                <w:szCs w:val="20"/>
              </w:rPr>
              <w:t>relevant pages from the college catalog</w:t>
            </w:r>
            <w:r w:rsidR="00DC15D9" w:rsidRPr="143065C9">
              <w:rPr>
                <w:b/>
                <w:bCs/>
                <w:sz w:val="20"/>
                <w:szCs w:val="20"/>
              </w:rPr>
              <w:t xml:space="preserve"> that need to be changed. </w:t>
            </w:r>
            <w:r w:rsidR="00DC15D9" w:rsidRPr="143065C9">
              <w:rPr>
                <w:sz w:val="20"/>
                <w:szCs w:val="20"/>
              </w:rPr>
              <w:t>Use</w:t>
            </w:r>
            <w:r w:rsidR="001C3A09" w:rsidRPr="143065C9">
              <w:rPr>
                <w:sz w:val="20"/>
                <w:szCs w:val="20"/>
              </w:rPr>
              <w:t xml:space="preserve"> tracked changes feature to </w:t>
            </w:r>
            <w:r w:rsidR="00913143" w:rsidRPr="143065C9">
              <w:rPr>
                <w:sz w:val="20"/>
                <w:szCs w:val="20"/>
              </w:rPr>
              <w:t>show how the catalog will be revised</w:t>
            </w:r>
            <w:r w:rsidR="00DC15D9" w:rsidRPr="143065C9">
              <w:rPr>
                <w:sz w:val="20"/>
                <w:szCs w:val="20"/>
              </w:rPr>
              <w:t xml:space="preserve"> as you type in the revisions</w:t>
            </w:r>
            <w:r w:rsidR="00345149" w:rsidRPr="143065C9">
              <w:rPr>
                <w:sz w:val="20"/>
                <w:szCs w:val="20"/>
              </w:rPr>
              <w:t>.</w:t>
            </w:r>
            <w:r w:rsidR="00913143" w:rsidRPr="143065C9">
              <w:rPr>
                <w:sz w:val="20"/>
                <w:szCs w:val="20"/>
              </w:rPr>
              <w:t xml:space="preserve"> If </w:t>
            </w:r>
            <w:r w:rsidR="00DC15D9" w:rsidRPr="143065C9">
              <w:rPr>
                <w:sz w:val="20"/>
                <w:szCs w:val="20"/>
              </w:rPr>
              <w:t xml:space="preserve">totally </w:t>
            </w:r>
            <w:r w:rsidR="00913143" w:rsidRPr="143065C9">
              <w:rPr>
                <w:sz w:val="20"/>
                <w:szCs w:val="20"/>
              </w:rPr>
              <w:t>new copy, indicate where it should go in the catalog. If making related proposals a single catalog copy that includes all</w:t>
            </w:r>
            <w:r w:rsidR="00DC15D9" w:rsidRPr="143065C9">
              <w:rPr>
                <w:sz w:val="20"/>
                <w:szCs w:val="20"/>
              </w:rPr>
              <w:t xml:space="preserve"> changes</w:t>
            </w:r>
            <w:r w:rsidR="00913143" w:rsidRPr="143065C9">
              <w:rPr>
                <w:sz w:val="20"/>
                <w:szCs w:val="20"/>
              </w:rPr>
              <w:t xml:space="preserve"> is </w:t>
            </w:r>
            <w:r w:rsidR="006E365C" w:rsidRPr="143065C9">
              <w:rPr>
                <w:sz w:val="20"/>
                <w:szCs w:val="20"/>
              </w:rPr>
              <w:t>preferred</w:t>
            </w:r>
            <w:r w:rsidR="00913143" w:rsidRPr="143065C9">
              <w:rPr>
                <w:sz w:val="20"/>
                <w:szCs w:val="20"/>
              </w:rPr>
              <w:t xml:space="preserve">. Send </w:t>
            </w:r>
            <w:r w:rsidR="006E365C" w:rsidRPr="143065C9">
              <w:rPr>
                <w:sz w:val="20"/>
                <w:szCs w:val="20"/>
              </w:rPr>
              <w:t xml:space="preserve">catalog copy </w:t>
            </w:r>
            <w:r w:rsidR="00913143" w:rsidRPr="143065C9">
              <w:rPr>
                <w:sz w:val="20"/>
                <w:szCs w:val="20"/>
              </w:rPr>
              <w:t xml:space="preserve">as a separate </w:t>
            </w:r>
            <w:r w:rsidR="00A703CD" w:rsidRPr="143065C9">
              <w:rPr>
                <w:sz w:val="20"/>
                <w:szCs w:val="20"/>
              </w:rPr>
              <w:t>single</w:t>
            </w:r>
            <w:r w:rsidR="006E365C" w:rsidRPr="143065C9">
              <w:rPr>
                <w:sz w:val="20"/>
                <w:szCs w:val="20"/>
              </w:rPr>
              <w:t xml:space="preserve"> Word</w:t>
            </w:r>
            <w:r w:rsidR="00A703CD" w:rsidRPr="143065C9">
              <w:rPr>
                <w:sz w:val="20"/>
                <w:szCs w:val="20"/>
              </w:rPr>
              <w:t xml:space="preserve"> </w:t>
            </w:r>
            <w:r w:rsidR="00913143" w:rsidRPr="143065C9">
              <w:rPr>
                <w:sz w:val="20"/>
                <w:szCs w:val="20"/>
              </w:rPr>
              <w:t>file along with this form.</w:t>
            </w:r>
          </w:p>
          <w:p w14:paraId="2F7047BE" w14:textId="0BA6D17D" w:rsidR="00F64260" w:rsidRPr="00C710E0" w:rsidRDefault="00F64260" w:rsidP="143065C9">
            <w:pPr>
              <w:rPr>
                <w:sz w:val="20"/>
                <w:szCs w:val="20"/>
              </w:rPr>
            </w:pPr>
          </w:p>
        </w:tc>
      </w:tr>
      <w:tr w:rsidR="00CF0A1D" w:rsidRPr="00C710E0" w14:paraId="3E169CC4" w14:textId="77777777" w:rsidTr="1502F6A5">
        <w:trPr>
          <w:cantSplit/>
        </w:trPr>
        <w:tc>
          <w:tcPr>
            <w:tcW w:w="10780" w:type="dxa"/>
            <w:gridSpan w:val="6"/>
            <w:vAlign w:val="center"/>
          </w:tcPr>
          <w:p w14:paraId="42CA0FB7" w14:textId="1C282EDF" w:rsidR="00CF0A1D" w:rsidRPr="00C710E0" w:rsidRDefault="00CF0A1D" w:rsidP="143065C9">
            <w:pPr>
              <w:rPr>
                <w:sz w:val="20"/>
                <w:szCs w:val="20"/>
              </w:rPr>
            </w:pPr>
            <w:r w:rsidRPr="143065C9">
              <w:rPr>
                <w:sz w:val="20"/>
                <w:szCs w:val="20"/>
              </w:rPr>
              <w:t xml:space="preserve">A.11. </w:t>
            </w:r>
            <w:r w:rsidR="00DC15D9" w:rsidRPr="143065C9">
              <w:rPr>
                <w:sz w:val="20"/>
                <w:szCs w:val="20"/>
              </w:rPr>
              <w:t xml:space="preserve">List here (with the </w:t>
            </w:r>
            <w:r w:rsidR="006575EA" w:rsidRPr="143065C9">
              <w:rPr>
                <w:sz w:val="20"/>
                <w:szCs w:val="20"/>
              </w:rPr>
              <w:t xml:space="preserve">relevant </w:t>
            </w:r>
            <w:proofErr w:type="spellStart"/>
            <w:r w:rsidR="00DC15D9" w:rsidRPr="143065C9">
              <w:rPr>
                <w:sz w:val="20"/>
                <w:szCs w:val="20"/>
              </w:rPr>
              <w:t>urls</w:t>
            </w:r>
            <w:proofErr w:type="spellEnd"/>
            <w:r w:rsidR="00DC15D9" w:rsidRPr="143065C9">
              <w:rPr>
                <w:sz w:val="20"/>
                <w:szCs w:val="20"/>
              </w:rPr>
              <w:t>), any RIC website pages that will need to be updated</w:t>
            </w:r>
            <w:r w:rsidR="0037253D" w:rsidRPr="143065C9">
              <w:rPr>
                <w:sz w:val="20"/>
                <w:szCs w:val="20"/>
              </w:rPr>
              <w:t xml:space="preserve"> </w:t>
            </w:r>
            <w:r w:rsidR="001622D2" w:rsidRPr="143065C9">
              <w:rPr>
                <w:sz w:val="20"/>
                <w:szCs w:val="20"/>
              </w:rPr>
              <w:t>(</w:t>
            </w:r>
            <w:r w:rsidR="0037253D" w:rsidRPr="143065C9">
              <w:rPr>
                <w:sz w:val="20"/>
                <w:szCs w:val="20"/>
              </w:rPr>
              <w:t>to which your department does not have access</w:t>
            </w:r>
            <w:r w:rsidR="001622D2" w:rsidRPr="143065C9">
              <w:rPr>
                <w:sz w:val="20"/>
                <w:szCs w:val="20"/>
              </w:rPr>
              <w:t>)</w:t>
            </w:r>
            <w:r w:rsidR="00DC15D9" w:rsidRPr="143065C9">
              <w:rPr>
                <w:sz w:val="20"/>
                <w:szCs w:val="20"/>
              </w:rPr>
              <w:t xml:space="preserve"> if this proposal is approved</w:t>
            </w:r>
            <w:r w:rsidR="001622D2" w:rsidRPr="143065C9">
              <w:rPr>
                <w:sz w:val="20"/>
                <w:szCs w:val="20"/>
              </w:rPr>
              <w:t>,</w:t>
            </w:r>
            <w:r w:rsidR="00DC15D9" w:rsidRPr="143065C9">
              <w:rPr>
                <w:sz w:val="20"/>
                <w:szCs w:val="20"/>
              </w:rPr>
              <w:t xml:space="preserve"> with a</w:t>
            </w:r>
            <w:r w:rsidR="006575EA" w:rsidRPr="143065C9">
              <w:rPr>
                <w:sz w:val="20"/>
                <w:szCs w:val="20"/>
              </w:rPr>
              <w:t xml:space="preserve">n explanation </w:t>
            </w:r>
            <w:r w:rsidR="00DC15D9" w:rsidRPr="143065C9">
              <w:rPr>
                <w:sz w:val="20"/>
                <w:szCs w:val="20"/>
              </w:rPr>
              <w:t>as to what needs to be revised</w:t>
            </w:r>
            <w:r w:rsidR="724B0DEA" w:rsidRPr="143065C9">
              <w:rPr>
                <w:sz w:val="20"/>
                <w:szCs w:val="20"/>
              </w:rPr>
              <w:t>.</w:t>
            </w:r>
          </w:p>
          <w:p w14:paraId="4531C8E1" w14:textId="47DF0D08" w:rsidR="00CF0A1D" w:rsidRPr="00C710E0" w:rsidRDefault="724B0DEA" w:rsidP="143065C9">
            <w:pPr>
              <w:rPr>
                <w:b/>
                <w:bCs/>
                <w:sz w:val="20"/>
                <w:szCs w:val="20"/>
              </w:rPr>
            </w:pPr>
            <w:r w:rsidRPr="143065C9">
              <w:rPr>
                <w:b/>
                <w:bCs/>
                <w:sz w:val="20"/>
                <w:szCs w:val="20"/>
              </w:rPr>
              <w:t>None</w:t>
            </w:r>
          </w:p>
          <w:p w14:paraId="0FA4BDEB" w14:textId="06EBFAD4" w:rsidR="00CF0A1D" w:rsidRPr="00C710E0" w:rsidRDefault="00CF0A1D" w:rsidP="143065C9">
            <w:pPr>
              <w:rPr>
                <w:b/>
                <w:bCs/>
                <w:sz w:val="20"/>
                <w:szCs w:val="20"/>
              </w:rPr>
            </w:pPr>
          </w:p>
        </w:tc>
      </w:tr>
      <w:tr w:rsidR="00E500F9" w:rsidRPr="00C710E0" w14:paraId="07BC844E" w14:textId="77777777" w:rsidTr="1502F6A5">
        <w:trPr>
          <w:cantSplit/>
        </w:trPr>
        <w:tc>
          <w:tcPr>
            <w:tcW w:w="10780" w:type="dxa"/>
            <w:gridSpan w:val="6"/>
            <w:vAlign w:val="center"/>
          </w:tcPr>
          <w:p w14:paraId="6F4DF987" w14:textId="4C9AE904" w:rsidR="00E500F9" w:rsidRPr="00F12923" w:rsidRDefault="00E500F9" w:rsidP="143065C9">
            <w:pPr>
              <w:rPr>
                <w:sz w:val="20"/>
                <w:szCs w:val="20"/>
              </w:rPr>
            </w:pPr>
            <w:r w:rsidRPr="143065C9">
              <w:rPr>
                <w:sz w:val="20"/>
                <w:szCs w:val="20"/>
              </w:rPr>
              <w:t xml:space="preserve">A. 12 </w:t>
            </w:r>
            <w:r w:rsidRPr="143065C9">
              <w:rPr>
                <w:b/>
                <w:bCs/>
                <w:sz w:val="20"/>
                <w:szCs w:val="20"/>
              </w:rPr>
              <w:t xml:space="preserve">Check to see if your proposal will impact any of our </w:t>
            </w:r>
            <w:hyperlink r:id="rId11">
              <w:r w:rsidRPr="143065C9">
                <w:rPr>
                  <w:rStyle w:val="Hyperlink"/>
                  <w:b/>
                  <w:bCs/>
                  <w:sz w:val="20"/>
                  <w:szCs w:val="20"/>
                </w:rPr>
                <w:t>transfer</w:t>
              </w:r>
              <w:r w:rsidRPr="143065C9">
                <w:rPr>
                  <w:rStyle w:val="Hyperlink"/>
                  <w:sz w:val="20"/>
                  <w:szCs w:val="20"/>
                </w:rPr>
                <w:t xml:space="preserve"> </w:t>
              </w:r>
              <w:r w:rsidRPr="143065C9">
                <w:rPr>
                  <w:rStyle w:val="Hyperlink"/>
                  <w:b/>
                  <w:bCs/>
                  <w:sz w:val="20"/>
                  <w:szCs w:val="20"/>
                </w:rPr>
                <w:t>agreements,</w:t>
              </w:r>
            </w:hyperlink>
            <w:r w:rsidRPr="143065C9">
              <w:rPr>
                <w:b/>
                <w:bCs/>
                <w:sz w:val="20"/>
                <w:szCs w:val="20"/>
              </w:rPr>
              <w:t xml:space="preserve"> and if it does explain in what way</w:t>
            </w:r>
            <w:r w:rsidR="004E79A5" w:rsidRPr="143065C9">
              <w:rPr>
                <w:b/>
                <w:bCs/>
                <w:sz w:val="20"/>
                <w:szCs w:val="20"/>
              </w:rPr>
              <w:t>. Please indicate clearly what will need to be updated</w:t>
            </w:r>
            <w:r w:rsidR="00A55DC7" w:rsidRPr="143065C9">
              <w:rPr>
                <w:b/>
                <w:bCs/>
                <w:sz w:val="20"/>
                <w:szCs w:val="20"/>
              </w:rPr>
              <w:t>, including any changes in prefix numbers/titles for TES.</w:t>
            </w:r>
          </w:p>
          <w:p w14:paraId="01672BDB" w14:textId="78C6A4C8" w:rsidR="00E500F9" w:rsidRPr="00C710E0" w:rsidRDefault="6C68A9A8" w:rsidP="143065C9">
            <w:pPr>
              <w:rPr>
                <w:b/>
                <w:bCs/>
                <w:sz w:val="20"/>
                <w:szCs w:val="20"/>
              </w:rPr>
            </w:pPr>
            <w:r w:rsidRPr="143065C9">
              <w:rPr>
                <w:b/>
                <w:bCs/>
                <w:sz w:val="20"/>
                <w:szCs w:val="20"/>
              </w:rPr>
              <w:t>N/A</w:t>
            </w:r>
          </w:p>
          <w:p w14:paraId="7083B4D0" w14:textId="1D9E4F53" w:rsidR="00E500F9" w:rsidRPr="00C710E0" w:rsidRDefault="00E500F9" w:rsidP="143065C9">
            <w:pPr>
              <w:rPr>
                <w:b/>
                <w:bCs/>
                <w:sz w:val="20"/>
                <w:szCs w:val="20"/>
              </w:rPr>
            </w:pPr>
          </w:p>
        </w:tc>
      </w:tr>
      <w:tr w:rsidR="00590188" w:rsidRPr="00C710E0" w14:paraId="595E0072" w14:textId="77777777" w:rsidTr="1502F6A5">
        <w:trPr>
          <w:cantSplit/>
        </w:trPr>
        <w:tc>
          <w:tcPr>
            <w:tcW w:w="10780" w:type="dxa"/>
            <w:gridSpan w:val="6"/>
            <w:vAlign w:val="center"/>
          </w:tcPr>
          <w:p w14:paraId="236CE54D" w14:textId="4C9748A0" w:rsidR="00590188" w:rsidRPr="00C710E0" w:rsidRDefault="00590188" w:rsidP="143065C9">
            <w:pPr>
              <w:rPr>
                <w:sz w:val="20"/>
                <w:szCs w:val="20"/>
              </w:rPr>
            </w:pPr>
            <w:r w:rsidRPr="143065C9">
              <w:rPr>
                <w:sz w:val="20"/>
                <w:szCs w:val="20"/>
              </w:rPr>
              <w:t xml:space="preserve">A. 13 </w:t>
            </w:r>
            <w:r w:rsidR="00191F3C" w:rsidRPr="143065C9">
              <w:rPr>
                <w:sz w:val="20"/>
                <w:szCs w:val="20"/>
              </w:rPr>
              <w:t xml:space="preserve">Check the section that lists “Possible NECHE considerations” on the UCC Forms and Information page and if any apply, indicate </w:t>
            </w:r>
            <w:r w:rsidR="0002048B" w:rsidRPr="143065C9">
              <w:rPr>
                <w:sz w:val="20"/>
                <w:szCs w:val="20"/>
              </w:rPr>
              <w:t xml:space="preserve">what that might be </w:t>
            </w:r>
            <w:r w:rsidR="00191F3C" w:rsidRPr="143065C9">
              <w:rPr>
                <w:sz w:val="20"/>
                <w:szCs w:val="20"/>
              </w:rPr>
              <w:t>here and contact Institutional Research for further guidance.</w:t>
            </w:r>
          </w:p>
          <w:p w14:paraId="4F7B2FC2" w14:textId="1CB62A73" w:rsidR="00590188" w:rsidRPr="00C710E0" w:rsidRDefault="00590188" w:rsidP="143065C9">
            <w:pPr>
              <w:rPr>
                <w:sz w:val="20"/>
                <w:szCs w:val="20"/>
              </w:rPr>
            </w:pPr>
          </w:p>
          <w:p w14:paraId="1684F9DD" w14:textId="40964011" w:rsidR="00590188" w:rsidRPr="00C710E0" w:rsidRDefault="104265B5" w:rsidP="143065C9">
            <w:pPr>
              <w:rPr>
                <w:rFonts w:eastAsia="Cambria" w:cs="Cambria"/>
                <w:color w:val="000000" w:themeColor="text1"/>
              </w:rPr>
            </w:pPr>
            <w:r w:rsidRPr="143065C9">
              <w:rPr>
                <w:rFonts w:eastAsia="Cambria" w:cs="Cambria"/>
                <w:color w:val="000000" w:themeColor="text1"/>
              </w:rPr>
              <w:t>BSN program is currently approved by NECHE and CCNE.  A substantive change report will be submitted to CCNE 90 days before or after the launch of the new curriculum.</w:t>
            </w:r>
          </w:p>
          <w:p w14:paraId="74D63938" w14:textId="0EA4CFA8" w:rsidR="00590188" w:rsidRPr="00C710E0" w:rsidRDefault="00590188" w:rsidP="143065C9">
            <w:pPr>
              <w:rPr>
                <w:sz w:val="20"/>
                <w:szCs w:val="20"/>
              </w:rPr>
            </w:pPr>
          </w:p>
        </w:tc>
      </w:tr>
    </w:tbl>
    <w:p w14:paraId="2AB39396" w14:textId="6DEA2DA5"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1502F6A5">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1502F6A5">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6A1FFABC" w:rsidR="00F64260" w:rsidRPr="00C710E0" w:rsidRDefault="00F64260" w:rsidP="143065C9">
            <w:pPr>
              <w:spacing w:line="240" w:lineRule="auto"/>
              <w:rPr>
                <w:b/>
                <w:bCs/>
              </w:rPr>
            </w:pPr>
          </w:p>
        </w:tc>
        <w:tc>
          <w:tcPr>
            <w:tcW w:w="3840" w:type="dxa"/>
            <w:noWrap/>
          </w:tcPr>
          <w:p w14:paraId="6540064C" w14:textId="1CFD168D" w:rsidR="00F64260" w:rsidRPr="00C710E0" w:rsidRDefault="00762FC9" w:rsidP="001429AA">
            <w:pPr>
              <w:spacing w:line="240" w:lineRule="auto"/>
              <w:rPr>
                <w:b/>
              </w:rPr>
            </w:pPr>
            <w:r>
              <w:rPr>
                <w:b/>
              </w:rPr>
              <w:t>N</w:t>
            </w:r>
            <w:r w:rsidR="00F12923">
              <w:rPr>
                <w:b/>
              </w:rPr>
              <w:t xml:space="preserve">URS </w:t>
            </w:r>
            <w:r>
              <w:rPr>
                <w:b/>
              </w:rPr>
              <w:t>234W</w:t>
            </w:r>
          </w:p>
        </w:tc>
      </w:tr>
      <w:tr w:rsidR="00F64260" w:rsidRPr="00C710E0" w14:paraId="203B0C45" w14:textId="77777777" w:rsidTr="1502F6A5">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051409B7" w:rsidR="00F64260" w:rsidRPr="00C710E0" w:rsidRDefault="00F64260" w:rsidP="143065C9">
            <w:pPr>
              <w:spacing w:line="240" w:lineRule="auto"/>
              <w:rPr>
                <w:b/>
                <w:bCs/>
              </w:rPr>
            </w:pPr>
          </w:p>
        </w:tc>
      </w:tr>
      <w:tr w:rsidR="00F64260" w:rsidRPr="00C710E0" w14:paraId="5C8827C3" w14:textId="77777777" w:rsidTr="1502F6A5">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4DFBFBA1" w:rsidR="00F64260" w:rsidRPr="00C710E0" w:rsidRDefault="00F64260" w:rsidP="143065C9">
            <w:pPr>
              <w:spacing w:line="240" w:lineRule="auto"/>
              <w:rPr>
                <w:b/>
                <w:bCs/>
              </w:rPr>
            </w:pPr>
          </w:p>
        </w:tc>
        <w:tc>
          <w:tcPr>
            <w:tcW w:w="3840" w:type="dxa"/>
            <w:noWrap/>
          </w:tcPr>
          <w:p w14:paraId="2B9DB727" w14:textId="7D524562" w:rsidR="00F64260" w:rsidRPr="00C710E0" w:rsidRDefault="00762FC9" w:rsidP="143065C9">
            <w:pPr>
              <w:spacing w:line="240" w:lineRule="auto"/>
              <w:rPr>
                <w:b/>
                <w:bCs/>
              </w:rPr>
            </w:pPr>
            <w:r w:rsidRPr="143065C9">
              <w:rPr>
                <w:b/>
                <w:bCs/>
              </w:rPr>
              <w:t>Scholarly Inquiry and Informatics</w:t>
            </w:r>
            <w:r w:rsidR="16962241" w:rsidRPr="143065C9">
              <w:rPr>
                <w:b/>
                <w:bCs/>
              </w:rPr>
              <w:t xml:space="preserve"> in Professional Nursing</w:t>
            </w:r>
          </w:p>
        </w:tc>
      </w:tr>
      <w:tr w:rsidR="00F64260" w:rsidRPr="00C710E0" w14:paraId="76E4D772" w14:textId="77777777" w:rsidTr="1502F6A5">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44975FC7" w:rsidR="00F64260" w:rsidRPr="00C710E0" w:rsidRDefault="00F64260" w:rsidP="143065C9">
            <w:pPr>
              <w:tabs>
                <w:tab w:val="left" w:pos="690"/>
              </w:tabs>
              <w:spacing w:line="240" w:lineRule="auto"/>
            </w:pPr>
          </w:p>
        </w:tc>
        <w:tc>
          <w:tcPr>
            <w:tcW w:w="3840" w:type="dxa"/>
            <w:noWrap/>
          </w:tcPr>
          <w:p w14:paraId="51C7BE85" w14:textId="0BFEEF88" w:rsidR="00F64260" w:rsidRPr="00AD566F" w:rsidRDefault="68881010" w:rsidP="1502F6A5">
            <w:pPr>
              <w:spacing w:before="40" w:line="220" w:lineRule="exact"/>
              <w:rPr>
                <w:rFonts w:eastAsia="Cambria" w:cs="Cambria"/>
                <w:highlight w:val="yellow"/>
              </w:rPr>
            </w:pPr>
            <w:r w:rsidRPr="00A64BED">
              <w:rPr>
                <w:rFonts w:ascii="Times New Roman" w:hAnsi="Times New Roman"/>
                <w:sz w:val="24"/>
                <w:szCs w:val="24"/>
              </w:rPr>
              <w:t xml:space="preserve">Students will develop professional nursing competencies associated with </w:t>
            </w:r>
            <w:r w:rsidR="23180AFA" w:rsidRPr="00A64BED">
              <w:rPr>
                <w:rFonts w:ascii="Times New Roman" w:hAnsi="Times New Roman"/>
                <w:sz w:val="24"/>
                <w:szCs w:val="24"/>
              </w:rPr>
              <w:t xml:space="preserve">scholarly writing and inquiry, </w:t>
            </w:r>
            <w:r w:rsidR="272CF542" w:rsidRPr="00A64BED">
              <w:rPr>
                <w:rFonts w:ascii="Times New Roman" w:hAnsi="Times New Roman"/>
                <w:sz w:val="24"/>
                <w:szCs w:val="24"/>
              </w:rPr>
              <w:t>the foundations of research, communication</w:t>
            </w:r>
            <w:r w:rsidR="3958542A" w:rsidRPr="00A64BED">
              <w:rPr>
                <w:rFonts w:ascii="Times New Roman" w:hAnsi="Times New Roman"/>
                <w:sz w:val="24"/>
                <w:szCs w:val="24"/>
              </w:rPr>
              <w:t xml:space="preserve"> skills</w:t>
            </w:r>
            <w:r w:rsidRPr="00A64BED">
              <w:rPr>
                <w:rFonts w:ascii="Times New Roman" w:hAnsi="Times New Roman"/>
                <w:sz w:val="24"/>
                <w:szCs w:val="24"/>
              </w:rPr>
              <w:t>, evidence-based practice</w:t>
            </w:r>
            <w:r w:rsidR="284D1F54" w:rsidRPr="00A64BED">
              <w:rPr>
                <w:rFonts w:ascii="Times New Roman" w:hAnsi="Times New Roman"/>
                <w:sz w:val="24"/>
                <w:szCs w:val="24"/>
              </w:rPr>
              <w:t xml:space="preserve"> </w:t>
            </w:r>
            <w:r w:rsidR="281DCCE3" w:rsidRPr="00A64BED">
              <w:rPr>
                <w:rFonts w:ascii="Times New Roman" w:hAnsi="Times New Roman"/>
                <w:sz w:val="24"/>
                <w:szCs w:val="24"/>
              </w:rPr>
              <w:t>principles</w:t>
            </w:r>
            <w:r w:rsidRPr="00A64BED">
              <w:rPr>
                <w:rFonts w:ascii="Times New Roman" w:hAnsi="Times New Roman"/>
                <w:sz w:val="24"/>
                <w:szCs w:val="24"/>
              </w:rPr>
              <w:t>, healthcare information technology and nursing informatics.</w:t>
            </w:r>
            <w:r w:rsidRPr="1502F6A5">
              <w:rPr>
                <w:rFonts w:ascii="Times New Roman" w:hAnsi="Times New Roman"/>
                <w:sz w:val="24"/>
                <w:szCs w:val="24"/>
              </w:rPr>
              <w:t xml:space="preserve"> </w:t>
            </w:r>
            <w:r w:rsidRPr="1502F6A5">
              <w:rPr>
                <w:rFonts w:eastAsia="Cambria" w:cs="Cambria"/>
              </w:rPr>
              <w:t xml:space="preserve"> </w:t>
            </w:r>
          </w:p>
        </w:tc>
      </w:tr>
      <w:tr w:rsidR="00F64260" w:rsidRPr="00C710E0" w14:paraId="6B87DAE3" w14:textId="77777777" w:rsidTr="1502F6A5">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2" w:name="prereqs"/>
            <w:bookmarkEnd w:id="12"/>
          </w:p>
        </w:tc>
        <w:tc>
          <w:tcPr>
            <w:tcW w:w="3840" w:type="dxa"/>
            <w:noWrap/>
          </w:tcPr>
          <w:p w14:paraId="4DA91B44" w14:textId="08329216" w:rsidR="00F64260" w:rsidRPr="00C710E0" w:rsidRDefault="6A928B9A" w:rsidP="143065C9">
            <w:pPr>
              <w:spacing w:line="240" w:lineRule="auto"/>
              <w:rPr>
                <w:b/>
                <w:bCs/>
              </w:rPr>
            </w:pPr>
            <w:r w:rsidRPr="0F62BD3C">
              <w:rPr>
                <w:b/>
                <w:bCs/>
              </w:rPr>
              <w:t xml:space="preserve">NURS 230, NURS 231, </w:t>
            </w:r>
            <w:r w:rsidR="00F12923">
              <w:rPr>
                <w:b/>
                <w:bCs/>
              </w:rPr>
              <w:t xml:space="preserve">and </w:t>
            </w:r>
            <w:r w:rsidRPr="0F62BD3C">
              <w:rPr>
                <w:b/>
                <w:bCs/>
              </w:rPr>
              <w:t>BIOL 348. Must be taken concurrently with NURS 232 and NURS 233.</w:t>
            </w:r>
          </w:p>
        </w:tc>
      </w:tr>
      <w:tr w:rsidR="00F64260" w:rsidRPr="00C710E0" w14:paraId="5AE5E526" w14:textId="77777777" w:rsidTr="1502F6A5">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360F8AC3" w:rsidR="00F64260" w:rsidRPr="00C710E0" w:rsidRDefault="00F64260" w:rsidP="143065C9">
            <w:pPr>
              <w:spacing w:line="240" w:lineRule="auto"/>
              <w:rPr>
                <w:b/>
                <w:bCs/>
                <w:sz w:val="20"/>
                <w:szCs w:val="20"/>
              </w:rPr>
            </w:pPr>
          </w:p>
        </w:tc>
        <w:tc>
          <w:tcPr>
            <w:tcW w:w="3840" w:type="dxa"/>
            <w:noWrap/>
          </w:tcPr>
          <w:p w14:paraId="67D1137F" w14:textId="656A5863" w:rsidR="00F64260" w:rsidRPr="00C710E0" w:rsidRDefault="2569F5BC" w:rsidP="1393E80B">
            <w:pPr>
              <w:spacing w:line="240" w:lineRule="auto"/>
              <w:rPr>
                <w:b/>
                <w:bCs/>
                <w:sz w:val="20"/>
                <w:szCs w:val="20"/>
              </w:rPr>
            </w:pPr>
            <w:r w:rsidRPr="1393E80B">
              <w:rPr>
                <w:b/>
                <w:bCs/>
                <w:sz w:val="20"/>
                <w:szCs w:val="20"/>
              </w:rPr>
              <w:t>Fall and Spring</w:t>
            </w:r>
          </w:p>
        </w:tc>
      </w:tr>
      <w:tr w:rsidR="00F64260" w:rsidRPr="00C710E0" w14:paraId="12464B8B" w14:textId="77777777" w:rsidTr="1502F6A5">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285CA657" w:rsidR="00F64260" w:rsidRPr="00C710E0" w:rsidRDefault="00F64260" w:rsidP="370899D9">
            <w:pPr>
              <w:spacing w:line="240" w:lineRule="auto"/>
              <w:rPr>
                <w:b/>
                <w:bCs/>
              </w:rPr>
            </w:pPr>
          </w:p>
        </w:tc>
        <w:tc>
          <w:tcPr>
            <w:tcW w:w="3840" w:type="dxa"/>
            <w:noWrap/>
          </w:tcPr>
          <w:p w14:paraId="57D144B9" w14:textId="7FD65D30" w:rsidR="00F64260" w:rsidRPr="00C710E0" w:rsidRDefault="0F899A07" w:rsidP="370899D9">
            <w:pPr>
              <w:spacing w:line="240" w:lineRule="auto"/>
              <w:rPr>
                <w:rFonts w:asciiTheme="minorHAnsi" w:eastAsiaTheme="minorEastAsia" w:hAnsiTheme="minorHAnsi" w:cstheme="minorBidi"/>
                <w:b/>
                <w:bCs/>
              </w:rPr>
            </w:pPr>
            <w:r w:rsidRPr="143065C9">
              <w:rPr>
                <w:rFonts w:asciiTheme="minorHAnsi" w:eastAsiaTheme="minorEastAsia" w:hAnsiTheme="minorHAnsi" w:cstheme="minorBidi"/>
                <w:b/>
                <w:bCs/>
              </w:rPr>
              <w:t>3</w:t>
            </w:r>
          </w:p>
        </w:tc>
      </w:tr>
      <w:tr w:rsidR="00F64260" w:rsidRPr="00C710E0" w14:paraId="677C9DA2" w14:textId="77777777" w:rsidTr="1502F6A5">
        <w:tc>
          <w:tcPr>
            <w:tcW w:w="3100" w:type="dxa"/>
            <w:noWrap/>
            <w:vAlign w:val="center"/>
          </w:tcPr>
          <w:p w14:paraId="2DCCE146" w14:textId="0BAEDDC6" w:rsidR="00F64260" w:rsidRPr="00C710E0" w:rsidRDefault="003C1A54" w:rsidP="00013152">
            <w:pPr>
              <w:spacing w:line="240" w:lineRule="auto"/>
            </w:pPr>
            <w:r w:rsidRPr="00C710E0">
              <w:lastRenderedPageBreak/>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4F37C67A" w:rsidR="00F64260" w:rsidRPr="00C710E0" w:rsidRDefault="00F64260" w:rsidP="370899D9">
            <w:pPr>
              <w:spacing w:line="240" w:lineRule="auto"/>
              <w:rPr>
                <w:b/>
                <w:bCs/>
              </w:rPr>
            </w:pPr>
          </w:p>
        </w:tc>
        <w:tc>
          <w:tcPr>
            <w:tcW w:w="3840" w:type="dxa"/>
            <w:noWrap/>
          </w:tcPr>
          <w:p w14:paraId="7DD4CAFF" w14:textId="77DB5EC0" w:rsidR="00F64260" w:rsidRPr="00C710E0" w:rsidRDefault="6CB88674" w:rsidP="370899D9">
            <w:pPr>
              <w:spacing w:line="240" w:lineRule="auto"/>
              <w:rPr>
                <w:rFonts w:asciiTheme="minorHAnsi" w:eastAsiaTheme="minorEastAsia" w:hAnsiTheme="minorHAnsi" w:cstheme="minorBidi"/>
                <w:b/>
                <w:bCs/>
              </w:rPr>
            </w:pPr>
            <w:r w:rsidRPr="143065C9">
              <w:rPr>
                <w:rFonts w:asciiTheme="minorHAnsi" w:eastAsiaTheme="minorEastAsia" w:hAnsiTheme="minorHAnsi" w:cstheme="minorBidi"/>
                <w:b/>
                <w:bCs/>
              </w:rPr>
              <w:t>3</w:t>
            </w:r>
          </w:p>
        </w:tc>
      </w:tr>
      <w:tr w:rsidR="00F64260" w:rsidRPr="00C710E0" w14:paraId="658C4762" w14:textId="77777777" w:rsidTr="1502F6A5">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1B0E8EC9" w:rsidR="00F64260" w:rsidRPr="00C710E0" w:rsidRDefault="00F64260" w:rsidP="370899D9">
            <w:pPr>
              <w:spacing w:line="240" w:lineRule="auto"/>
              <w:rPr>
                <w:rStyle w:val="TEXT"/>
                <w:rFonts w:asciiTheme="minorHAnsi" w:eastAsiaTheme="minorEastAsia" w:hAnsiTheme="minorHAnsi" w:cstheme="minorBidi"/>
              </w:rPr>
            </w:pP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143065C9">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60451BCC" w:rsidR="00F64260" w:rsidRPr="00C710E0" w:rsidRDefault="00F64260" w:rsidP="370899D9">
            <w:pPr>
              <w:spacing w:line="240" w:lineRule="auto"/>
              <w:rPr>
                <w:b/>
                <w:bCs/>
                <w:sz w:val="20"/>
                <w:szCs w:val="20"/>
              </w:rPr>
            </w:pPr>
            <w:r w:rsidRPr="143065C9">
              <w:rPr>
                <w:b/>
                <w:bCs/>
                <w:sz w:val="20"/>
                <w:szCs w:val="20"/>
              </w:rPr>
              <w:t xml:space="preserve"> </w:t>
            </w:r>
          </w:p>
        </w:tc>
        <w:tc>
          <w:tcPr>
            <w:tcW w:w="3840" w:type="dxa"/>
            <w:noWrap/>
          </w:tcPr>
          <w:p w14:paraId="2CF717EE" w14:textId="6413EC83" w:rsidR="00F64260" w:rsidRPr="00C710E0" w:rsidRDefault="00F64260" w:rsidP="370899D9">
            <w:pPr>
              <w:spacing w:line="240" w:lineRule="auto"/>
              <w:rPr>
                <w:rFonts w:asciiTheme="minorHAnsi" w:eastAsiaTheme="minorEastAsia" w:hAnsiTheme="minorHAnsi" w:cstheme="minorBidi"/>
                <w:b/>
                <w:bCs/>
                <w:sz w:val="20"/>
                <w:szCs w:val="20"/>
              </w:rPr>
            </w:pPr>
            <w:r w:rsidRPr="370899D9">
              <w:rPr>
                <w:rFonts w:asciiTheme="minorHAnsi" w:eastAsiaTheme="minorEastAsia" w:hAnsiTheme="minorHAnsi" w:cstheme="minorBidi"/>
                <w:b/>
                <w:bCs/>
                <w:sz w:val="20"/>
                <w:szCs w:val="20"/>
              </w:rPr>
              <w:t xml:space="preserve">Letter grade </w:t>
            </w:r>
          </w:p>
        </w:tc>
      </w:tr>
      <w:tr w:rsidR="00F64260" w:rsidRPr="00C710E0" w14:paraId="66DAB74D" w14:textId="77777777" w:rsidTr="143065C9">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301012D" w:rsidR="00F64260" w:rsidRPr="00C710E0" w:rsidRDefault="00F64260" w:rsidP="370899D9">
            <w:pPr>
              <w:spacing w:line="240" w:lineRule="auto"/>
              <w:rPr>
                <w:b/>
                <w:bCs/>
                <w:sz w:val="20"/>
                <w:szCs w:val="20"/>
              </w:rPr>
            </w:pPr>
          </w:p>
        </w:tc>
        <w:tc>
          <w:tcPr>
            <w:tcW w:w="3840" w:type="dxa"/>
            <w:noWrap/>
          </w:tcPr>
          <w:p w14:paraId="27D66483" w14:textId="4B1EA6E7" w:rsidR="00F64260" w:rsidRPr="00C710E0" w:rsidRDefault="7E583EA6" w:rsidP="370899D9">
            <w:pPr>
              <w:spacing w:line="240" w:lineRule="auto"/>
              <w:rPr>
                <w:b/>
                <w:bCs/>
                <w:sz w:val="20"/>
                <w:szCs w:val="20"/>
              </w:rPr>
            </w:pPr>
            <w:r w:rsidRPr="143065C9">
              <w:rPr>
                <w:b/>
                <w:bCs/>
                <w:sz w:val="20"/>
                <w:szCs w:val="20"/>
              </w:rPr>
              <w:t>Lecture</w:t>
            </w:r>
            <w:r w:rsidR="42B25A06" w:rsidRPr="143065C9">
              <w:rPr>
                <w:b/>
                <w:bCs/>
                <w:sz w:val="20"/>
                <w:szCs w:val="20"/>
              </w:rPr>
              <w:t>,</w:t>
            </w:r>
            <w:r w:rsidRPr="143065C9">
              <w:rPr>
                <w:b/>
                <w:bCs/>
                <w:sz w:val="20"/>
                <w:szCs w:val="20"/>
              </w:rPr>
              <w:t xml:space="preserve"> </w:t>
            </w:r>
            <w:r w:rsidR="762F0A92" w:rsidRPr="143065C9">
              <w:rPr>
                <w:b/>
                <w:bCs/>
                <w:sz w:val="20"/>
                <w:szCs w:val="20"/>
              </w:rPr>
              <w:t>Seminar,</w:t>
            </w:r>
            <w:r w:rsidR="066E9BC8" w:rsidRPr="143065C9">
              <w:rPr>
                <w:b/>
                <w:bCs/>
                <w:sz w:val="20"/>
                <w:szCs w:val="20"/>
              </w:rPr>
              <w:t xml:space="preserve"> Small </w:t>
            </w:r>
            <w:r w:rsidR="3135B1FE" w:rsidRPr="143065C9">
              <w:rPr>
                <w:b/>
                <w:bCs/>
                <w:sz w:val="20"/>
                <w:szCs w:val="20"/>
              </w:rPr>
              <w:t>group</w:t>
            </w:r>
            <w:r w:rsidR="129A6575" w:rsidRPr="143065C9">
              <w:rPr>
                <w:b/>
                <w:bCs/>
                <w:sz w:val="20"/>
                <w:szCs w:val="20"/>
              </w:rPr>
              <w:t>,</w:t>
            </w:r>
            <w:r w:rsidR="3135B1FE" w:rsidRPr="143065C9">
              <w:rPr>
                <w:b/>
                <w:bCs/>
                <w:sz w:val="20"/>
                <w:szCs w:val="20"/>
              </w:rPr>
              <w:t xml:space="preserve"> Individual</w:t>
            </w:r>
          </w:p>
        </w:tc>
      </w:tr>
      <w:tr w:rsidR="00F64260" w:rsidRPr="00C710E0" w14:paraId="40E0E48F" w14:textId="77777777" w:rsidTr="143065C9">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213A97F0" w:rsidR="00F64260" w:rsidRPr="00C710E0" w:rsidRDefault="00F64260" w:rsidP="370899D9">
            <w:pPr>
              <w:spacing w:line="240" w:lineRule="auto"/>
              <w:rPr>
                <w:b/>
                <w:bCs/>
                <w:sz w:val="20"/>
                <w:szCs w:val="20"/>
              </w:rPr>
            </w:pPr>
          </w:p>
        </w:tc>
        <w:tc>
          <w:tcPr>
            <w:tcW w:w="3840" w:type="dxa"/>
            <w:noWrap/>
          </w:tcPr>
          <w:p w14:paraId="442E5788" w14:textId="21AD62F5" w:rsidR="00F64260" w:rsidRPr="00C710E0" w:rsidRDefault="0E8CA3D5" w:rsidP="370899D9">
            <w:pPr>
              <w:spacing w:line="240" w:lineRule="auto"/>
              <w:rPr>
                <w:rFonts w:asciiTheme="minorHAnsi" w:eastAsiaTheme="minorEastAsia" w:hAnsiTheme="minorHAnsi" w:cstheme="minorBidi"/>
                <w:b/>
                <w:bCs/>
                <w:sz w:val="20"/>
                <w:szCs w:val="20"/>
              </w:rPr>
            </w:pPr>
            <w:r w:rsidRPr="370899D9">
              <w:rPr>
                <w:rFonts w:asciiTheme="minorHAnsi" w:eastAsiaTheme="minorEastAsia" w:hAnsiTheme="minorHAnsi" w:cstheme="minorBidi"/>
                <w:b/>
                <w:bCs/>
                <w:sz w:val="20"/>
                <w:szCs w:val="20"/>
              </w:rPr>
              <w:t>Required for major</w:t>
            </w:r>
          </w:p>
        </w:tc>
      </w:tr>
      <w:tr w:rsidR="00F64260" w:rsidRPr="00C710E0" w14:paraId="4F77409C" w14:textId="77777777" w:rsidTr="143065C9">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15A5EEE3" w:rsidR="00F64260" w:rsidRPr="00C710E0" w:rsidRDefault="00F64260" w:rsidP="370899D9">
            <w:pPr>
              <w:spacing w:line="240" w:lineRule="auto"/>
              <w:rPr>
                <w:b/>
                <w:bCs/>
              </w:rPr>
            </w:pPr>
          </w:p>
        </w:tc>
        <w:tc>
          <w:tcPr>
            <w:tcW w:w="3840" w:type="dxa"/>
            <w:noWrap/>
          </w:tcPr>
          <w:p w14:paraId="41CF798F" w14:textId="62100FF5" w:rsidR="00F64260" w:rsidRPr="00C710E0" w:rsidRDefault="350BF397" w:rsidP="370899D9">
            <w:pPr>
              <w:spacing w:line="240" w:lineRule="auto"/>
              <w:rPr>
                <w:rFonts w:asciiTheme="minorHAnsi" w:eastAsiaTheme="minorEastAsia" w:hAnsiTheme="minorHAnsi" w:cstheme="minorBidi"/>
                <w:b/>
                <w:bCs/>
              </w:rPr>
            </w:pPr>
            <w:r w:rsidRPr="370899D9">
              <w:rPr>
                <w:rFonts w:asciiTheme="minorHAnsi" w:eastAsiaTheme="minorEastAsia" w:hAnsiTheme="minorHAnsi" w:cstheme="minorBidi"/>
                <w:b/>
                <w:bCs/>
                <w:sz w:val="20"/>
                <w:szCs w:val="20"/>
              </w:rPr>
              <w:t xml:space="preserve"> </w:t>
            </w:r>
            <w:r w:rsidR="00F3256C" w:rsidRPr="370899D9">
              <w:rPr>
                <w:rFonts w:asciiTheme="minorHAnsi" w:eastAsiaTheme="minorEastAsia" w:hAnsiTheme="minorHAnsi" w:cstheme="minorBidi"/>
                <w:b/>
                <w:bCs/>
              </w:rPr>
              <w:t>NO</w:t>
            </w:r>
          </w:p>
        </w:tc>
      </w:tr>
      <w:tr w:rsidR="00F64260" w:rsidRPr="00C710E0" w14:paraId="3A6D1D6E" w14:textId="77777777" w:rsidTr="143065C9">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24C1D932" w:rsidR="00984B36" w:rsidRPr="00C710E0" w:rsidRDefault="00F3256C" w:rsidP="370899D9">
            <w:pPr>
              <w:rPr>
                <w:rFonts w:ascii="MS Mincho" w:eastAsia="MS Mincho" w:hAnsi="MS Mincho" w:cs="MS Mincho"/>
                <w:b/>
                <w:bCs/>
                <w:sz w:val="20"/>
                <w:szCs w:val="20"/>
              </w:rPr>
            </w:pPr>
            <w:r w:rsidRPr="143065C9">
              <w:rPr>
                <w:b/>
                <w:bCs/>
              </w:rPr>
              <w:t xml:space="preserve"> </w:t>
            </w:r>
            <w:r w:rsidR="0CCC340C" w:rsidRPr="143065C9">
              <w:rPr>
                <w:b/>
                <w:bCs/>
              </w:rPr>
              <w:t xml:space="preserve"> </w:t>
            </w:r>
          </w:p>
          <w:p w14:paraId="071181E7" w14:textId="51941ABF" w:rsidR="00F64260" w:rsidRPr="00C710E0" w:rsidRDefault="00F64260" w:rsidP="370899D9">
            <w:pPr>
              <w:rPr>
                <w:b/>
                <w:bCs/>
              </w:rPr>
            </w:pPr>
          </w:p>
        </w:tc>
        <w:tc>
          <w:tcPr>
            <w:tcW w:w="3840" w:type="dxa"/>
            <w:noWrap/>
          </w:tcPr>
          <w:p w14:paraId="411B25D5" w14:textId="31801657" w:rsidR="00984B36" w:rsidRPr="00C710E0" w:rsidRDefault="00F3256C" w:rsidP="370899D9">
            <w:pPr>
              <w:spacing w:line="240" w:lineRule="auto"/>
              <w:rPr>
                <w:rFonts w:asciiTheme="minorHAnsi" w:eastAsiaTheme="minorEastAsia" w:hAnsiTheme="minorHAnsi" w:cstheme="minorBidi"/>
                <w:b/>
                <w:bCs/>
                <w:sz w:val="20"/>
                <w:szCs w:val="20"/>
              </w:rPr>
            </w:pPr>
            <w:r w:rsidRPr="370899D9">
              <w:rPr>
                <w:rFonts w:asciiTheme="minorHAnsi" w:eastAsiaTheme="minorEastAsia" w:hAnsiTheme="minorHAnsi" w:cstheme="minorBidi"/>
                <w:b/>
                <w:bCs/>
              </w:rPr>
              <w:t>NO</w:t>
            </w:r>
            <w:r w:rsidR="350BF397" w:rsidRPr="370899D9">
              <w:rPr>
                <w:rFonts w:asciiTheme="minorHAnsi" w:eastAsiaTheme="minorEastAsia" w:hAnsiTheme="minorHAnsi" w:cstheme="minorBidi"/>
                <w:b/>
                <w:bCs/>
              </w:rPr>
              <w:t xml:space="preserve"> </w:t>
            </w:r>
          </w:p>
          <w:p w14:paraId="45B135E3" w14:textId="0E39D978" w:rsidR="00F64260" w:rsidRPr="00C710E0" w:rsidRDefault="00F64260" w:rsidP="370899D9">
            <w:pPr>
              <w:spacing w:line="240" w:lineRule="auto"/>
              <w:rPr>
                <w:rFonts w:asciiTheme="minorHAnsi" w:eastAsiaTheme="minorEastAsia" w:hAnsiTheme="minorHAnsi" w:cstheme="minorBidi"/>
                <w:b/>
                <w:bCs/>
              </w:rPr>
            </w:pPr>
          </w:p>
        </w:tc>
      </w:tr>
      <w:tr w:rsidR="00CF0A1D" w:rsidRPr="00C710E0" w14:paraId="14ABFD2C" w14:textId="77777777" w:rsidTr="143065C9">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3F059FE" w:rsidR="00CF0A1D" w:rsidRPr="00C710E0" w:rsidRDefault="00CF0A1D" w:rsidP="370899D9">
            <w:pPr>
              <w:rPr>
                <w:rFonts w:ascii="MS Mincho" w:eastAsia="MS Mincho" w:hAnsi="MS Mincho" w:cs="MS Mincho"/>
                <w:b/>
                <w:bCs/>
                <w:sz w:val="20"/>
                <w:szCs w:val="20"/>
              </w:rPr>
            </w:pPr>
            <w:r w:rsidRPr="370899D9">
              <w:rPr>
                <w:b/>
                <w:bCs/>
              </w:rPr>
              <w:t>YES</w:t>
            </w:r>
          </w:p>
        </w:tc>
        <w:tc>
          <w:tcPr>
            <w:tcW w:w="3840" w:type="dxa"/>
            <w:noWrap/>
          </w:tcPr>
          <w:p w14:paraId="10B541DA" w14:textId="394A9370" w:rsidR="00CF0A1D" w:rsidRPr="00C710E0" w:rsidRDefault="3E4EC6D2" w:rsidP="370899D9">
            <w:pPr>
              <w:spacing w:line="240" w:lineRule="auto"/>
            </w:pPr>
            <w:r w:rsidRPr="143065C9">
              <w:rPr>
                <w:rFonts w:asciiTheme="minorHAnsi" w:eastAsiaTheme="minorEastAsia" w:hAnsiTheme="minorHAnsi" w:cstheme="minorBidi"/>
                <w:b/>
                <w:bCs/>
              </w:rPr>
              <w:t>Y</w:t>
            </w:r>
            <w:r w:rsidR="2B780F7A" w:rsidRPr="143065C9">
              <w:rPr>
                <w:rFonts w:asciiTheme="minorHAnsi" w:eastAsiaTheme="minorEastAsia" w:hAnsiTheme="minorHAnsi" w:cstheme="minorBidi"/>
                <w:b/>
                <w:bCs/>
              </w:rPr>
              <w:t>ES</w:t>
            </w:r>
          </w:p>
        </w:tc>
      </w:tr>
      <w:tr w:rsidR="00F64260" w:rsidRPr="00C710E0" w14:paraId="7309520B" w14:textId="77777777" w:rsidTr="143065C9">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24B87C6E" w:rsidR="00F64260" w:rsidRPr="00C710E0" w:rsidRDefault="00F64260" w:rsidP="370899D9">
            <w:pPr>
              <w:spacing w:line="240" w:lineRule="auto"/>
              <w:rPr>
                <w:rFonts w:asciiTheme="minorHAnsi" w:eastAsiaTheme="minorEastAsia" w:hAnsiTheme="minorHAnsi" w:cstheme="minorBidi"/>
                <w:b/>
                <w:bCs/>
                <w:color w:val="000000" w:themeColor="text1"/>
                <w:sz w:val="20"/>
                <w:szCs w:val="20"/>
              </w:rPr>
            </w:pPr>
          </w:p>
        </w:tc>
        <w:tc>
          <w:tcPr>
            <w:tcW w:w="3840" w:type="dxa"/>
            <w:noWrap/>
          </w:tcPr>
          <w:p w14:paraId="2E0EE9A4" w14:textId="0C080C7B" w:rsidR="005E2D3D" w:rsidRPr="00C710E0" w:rsidRDefault="005E2D3D" w:rsidP="143065C9">
            <w:pPr>
              <w:spacing w:line="240" w:lineRule="auto"/>
              <w:rPr>
                <w:rFonts w:asciiTheme="minorHAnsi" w:eastAsiaTheme="minorEastAsia" w:hAnsiTheme="minorHAnsi" w:cstheme="minorBidi"/>
                <w:b/>
                <w:bCs/>
                <w:color w:val="000000" w:themeColor="text1"/>
                <w:sz w:val="20"/>
                <w:szCs w:val="20"/>
              </w:rPr>
            </w:pPr>
            <w:r w:rsidRPr="143065C9">
              <w:rPr>
                <w:rFonts w:asciiTheme="minorHAnsi" w:eastAsiaTheme="minorEastAsia" w:hAnsiTheme="minorHAnsi" w:cstheme="minorBidi"/>
                <w:b/>
                <w:bCs/>
                <w:color w:val="000000" w:themeColor="text1"/>
                <w:sz w:val="20"/>
                <w:szCs w:val="20"/>
              </w:rPr>
              <w:t xml:space="preserve">Attendance | Class participation | </w:t>
            </w:r>
            <w:r w:rsidR="4518BBF3" w:rsidRPr="143065C9">
              <w:rPr>
                <w:rFonts w:asciiTheme="minorHAnsi" w:eastAsiaTheme="minorEastAsia" w:hAnsiTheme="minorHAnsi" w:cstheme="minorBidi"/>
                <w:b/>
                <w:bCs/>
                <w:color w:val="000000" w:themeColor="text1"/>
                <w:sz w:val="20"/>
                <w:szCs w:val="20"/>
              </w:rPr>
              <w:t>Exams</w:t>
            </w:r>
            <w:r w:rsidRPr="143065C9">
              <w:rPr>
                <w:rFonts w:asciiTheme="minorHAnsi" w:eastAsiaTheme="minorEastAsia" w:hAnsiTheme="minorHAnsi" w:cstheme="minorBidi"/>
                <w:b/>
                <w:bCs/>
                <w:color w:val="000000" w:themeColor="text1"/>
                <w:sz w:val="20"/>
                <w:szCs w:val="20"/>
              </w:rPr>
              <w:t xml:space="preserve"> | Presentations |Papers | </w:t>
            </w:r>
          </w:p>
          <w:p w14:paraId="0D2600E3" w14:textId="271EC08B" w:rsidR="005E2D3D" w:rsidRPr="00C710E0" w:rsidRDefault="005E2D3D" w:rsidP="370899D9">
            <w:pPr>
              <w:spacing w:line="240" w:lineRule="auto"/>
              <w:rPr>
                <w:rFonts w:asciiTheme="minorHAnsi" w:eastAsiaTheme="minorEastAsia" w:hAnsiTheme="minorHAnsi" w:cstheme="minorBidi"/>
                <w:b/>
                <w:bCs/>
                <w:color w:val="000000" w:themeColor="text1"/>
                <w:sz w:val="20"/>
                <w:szCs w:val="20"/>
              </w:rPr>
            </w:pPr>
            <w:r w:rsidRPr="370899D9">
              <w:rPr>
                <w:rFonts w:asciiTheme="minorHAnsi" w:eastAsiaTheme="minorEastAsia" w:hAnsiTheme="minorHAnsi" w:cstheme="minorBidi"/>
                <w:b/>
                <w:bCs/>
                <w:color w:val="000000" w:themeColor="text1"/>
                <w:sz w:val="20"/>
                <w:szCs w:val="20"/>
              </w:rPr>
              <w:t xml:space="preserve">Class Work Quizzes </w:t>
            </w:r>
          </w:p>
          <w:p w14:paraId="33AC4615" w14:textId="0BC9C12A" w:rsidR="00F64260" w:rsidRPr="00C710E0" w:rsidRDefault="00D263FE" w:rsidP="370899D9">
            <w:pPr>
              <w:spacing w:line="240" w:lineRule="auto"/>
              <w:rPr>
                <w:rFonts w:asciiTheme="minorHAnsi" w:eastAsiaTheme="minorEastAsia" w:hAnsiTheme="minorHAnsi" w:cstheme="minorBidi"/>
                <w:b/>
                <w:bCs/>
                <w:color w:val="000000" w:themeColor="text1"/>
                <w:sz w:val="20"/>
                <w:szCs w:val="20"/>
              </w:rPr>
            </w:pPr>
            <w:r w:rsidRPr="370899D9">
              <w:rPr>
                <w:rFonts w:asciiTheme="minorHAnsi" w:eastAsiaTheme="minorEastAsia" w:hAnsiTheme="minorHAnsi" w:cstheme="minorBidi"/>
                <w:b/>
                <w:bCs/>
                <w:color w:val="000000" w:themeColor="text1"/>
                <w:sz w:val="20"/>
                <w:szCs w:val="20"/>
              </w:rPr>
              <w:t xml:space="preserve"> LMS participation</w:t>
            </w:r>
          </w:p>
        </w:tc>
      </w:tr>
      <w:tr w:rsidR="00BF30C5" w:rsidRPr="00C710E0" w14:paraId="679110FC" w14:textId="77777777" w:rsidTr="143065C9">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13"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13"/>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306553AB" w:rsidR="00BF30C5" w:rsidRPr="00C710E0" w:rsidRDefault="15E63505" w:rsidP="370899D9">
            <w:pPr>
              <w:spacing w:line="240" w:lineRule="auto"/>
              <w:rPr>
                <w:rFonts w:asciiTheme="minorHAnsi" w:eastAsiaTheme="minorEastAsia" w:hAnsiTheme="minorHAnsi" w:cstheme="minorBidi"/>
                <w:b/>
                <w:bCs/>
              </w:rPr>
            </w:pPr>
            <w:r w:rsidRPr="370899D9">
              <w:rPr>
                <w:rFonts w:asciiTheme="minorHAnsi" w:eastAsiaTheme="minorEastAsia" w:hAnsiTheme="minorHAnsi" w:cstheme="minorBidi"/>
                <w:b/>
                <w:bCs/>
              </w:rPr>
              <w:t>20</w:t>
            </w:r>
          </w:p>
        </w:tc>
      </w:tr>
      <w:tr w:rsidR="00F64260" w:rsidRPr="00C710E0" w14:paraId="071E0CC5" w14:textId="77777777" w:rsidTr="143065C9">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14" w:name="competing"/>
            <w:bookmarkEnd w:id="14"/>
          </w:p>
        </w:tc>
        <w:tc>
          <w:tcPr>
            <w:tcW w:w="3840" w:type="dxa"/>
            <w:noWrap/>
          </w:tcPr>
          <w:p w14:paraId="15AF74BC" w14:textId="57E857DF" w:rsidR="00F64260" w:rsidRPr="00C710E0" w:rsidRDefault="2CF4DA4B" w:rsidP="370899D9">
            <w:pPr>
              <w:spacing w:line="240" w:lineRule="auto"/>
              <w:rPr>
                <w:b/>
                <w:bCs/>
              </w:rPr>
            </w:pPr>
            <w:r w:rsidRPr="370899D9">
              <w:rPr>
                <w:b/>
                <w:bCs/>
              </w:rPr>
              <w:t>No</w:t>
            </w:r>
          </w:p>
        </w:tc>
      </w:tr>
      <w:tr w:rsidR="00F64260" w:rsidRPr="00C710E0" w14:paraId="5CAD96CC" w14:textId="77777777" w:rsidTr="143065C9">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680"/>
        <w:gridCol w:w="4410"/>
        <w:gridCol w:w="2690"/>
      </w:tblGrid>
      <w:tr w:rsidR="00F64260" w:rsidRPr="00C710E0" w14:paraId="707BEBAF" w14:textId="77777777" w:rsidTr="1502F6A5">
        <w:trPr>
          <w:cantSplit/>
          <w:tblHeader/>
        </w:trPr>
        <w:tc>
          <w:tcPr>
            <w:tcW w:w="3680"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410"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2690"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AD566F" w:rsidRPr="00C710E0" w14:paraId="52783E93" w14:textId="77777777" w:rsidTr="1502F6A5">
        <w:tc>
          <w:tcPr>
            <w:tcW w:w="3680" w:type="dxa"/>
          </w:tcPr>
          <w:p w14:paraId="3C9A3C4C" w14:textId="77777777" w:rsidR="00AD566F" w:rsidRDefault="00AD566F" w:rsidP="00AD566F">
            <w:pPr>
              <w:spacing w:line="240" w:lineRule="auto"/>
              <w:rPr>
                <w:rFonts w:ascii="Calibri" w:hAnsi="Calibri" w:cs="Calibri"/>
                <w:color w:val="000000"/>
              </w:rPr>
            </w:pPr>
          </w:p>
        </w:tc>
        <w:tc>
          <w:tcPr>
            <w:tcW w:w="4410" w:type="dxa"/>
          </w:tcPr>
          <w:p w14:paraId="73AAA12A" w14:textId="77777777" w:rsidR="00AD566F" w:rsidRDefault="00AD566F" w:rsidP="00AD566F">
            <w:pPr>
              <w:pStyle w:val="paragraph"/>
              <w:spacing w:before="0" w:beforeAutospacing="0" w:after="0" w:afterAutospacing="0"/>
              <w:textAlignment w:val="baseline"/>
              <w:rPr>
                <w:rFonts w:ascii="Cambria" w:hAnsi="Cambria"/>
                <w:sz w:val="22"/>
                <w:szCs w:val="22"/>
              </w:rPr>
            </w:pPr>
            <w:r>
              <w:rPr>
                <w:rStyle w:val="normaltextrun"/>
                <w:rFonts w:ascii="Cambria" w:hAnsi="Cambria"/>
                <w:b/>
                <w:bCs/>
                <w:sz w:val="22"/>
                <w:szCs w:val="22"/>
              </w:rPr>
              <w:t>AACN Domains:</w:t>
            </w:r>
            <w:r>
              <w:rPr>
                <w:rStyle w:val="eop"/>
                <w:rFonts w:ascii="Cambria" w:hAnsi="Cambria"/>
                <w:szCs w:val="22"/>
              </w:rPr>
              <w:t> </w:t>
            </w:r>
          </w:p>
          <w:p w14:paraId="73F5C7C8" w14:textId="77777777" w:rsidR="00AD566F" w:rsidRDefault="00AD566F" w:rsidP="00AD566F">
            <w:pPr>
              <w:pStyle w:val="paragraph"/>
              <w:numPr>
                <w:ilvl w:val="0"/>
                <w:numId w:val="19"/>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Knowledge for Nursing Practice </w:t>
            </w:r>
            <w:r>
              <w:rPr>
                <w:rStyle w:val="eop"/>
                <w:rFonts w:ascii="Cambria" w:hAnsi="Cambria"/>
                <w:szCs w:val="22"/>
              </w:rPr>
              <w:t> </w:t>
            </w:r>
          </w:p>
          <w:p w14:paraId="36FE49DB" w14:textId="77777777" w:rsidR="00AD566F" w:rsidRDefault="00AD566F" w:rsidP="00AD566F">
            <w:pPr>
              <w:pStyle w:val="paragraph"/>
              <w:numPr>
                <w:ilvl w:val="0"/>
                <w:numId w:val="20"/>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Person-Centered Care </w:t>
            </w:r>
            <w:r>
              <w:rPr>
                <w:rStyle w:val="eop"/>
                <w:rFonts w:ascii="Cambria" w:hAnsi="Cambria"/>
                <w:szCs w:val="22"/>
              </w:rPr>
              <w:t> </w:t>
            </w:r>
          </w:p>
          <w:p w14:paraId="54641652" w14:textId="77777777" w:rsidR="00AD566F" w:rsidRDefault="00AD566F" w:rsidP="00AD566F">
            <w:pPr>
              <w:pStyle w:val="paragraph"/>
              <w:numPr>
                <w:ilvl w:val="0"/>
                <w:numId w:val="21"/>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Population Health </w:t>
            </w:r>
            <w:r>
              <w:rPr>
                <w:rStyle w:val="eop"/>
                <w:rFonts w:ascii="Cambria" w:hAnsi="Cambria"/>
                <w:szCs w:val="22"/>
              </w:rPr>
              <w:t> </w:t>
            </w:r>
          </w:p>
          <w:p w14:paraId="1EB937BC" w14:textId="77777777" w:rsidR="00AD566F" w:rsidRDefault="00AD566F" w:rsidP="00AD566F">
            <w:pPr>
              <w:pStyle w:val="paragraph"/>
              <w:numPr>
                <w:ilvl w:val="0"/>
                <w:numId w:val="22"/>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Scholarship for Nursing Practice </w:t>
            </w:r>
            <w:r>
              <w:rPr>
                <w:rStyle w:val="eop"/>
                <w:rFonts w:ascii="Cambria" w:hAnsi="Cambria"/>
                <w:szCs w:val="22"/>
              </w:rPr>
              <w:t> </w:t>
            </w:r>
          </w:p>
          <w:p w14:paraId="429BE902" w14:textId="77777777" w:rsidR="00AD566F" w:rsidRDefault="00AD566F" w:rsidP="00AD566F">
            <w:pPr>
              <w:pStyle w:val="paragraph"/>
              <w:numPr>
                <w:ilvl w:val="0"/>
                <w:numId w:val="23"/>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Quality &amp; Safety </w:t>
            </w:r>
            <w:r>
              <w:rPr>
                <w:rStyle w:val="eop"/>
                <w:rFonts w:ascii="Cambria" w:hAnsi="Cambria"/>
                <w:szCs w:val="22"/>
              </w:rPr>
              <w:t> </w:t>
            </w:r>
          </w:p>
          <w:p w14:paraId="7246D707" w14:textId="77777777" w:rsidR="00AD566F" w:rsidRDefault="00AD566F" w:rsidP="00AD566F">
            <w:pPr>
              <w:pStyle w:val="paragraph"/>
              <w:numPr>
                <w:ilvl w:val="0"/>
                <w:numId w:val="24"/>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Interprofessional Partnerships </w:t>
            </w:r>
            <w:r>
              <w:rPr>
                <w:rStyle w:val="eop"/>
                <w:rFonts w:ascii="Cambria" w:hAnsi="Cambria"/>
                <w:szCs w:val="22"/>
              </w:rPr>
              <w:t> </w:t>
            </w:r>
          </w:p>
          <w:p w14:paraId="22B41790" w14:textId="77777777" w:rsidR="00AD566F" w:rsidRDefault="00AD566F" w:rsidP="00AD566F">
            <w:pPr>
              <w:pStyle w:val="paragraph"/>
              <w:numPr>
                <w:ilvl w:val="0"/>
                <w:numId w:val="25"/>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Systems-Based Practice </w:t>
            </w:r>
            <w:r>
              <w:rPr>
                <w:rStyle w:val="eop"/>
                <w:rFonts w:ascii="Cambria" w:hAnsi="Cambria"/>
                <w:szCs w:val="22"/>
              </w:rPr>
              <w:t> </w:t>
            </w:r>
          </w:p>
          <w:p w14:paraId="71F8B811" w14:textId="77777777" w:rsidR="00AD566F" w:rsidRDefault="00AD566F" w:rsidP="00AD566F">
            <w:pPr>
              <w:pStyle w:val="paragraph"/>
              <w:numPr>
                <w:ilvl w:val="0"/>
                <w:numId w:val="26"/>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Information &amp; Healthcare Technologies </w:t>
            </w:r>
            <w:r>
              <w:rPr>
                <w:rStyle w:val="eop"/>
                <w:rFonts w:ascii="Cambria" w:hAnsi="Cambria"/>
                <w:szCs w:val="22"/>
              </w:rPr>
              <w:t> </w:t>
            </w:r>
          </w:p>
          <w:p w14:paraId="6DBA4C53" w14:textId="77777777" w:rsidR="00AD566F" w:rsidRDefault="00AD566F" w:rsidP="00AD566F">
            <w:pPr>
              <w:pStyle w:val="paragraph"/>
              <w:numPr>
                <w:ilvl w:val="0"/>
                <w:numId w:val="27"/>
              </w:numPr>
              <w:spacing w:before="0" w:beforeAutospacing="0" w:after="0" w:afterAutospacing="0"/>
              <w:ind w:left="0" w:firstLine="0"/>
              <w:textAlignment w:val="baseline"/>
              <w:rPr>
                <w:rFonts w:ascii="Cambria" w:hAnsi="Cambria"/>
                <w:sz w:val="22"/>
                <w:szCs w:val="22"/>
              </w:rPr>
            </w:pPr>
            <w:r>
              <w:rPr>
                <w:rStyle w:val="normaltextrun"/>
                <w:rFonts w:ascii="Cambria" w:hAnsi="Cambria"/>
                <w:sz w:val="22"/>
                <w:szCs w:val="22"/>
              </w:rPr>
              <w:t>Professionalism </w:t>
            </w:r>
            <w:r>
              <w:rPr>
                <w:rStyle w:val="eop"/>
                <w:rFonts w:ascii="Cambria" w:hAnsi="Cambria"/>
                <w:szCs w:val="22"/>
              </w:rPr>
              <w:t> </w:t>
            </w:r>
          </w:p>
          <w:p w14:paraId="1F0EF893" w14:textId="7DF5BCC6" w:rsidR="00AD566F" w:rsidRDefault="1502F6A5" w:rsidP="1502F6A5">
            <w:pPr>
              <w:pStyle w:val="paragraph"/>
              <w:spacing w:before="0" w:beforeAutospacing="0" w:after="0" w:afterAutospacing="0"/>
              <w:textAlignment w:val="baseline"/>
              <w:rPr>
                <w:rFonts w:ascii="Cambria" w:hAnsi="Cambria"/>
                <w:sz w:val="22"/>
                <w:szCs w:val="22"/>
              </w:rPr>
            </w:pPr>
            <w:r w:rsidRPr="1502F6A5">
              <w:rPr>
                <w:rStyle w:val="normaltextrun"/>
                <w:rFonts w:ascii="Cambria" w:hAnsi="Cambria"/>
                <w:sz w:val="22"/>
                <w:szCs w:val="22"/>
              </w:rPr>
              <w:t xml:space="preserve">10. </w:t>
            </w:r>
            <w:r w:rsidR="3D064000" w:rsidRPr="1502F6A5">
              <w:rPr>
                <w:rStyle w:val="normaltextrun"/>
                <w:rFonts w:ascii="Cambria" w:hAnsi="Cambria"/>
                <w:sz w:val="22"/>
                <w:szCs w:val="22"/>
              </w:rPr>
              <w:t>Personal, Professional &amp; Leadership Development </w:t>
            </w:r>
            <w:r w:rsidR="3D064000" w:rsidRPr="1502F6A5">
              <w:rPr>
                <w:rStyle w:val="eop"/>
                <w:rFonts w:ascii="Cambria" w:hAnsi="Cambria"/>
              </w:rPr>
              <w:t> </w:t>
            </w:r>
          </w:p>
          <w:p w14:paraId="04080C99" w14:textId="77777777" w:rsidR="00AD566F" w:rsidRPr="00C710E0" w:rsidRDefault="00AD566F" w:rsidP="00AD566F">
            <w:pPr>
              <w:spacing w:line="240" w:lineRule="auto"/>
            </w:pPr>
          </w:p>
        </w:tc>
        <w:tc>
          <w:tcPr>
            <w:tcW w:w="2690" w:type="dxa"/>
          </w:tcPr>
          <w:p w14:paraId="43D80D05" w14:textId="77777777" w:rsidR="00AD566F" w:rsidRPr="00C710E0" w:rsidRDefault="00AD566F" w:rsidP="00AD566F">
            <w:pPr>
              <w:spacing w:line="240" w:lineRule="auto"/>
            </w:pPr>
          </w:p>
        </w:tc>
      </w:tr>
      <w:tr w:rsidR="00AD566F" w:rsidRPr="00C710E0" w14:paraId="017267C2" w14:textId="77777777" w:rsidTr="1502F6A5">
        <w:tc>
          <w:tcPr>
            <w:tcW w:w="3680" w:type="dxa"/>
          </w:tcPr>
          <w:p w14:paraId="088AFEEE" w14:textId="1A04B0EE" w:rsidR="00AD566F" w:rsidRPr="00762FC9" w:rsidRDefault="3D064000" w:rsidP="1502F6A5">
            <w:pPr>
              <w:spacing w:line="240" w:lineRule="auto"/>
              <w:rPr>
                <w:rFonts w:asciiTheme="minorHAnsi" w:eastAsiaTheme="minorEastAsia" w:hAnsiTheme="minorHAnsi" w:cstheme="minorBidi"/>
                <w:color w:val="000000" w:themeColor="text1"/>
              </w:rPr>
            </w:pPr>
            <w:bookmarkStart w:id="15" w:name="outcomes"/>
            <w:bookmarkEnd w:id="15"/>
            <w:r w:rsidRPr="1502F6A5">
              <w:rPr>
                <w:rFonts w:asciiTheme="minorHAnsi" w:eastAsiaTheme="minorEastAsia" w:hAnsiTheme="minorHAnsi" w:cstheme="minorBidi"/>
                <w:color w:val="000000" w:themeColor="text1"/>
              </w:rPr>
              <w:t xml:space="preserve">1. </w:t>
            </w:r>
            <w:r w:rsidR="5CDF0D98" w:rsidRPr="1502F6A5">
              <w:rPr>
                <w:rFonts w:asciiTheme="minorHAnsi" w:eastAsiaTheme="minorEastAsia" w:hAnsiTheme="minorHAnsi" w:cstheme="minorBidi"/>
                <w:color w:val="000000" w:themeColor="text1"/>
              </w:rPr>
              <w:t xml:space="preserve">Students will gain knowledge and proficiency in </w:t>
            </w:r>
            <w:r w:rsidR="7AA9F14B" w:rsidRPr="1502F6A5">
              <w:rPr>
                <w:rFonts w:asciiTheme="minorHAnsi" w:eastAsiaTheme="minorEastAsia" w:hAnsiTheme="minorHAnsi" w:cstheme="minorBidi"/>
                <w:color w:val="000000" w:themeColor="text1"/>
              </w:rPr>
              <w:t>scholarly</w:t>
            </w:r>
            <w:r w:rsidR="5CDF0D98" w:rsidRPr="1502F6A5">
              <w:rPr>
                <w:rFonts w:asciiTheme="minorHAnsi" w:eastAsiaTheme="minorEastAsia" w:hAnsiTheme="minorHAnsi" w:cstheme="minorBidi"/>
                <w:color w:val="000000" w:themeColor="text1"/>
              </w:rPr>
              <w:t xml:space="preserve"> writing specific to </w:t>
            </w:r>
            <w:r w:rsidR="3C050C1A" w:rsidRPr="1502F6A5">
              <w:rPr>
                <w:rFonts w:asciiTheme="minorHAnsi" w:eastAsiaTheme="minorEastAsia" w:hAnsiTheme="minorHAnsi" w:cstheme="minorBidi"/>
                <w:color w:val="000000" w:themeColor="text1"/>
              </w:rPr>
              <w:t>the discipline of professional nursing</w:t>
            </w:r>
            <w:r w:rsidR="3799D4C6" w:rsidRPr="1502F6A5">
              <w:rPr>
                <w:rFonts w:asciiTheme="minorHAnsi" w:eastAsiaTheme="minorEastAsia" w:hAnsiTheme="minorHAnsi" w:cstheme="minorBidi"/>
                <w:color w:val="000000" w:themeColor="text1"/>
              </w:rPr>
              <w:t>. This includes the</w:t>
            </w:r>
            <w:r w:rsidR="3C050C1A" w:rsidRPr="1502F6A5">
              <w:rPr>
                <w:rFonts w:asciiTheme="minorHAnsi" w:eastAsiaTheme="minorEastAsia" w:hAnsiTheme="minorHAnsi" w:cstheme="minorBidi"/>
                <w:color w:val="000000" w:themeColor="text1"/>
              </w:rPr>
              <w:t xml:space="preserve"> </w:t>
            </w:r>
            <w:r w:rsidR="55F9CD76" w:rsidRPr="1502F6A5">
              <w:rPr>
                <w:rFonts w:asciiTheme="minorHAnsi" w:eastAsiaTheme="minorEastAsia" w:hAnsiTheme="minorHAnsi" w:cstheme="minorBidi"/>
                <w:color w:val="000000" w:themeColor="text1"/>
              </w:rPr>
              <w:t>opportunity</w:t>
            </w:r>
            <w:r w:rsidR="3C050C1A" w:rsidRPr="1502F6A5">
              <w:rPr>
                <w:rFonts w:asciiTheme="minorHAnsi" w:eastAsiaTheme="minorEastAsia" w:hAnsiTheme="minorHAnsi" w:cstheme="minorBidi"/>
                <w:color w:val="000000" w:themeColor="text1"/>
              </w:rPr>
              <w:t xml:space="preserve"> to engage in </w:t>
            </w:r>
            <w:r w:rsidR="2F7733EF" w:rsidRPr="1502F6A5">
              <w:rPr>
                <w:rFonts w:asciiTheme="minorHAnsi" w:eastAsiaTheme="minorEastAsia" w:hAnsiTheme="minorHAnsi" w:cstheme="minorBidi"/>
                <w:color w:val="000000" w:themeColor="text1"/>
              </w:rPr>
              <w:t xml:space="preserve">several </w:t>
            </w:r>
            <w:r w:rsidR="6430C1E2" w:rsidRPr="1502F6A5">
              <w:rPr>
                <w:rFonts w:asciiTheme="minorHAnsi" w:eastAsiaTheme="minorEastAsia" w:hAnsiTheme="minorHAnsi" w:cstheme="minorBidi"/>
                <w:color w:val="000000" w:themeColor="text1"/>
              </w:rPr>
              <w:lastRenderedPageBreak/>
              <w:t xml:space="preserve">low stakes writing exercises, </w:t>
            </w:r>
            <w:r w:rsidR="3C050C1A" w:rsidRPr="1502F6A5">
              <w:rPr>
                <w:rFonts w:asciiTheme="minorHAnsi" w:eastAsiaTheme="minorEastAsia" w:hAnsiTheme="minorHAnsi" w:cstheme="minorBidi"/>
                <w:color w:val="000000" w:themeColor="text1"/>
              </w:rPr>
              <w:t xml:space="preserve">reflective writing </w:t>
            </w:r>
            <w:r w:rsidR="4F238D70" w:rsidRPr="1502F6A5">
              <w:rPr>
                <w:rFonts w:asciiTheme="minorHAnsi" w:eastAsiaTheme="minorEastAsia" w:hAnsiTheme="minorHAnsi" w:cstheme="minorBidi"/>
                <w:color w:val="000000" w:themeColor="text1"/>
              </w:rPr>
              <w:t>assignments,</w:t>
            </w:r>
            <w:r w:rsidR="3C050C1A" w:rsidRPr="1502F6A5">
              <w:rPr>
                <w:rFonts w:asciiTheme="minorHAnsi" w:eastAsiaTheme="minorEastAsia" w:hAnsiTheme="minorHAnsi" w:cstheme="minorBidi"/>
                <w:color w:val="000000" w:themeColor="text1"/>
              </w:rPr>
              <w:t xml:space="preserve"> </w:t>
            </w:r>
            <w:r w:rsidR="059F8265" w:rsidRPr="1502F6A5">
              <w:rPr>
                <w:rFonts w:asciiTheme="minorHAnsi" w:eastAsiaTheme="minorEastAsia" w:hAnsiTheme="minorHAnsi" w:cstheme="minorBidi"/>
                <w:color w:val="000000" w:themeColor="text1"/>
              </w:rPr>
              <w:t>a</w:t>
            </w:r>
            <w:r w:rsidR="0F18A0E9" w:rsidRPr="1502F6A5">
              <w:rPr>
                <w:rFonts w:asciiTheme="minorHAnsi" w:eastAsiaTheme="minorEastAsia" w:hAnsiTheme="minorHAnsi" w:cstheme="minorBidi"/>
                <w:color w:val="000000" w:themeColor="text1"/>
              </w:rPr>
              <w:t xml:space="preserve"> </w:t>
            </w:r>
            <w:r w:rsidR="33E26B43" w:rsidRPr="1502F6A5">
              <w:rPr>
                <w:rFonts w:asciiTheme="minorHAnsi" w:eastAsiaTheme="minorEastAsia" w:hAnsiTheme="minorHAnsi" w:cstheme="minorBidi"/>
                <w:color w:val="000000" w:themeColor="text1"/>
              </w:rPr>
              <w:t xml:space="preserve">written </w:t>
            </w:r>
            <w:r w:rsidR="66455E8A" w:rsidRPr="1502F6A5">
              <w:rPr>
                <w:rFonts w:asciiTheme="minorHAnsi" w:eastAsiaTheme="minorEastAsia" w:hAnsiTheme="minorHAnsi" w:cstheme="minorBidi"/>
                <w:color w:val="000000" w:themeColor="text1"/>
              </w:rPr>
              <w:t>critique</w:t>
            </w:r>
            <w:r w:rsidR="6C632FAF" w:rsidRPr="1502F6A5">
              <w:rPr>
                <w:rFonts w:asciiTheme="minorHAnsi" w:eastAsiaTheme="minorEastAsia" w:hAnsiTheme="minorHAnsi" w:cstheme="minorBidi"/>
                <w:color w:val="000000" w:themeColor="text1"/>
              </w:rPr>
              <w:t xml:space="preserve"> of</w:t>
            </w:r>
            <w:r w:rsidR="66455E8A" w:rsidRPr="1502F6A5">
              <w:rPr>
                <w:rFonts w:asciiTheme="minorHAnsi" w:eastAsiaTheme="minorEastAsia" w:hAnsiTheme="minorHAnsi" w:cstheme="minorBidi"/>
                <w:color w:val="000000" w:themeColor="text1"/>
              </w:rPr>
              <w:t xml:space="preserve"> </w:t>
            </w:r>
            <w:r w:rsidR="494831EA" w:rsidRPr="1502F6A5">
              <w:rPr>
                <w:rFonts w:asciiTheme="minorHAnsi" w:eastAsiaTheme="minorEastAsia" w:hAnsiTheme="minorHAnsi" w:cstheme="minorBidi"/>
                <w:color w:val="000000" w:themeColor="text1"/>
              </w:rPr>
              <w:t xml:space="preserve">professional </w:t>
            </w:r>
            <w:r w:rsidR="070F9BED" w:rsidRPr="1502F6A5">
              <w:rPr>
                <w:rFonts w:asciiTheme="minorHAnsi" w:eastAsiaTheme="minorEastAsia" w:hAnsiTheme="minorHAnsi" w:cstheme="minorBidi"/>
                <w:color w:val="000000" w:themeColor="text1"/>
              </w:rPr>
              <w:t>nursing research, group oral presentations created to disseminate new knowledge to s</w:t>
            </w:r>
            <w:r w:rsidR="6A975846" w:rsidRPr="1502F6A5">
              <w:rPr>
                <w:rFonts w:asciiTheme="minorHAnsi" w:eastAsiaTheme="minorEastAsia" w:hAnsiTheme="minorHAnsi" w:cstheme="minorBidi"/>
                <w:color w:val="000000" w:themeColor="text1"/>
              </w:rPr>
              <w:t>t</w:t>
            </w:r>
            <w:r w:rsidR="070F9BED" w:rsidRPr="1502F6A5">
              <w:rPr>
                <w:rFonts w:asciiTheme="minorHAnsi" w:eastAsiaTheme="minorEastAsia" w:hAnsiTheme="minorHAnsi" w:cstheme="minorBidi"/>
                <w:color w:val="000000" w:themeColor="text1"/>
              </w:rPr>
              <w:t>udent peers</w:t>
            </w:r>
            <w:r w:rsidR="022819AD" w:rsidRPr="1502F6A5">
              <w:rPr>
                <w:rFonts w:asciiTheme="minorHAnsi" w:eastAsiaTheme="minorEastAsia" w:hAnsiTheme="minorHAnsi" w:cstheme="minorBidi"/>
                <w:color w:val="000000" w:themeColor="text1"/>
              </w:rPr>
              <w:t xml:space="preserve"> coupled with a</w:t>
            </w:r>
            <w:r w:rsidR="60694D42" w:rsidRPr="1502F6A5">
              <w:rPr>
                <w:rFonts w:asciiTheme="minorHAnsi" w:eastAsiaTheme="minorEastAsia" w:hAnsiTheme="minorHAnsi" w:cstheme="minorBidi"/>
                <w:color w:val="000000" w:themeColor="text1"/>
              </w:rPr>
              <w:t xml:space="preserve"> Health literacy </w:t>
            </w:r>
            <w:r w:rsidR="7881C5F0" w:rsidRPr="1502F6A5">
              <w:rPr>
                <w:rFonts w:asciiTheme="minorHAnsi" w:eastAsiaTheme="minorEastAsia" w:hAnsiTheme="minorHAnsi" w:cstheme="minorBidi"/>
                <w:color w:val="000000" w:themeColor="text1"/>
              </w:rPr>
              <w:t xml:space="preserve">pamphlet </w:t>
            </w:r>
            <w:r w:rsidR="7CF61332" w:rsidRPr="1502F6A5">
              <w:rPr>
                <w:rFonts w:asciiTheme="minorHAnsi" w:eastAsiaTheme="minorEastAsia" w:hAnsiTheme="minorHAnsi" w:cstheme="minorBidi"/>
                <w:color w:val="000000" w:themeColor="text1"/>
              </w:rPr>
              <w:t xml:space="preserve">based on best practices. </w:t>
            </w:r>
          </w:p>
          <w:p w14:paraId="3C215EC7" w14:textId="646E0483" w:rsidR="00AD566F" w:rsidRPr="00762FC9" w:rsidRDefault="46FA9D33" w:rsidP="1502F6A5">
            <w:pPr>
              <w:spacing w:line="240" w:lineRule="auto"/>
              <w:rPr>
                <w:rFonts w:asciiTheme="minorHAnsi" w:eastAsiaTheme="minorEastAsia" w:hAnsiTheme="minorHAnsi" w:cstheme="minorBidi"/>
                <w:color w:val="000000" w:themeColor="text1"/>
              </w:rPr>
            </w:pPr>
            <w:r w:rsidRPr="1502F6A5">
              <w:rPr>
                <w:rFonts w:ascii="Times New Roman" w:hAnsi="Times New Roman"/>
                <w:color w:val="0D0D0D" w:themeColor="text1" w:themeTint="F2"/>
                <w:sz w:val="24"/>
                <w:szCs w:val="24"/>
              </w:rPr>
              <w:t>Students will cultivate an understanding of the ethical principles underpinning scholarly writing and research in professional nursing</w:t>
            </w:r>
            <w:r w:rsidR="4D93EDDC" w:rsidRPr="1502F6A5">
              <w:rPr>
                <w:rFonts w:ascii="Times New Roman" w:hAnsi="Times New Roman"/>
                <w:color w:val="0D0D0D" w:themeColor="text1" w:themeTint="F2"/>
                <w:sz w:val="24"/>
                <w:szCs w:val="24"/>
              </w:rPr>
              <w:t xml:space="preserve"> by practicing responsible citation, referencing and avoiding plagiarism </w:t>
            </w:r>
            <w:r w:rsidR="508D623C" w:rsidRPr="1502F6A5">
              <w:rPr>
                <w:rFonts w:ascii="Times New Roman" w:hAnsi="Times New Roman"/>
                <w:color w:val="0D0D0D" w:themeColor="text1" w:themeTint="F2"/>
                <w:sz w:val="24"/>
                <w:szCs w:val="24"/>
              </w:rPr>
              <w:t>through an</w:t>
            </w:r>
            <w:r w:rsidR="4D93EDDC" w:rsidRPr="1502F6A5">
              <w:rPr>
                <w:rFonts w:ascii="Times New Roman" w:hAnsi="Times New Roman"/>
                <w:color w:val="0D0D0D" w:themeColor="text1" w:themeTint="F2"/>
                <w:sz w:val="24"/>
                <w:szCs w:val="24"/>
              </w:rPr>
              <w:t xml:space="preserve"> understanding </w:t>
            </w:r>
            <w:r w:rsidR="61AAF592" w:rsidRPr="1502F6A5">
              <w:rPr>
                <w:rFonts w:ascii="Times New Roman" w:hAnsi="Times New Roman"/>
                <w:color w:val="0D0D0D" w:themeColor="text1" w:themeTint="F2"/>
                <w:sz w:val="24"/>
                <w:szCs w:val="24"/>
              </w:rPr>
              <w:t xml:space="preserve">of the </w:t>
            </w:r>
            <w:r w:rsidR="4D93EDDC" w:rsidRPr="1502F6A5">
              <w:rPr>
                <w:rFonts w:ascii="Times New Roman" w:hAnsi="Times New Roman"/>
                <w:color w:val="0D0D0D" w:themeColor="text1" w:themeTint="F2"/>
                <w:sz w:val="24"/>
                <w:szCs w:val="24"/>
              </w:rPr>
              <w:t>APA (</w:t>
            </w:r>
            <w:proofErr w:type="spellStart"/>
            <w:r w:rsidR="4D93EDDC" w:rsidRPr="1502F6A5">
              <w:rPr>
                <w:rFonts w:ascii="Times New Roman" w:hAnsi="Times New Roman"/>
                <w:color w:val="0D0D0D" w:themeColor="text1" w:themeTint="F2"/>
                <w:sz w:val="24"/>
                <w:szCs w:val="24"/>
              </w:rPr>
              <w:t>Americal</w:t>
            </w:r>
            <w:proofErr w:type="spellEnd"/>
            <w:r w:rsidR="4D93EDDC" w:rsidRPr="1502F6A5">
              <w:rPr>
                <w:rFonts w:ascii="Times New Roman" w:hAnsi="Times New Roman"/>
                <w:color w:val="0D0D0D" w:themeColor="text1" w:themeTint="F2"/>
                <w:sz w:val="24"/>
                <w:szCs w:val="24"/>
              </w:rPr>
              <w:t xml:space="preserve"> Psychological Association) formatting for academic publishing in scholarly journals</w:t>
            </w:r>
            <w:r w:rsidR="3BB2D673" w:rsidRPr="1502F6A5">
              <w:rPr>
                <w:rFonts w:ascii="Times New Roman" w:hAnsi="Times New Roman"/>
                <w:color w:val="0D0D0D" w:themeColor="text1" w:themeTint="F2"/>
                <w:sz w:val="24"/>
                <w:szCs w:val="24"/>
              </w:rPr>
              <w:t xml:space="preserve"> </w:t>
            </w:r>
            <w:r w:rsidR="59AA2E3D" w:rsidRPr="1502F6A5">
              <w:rPr>
                <w:rFonts w:ascii="Times New Roman" w:hAnsi="Times New Roman"/>
                <w:color w:val="0D0D0D" w:themeColor="text1" w:themeTint="F2"/>
                <w:sz w:val="24"/>
                <w:szCs w:val="24"/>
              </w:rPr>
              <w:t>and academic</w:t>
            </w:r>
            <w:r w:rsidR="59AA2E3D" w:rsidRPr="1502F6A5">
              <w:rPr>
                <w:rFonts w:asciiTheme="minorHAnsi" w:eastAsiaTheme="minorEastAsia" w:hAnsiTheme="minorHAnsi" w:cstheme="minorBidi"/>
                <w:color w:val="000000" w:themeColor="text1"/>
              </w:rPr>
              <w:t xml:space="preserve"> publications.</w:t>
            </w:r>
          </w:p>
          <w:p w14:paraId="7F334877" w14:textId="186973CB" w:rsidR="00AD566F" w:rsidRPr="00762FC9" w:rsidRDefault="00AD566F" w:rsidP="1502F6A5">
            <w:pPr>
              <w:spacing w:line="240" w:lineRule="auto"/>
              <w:rPr>
                <w:rFonts w:asciiTheme="minorHAnsi" w:eastAsiaTheme="minorEastAsia" w:hAnsiTheme="minorHAnsi" w:cstheme="minorBidi"/>
                <w:color w:val="000000" w:themeColor="text1"/>
              </w:rPr>
            </w:pPr>
          </w:p>
          <w:p w14:paraId="340AB9A9" w14:textId="0E9FF43A" w:rsidR="00AD566F" w:rsidRPr="00762FC9" w:rsidRDefault="00AD566F" w:rsidP="1502F6A5">
            <w:pPr>
              <w:spacing w:line="240" w:lineRule="auto"/>
              <w:rPr>
                <w:rFonts w:asciiTheme="minorHAnsi" w:eastAsiaTheme="minorEastAsia" w:hAnsiTheme="minorHAnsi" w:cstheme="minorBidi"/>
                <w:color w:val="000000" w:themeColor="text1"/>
              </w:rPr>
            </w:pPr>
          </w:p>
          <w:p w14:paraId="4E937535" w14:textId="05455CEE" w:rsidR="00AD566F" w:rsidRPr="00762FC9" w:rsidRDefault="00AD566F" w:rsidP="1502F6A5">
            <w:pPr>
              <w:spacing w:line="240" w:lineRule="auto"/>
              <w:rPr>
                <w:rFonts w:asciiTheme="minorHAnsi" w:eastAsiaTheme="minorEastAsia" w:hAnsiTheme="minorHAnsi" w:cstheme="minorBidi"/>
                <w:color w:val="000000"/>
              </w:rPr>
            </w:pPr>
          </w:p>
        </w:tc>
        <w:tc>
          <w:tcPr>
            <w:tcW w:w="4410" w:type="dxa"/>
          </w:tcPr>
          <w:p w14:paraId="32152106" w14:textId="47837267" w:rsidR="00AD566F" w:rsidRPr="00C710E0" w:rsidRDefault="00AD566F" w:rsidP="1502F6A5">
            <w:pPr>
              <w:spacing w:line="240" w:lineRule="auto"/>
            </w:pPr>
          </w:p>
          <w:p w14:paraId="0A045709" w14:textId="3D2930A6" w:rsidR="00AD566F" w:rsidRPr="00C710E0" w:rsidRDefault="61CCCF14" w:rsidP="1502F6A5">
            <w:pPr>
              <w:spacing w:line="240" w:lineRule="auto"/>
            </w:pPr>
            <w:r>
              <w:t xml:space="preserve">Domains: </w:t>
            </w:r>
            <w:r w:rsidR="6478C316">
              <w:t xml:space="preserve">1, </w:t>
            </w:r>
            <w:r>
              <w:t xml:space="preserve">4, </w:t>
            </w:r>
            <w:r w:rsidR="18235381">
              <w:t xml:space="preserve">5, </w:t>
            </w:r>
            <w:r>
              <w:t>7, 9</w:t>
            </w:r>
            <w:r w:rsidR="06E69C6A">
              <w:t>,10</w:t>
            </w:r>
          </w:p>
        </w:tc>
        <w:tc>
          <w:tcPr>
            <w:tcW w:w="2690" w:type="dxa"/>
          </w:tcPr>
          <w:p w14:paraId="638BB382" w14:textId="081626D5" w:rsidR="00AD566F" w:rsidRPr="00C710E0" w:rsidRDefault="06E69C6A" w:rsidP="00AD566F">
            <w:pPr>
              <w:spacing w:line="240" w:lineRule="auto"/>
            </w:pPr>
            <w:r>
              <w:t xml:space="preserve">Low stakes free </w:t>
            </w:r>
            <w:r w:rsidR="34615699">
              <w:t>writing, quizzes</w:t>
            </w:r>
            <w:r w:rsidR="52A5916F">
              <w:t xml:space="preserve">, </w:t>
            </w:r>
            <w:r w:rsidR="043066CD">
              <w:t xml:space="preserve">guided reflective writing assignments, </w:t>
            </w:r>
            <w:r w:rsidR="6C9FA566">
              <w:t xml:space="preserve">scaffolded </w:t>
            </w:r>
            <w:r w:rsidR="4D657313">
              <w:t xml:space="preserve">research critique </w:t>
            </w:r>
            <w:r w:rsidR="44306922">
              <w:t>assignment</w:t>
            </w:r>
            <w:r w:rsidR="276F5800">
              <w:t xml:space="preserve">, </w:t>
            </w:r>
            <w:r w:rsidR="276F5800">
              <w:lastRenderedPageBreak/>
              <w:t xml:space="preserve">group </w:t>
            </w:r>
            <w:r w:rsidR="24DDF434">
              <w:t>pre</w:t>
            </w:r>
            <w:r w:rsidR="52A5916F">
              <w:t>sentations</w:t>
            </w:r>
            <w:r w:rsidR="31409CEC">
              <w:t xml:space="preserve">, </w:t>
            </w:r>
            <w:r w:rsidR="01793CF9">
              <w:t>and individual</w:t>
            </w:r>
            <w:r w:rsidR="31409CEC">
              <w:t xml:space="preserve"> </w:t>
            </w:r>
            <w:r w:rsidR="660F7FBC">
              <w:t>p</w:t>
            </w:r>
            <w:r w:rsidR="31409CEC">
              <w:t>erformance</w:t>
            </w:r>
          </w:p>
        </w:tc>
      </w:tr>
      <w:tr w:rsidR="00AD566F" w:rsidRPr="00C710E0" w14:paraId="155C2D21" w14:textId="77777777" w:rsidTr="1502F6A5">
        <w:tc>
          <w:tcPr>
            <w:tcW w:w="3680" w:type="dxa"/>
          </w:tcPr>
          <w:p w14:paraId="469D0FEF" w14:textId="095910CE" w:rsidR="00AD566F" w:rsidRDefault="3D064000" w:rsidP="1502F6A5">
            <w:pPr>
              <w:spacing w:line="240" w:lineRule="auto"/>
              <w:rPr>
                <w:rFonts w:asciiTheme="minorHAnsi" w:eastAsiaTheme="minorEastAsia" w:hAnsiTheme="minorHAnsi" w:cstheme="minorBidi"/>
                <w:color w:val="000000" w:themeColor="text1"/>
              </w:rPr>
            </w:pPr>
            <w:r w:rsidRPr="1502F6A5">
              <w:rPr>
                <w:rFonts w:asciiTheme="minorHAnsi" w:eastAsiaTheme="minorEastAsia" w:hAnsiTheme="minorHAnsi" w:cstheme="minorBidi"/>
                <w:color w:val="000000" w:themeColor="text1"/>
              </w:rPr>
              <w:lastRenderedPageBreak/>
              <w:t xml:space="preserve">2. </w:t>
            </w:r>
            <w:r w:rsidR="43D5774A" w:rsidRPr="1502F6A5">
              <w:rPr>
                <w:rFonts w:asciiTheme="minorHAnsi" w:eastAsiaTheme="minorEastAsia" w:hAnsiTheme="minorHAnsi" w:cstheme="minorBidi"/>
                <w:color w:val="000000" w:themeColor="text1"/>
              </w:rPr>
              <w:t>Students will demonstrate the capacity to critically analyze and synthesize empirical research findings and clinical evidence relevant to nursing practice</w:t>
            </w:r>
            <w:r w:rsidR="2FA2D3DC" w:rsidRPr="1502F6A5">
              <w:rPr>
                <w:rFonts w:asciiTheme="minorHAnsi" w:eastAsiaTheme="minorEastAsia" w:hAnsiTheme="minorHAnsi" w:cstheme="minorBidi"/>
                <w:color w:val="000000" w:themeColor="text1"/>
              </w:rPr>
              <w:t>,</w:t>
            </w:r>
            <w:r w:rsidR="43D5774A" w:rsidRPr="1502F6A5">
              <w:rPr>
                <w:rFonts w:asciiTheme="minorHAnsi" w:eastAsiaTheme="minorEastAsia" w:hAnsiTheme="minorHAnsi" w:cstheme="minorBidi"/>
                <w:color w:val="000000" w:themeColor="text1"/>
              </w:rPr>
              <w:t xml:space="preserve"> and effectively incorporate new knowledge into scholarly writing.</w:t>
            </w:r>
          </w:p>
          <w:p w14:paraId="544BDBB6" w14:textId="64280B54" w:rsidR="00AD566F" w:rsidRDefault="00AD566F" w:rsidP="1502F6A5">
            <w:pPr>
              <w:spacing w:line="240" w:lineRule="auto"/>
              <w:rPr>
                <w:rFonts w:asciiTheme="minorHAnsi" w:eastAsiaTheme="minorEastAsia" w:hAnsiTheme="minorHAnsi" w:cstheme="minorBidi"/>
                <w:color w:val="000000" w:themeColor="text1"/>
              </w:rPr>
            </w:pPr>
          </w:p>
          <w:p w14:paraId="3AC65A95" w14:textId="08A156C6" w:rsidR="00AD566F" w:rsidRDefault="0E30EBE6" w:rsidP="1502F6A5">
            <w:pPr>
              <w:spacing w:line="240" w:lineRule="auto"/>
              <w:rPr>
                <w:rFonts w:ascii="system-ui" w:eastAsia="system-ui" w:hAnsi="system-ui" w:cs="system-ui"/>
                <w:color w:val="0D0D0D" w:themeColor="text1" w:themeTint="F2"/>
                <w:sz w:val="24"/>
                <w:szCs w:val="24"/>
              </w:rPr>
            </w:pPr>
            <w:r w:rsidRPr="1502F6A5">
              <w:rPr>
                <w:rFonts w:ascii="Times New Roman" w:hAnsi="Times New Roman"/>
                <w:color w:val="0D0D0D" w:themeColor="text1" w:themeTint="F2"/>
                <w:sz w:val="24"/>
                <w:szCs w:val="24"/>
              </w:rPr>
              <w:t xml:space="preserve"> Additionally, students will demonstrate awareness of ethical considerations in research involving human subjects, confidentiality of patient information, and </w:t>
            </w:r>
            <w:r w:rsidR="37C574B3" w:rsidRPr="1502F6A5">
              <w:rPr>
                <w:rFonts w:ascii="Times New Roman" w:hAnsi="Times New Roman"/>
                <w:color w:val="0D0D0D" w:themeColor="text1" w:themeTint="F2"/>
                <w:sz w:val="24"/>
                <w:szCs w:val="24"/>
              </w:rPr>
              <w:t xml:space="preserve">the underlying principles of effective communication skills as part of the professional healthcare team. </w:t>
            </w:r>
            <w:r w:rsidRPr="1502F6A5">
              <w:rPr>
                <w:rFonts w:ascii="Times New Roman" w:hAnsi="Times New Roman"/>
                <w:color w:val="0D0D0D" w:themeColor="text1" w:themeTint="F2"/>
                <w:sz w:val="24"/>
                <w:szCs w:val="24"/>
              </w:rPr>
              <w:t xml:space="preserve"> </w:t>
            </w:r>
          </w:p>
        </w:tc>
        <w:tc>
          <w:tcPr>
            <w:tcW w:w="4410" w:type="dxa"/>
          </w:tcPr>
          <w:p w14:paraId="0BC36EC2" w14:textId="4C78750E" w:rsidR="1502F6A5" w:rsidRDefault="1502F6A5" w:rsidP="1502F6A5">
            <w:pPr>
              <w:spacing w:line="240" w:lineRule="auto"/>
            </w:pPr>
          </w:p>
          <w:p w14:paraId="21438F66" w14:textId="58223BEF" w:rsidR="2227BE97" w:rsidRDefault="2227BE97" w:rsidP="1502F6A5">
            <w:pPr>
              <w:spacing w:line="240" w:lineRule="auto"/>
            </w:pPr>
            <w:r>
              <w:t>Domains: 1, 4, 5, 9, 10</w:t>
            </w:r>
          </w:p>
          <w:p w14:paraId="50C944FB" w14:textId="69F8D786" w:rsidR="1502F6A5" w:rsidRDefault="1502F6A5" w:rsidP="1502F6A5">
            <w:pPr>
              <w:spacing w:line="240" w:lineRule="auto"/>
            </w:pPr>
          </w:p>
          <w:p w14:paraId="7556DC63" w14:textId="2838750F" w:rsidR="1502F6A5" w:rsidRDefault="1502F6A5" w:rsidP="1502F6A5">
            <w:pPr>
              <w:spacing w:line="240" w:lineRule="auto"/>
            </w:pPr>
          </w:p>
          <w:p w14:paraId="55FCE4CB" w14:textId="3C7BDD9F" w:rsidR="1502F6A5" w:rsidRDefault="1502F6A5" w:rsidP="1502F6A5">
            <w:pPr>
              <w:spacing w:line="240" w:lineRule="auto"/>
            </w:pPr>
          </w:p>
          <w:p w14:paraId="3FB6F9C5" w14:textId="00D6A9C8" w:rsidR="1502F6A5" w:rsidRDefault="1502F6A5" w:rsidP="1502F6A5">
            <w:pPr>
              <w:spacing w:line="240" w:lineRule="auto"/>
            </w:pPr>
          </w:p>
          <w:p w14:paraId="4D5B3ABA" w14:textId="1DA49381" w:rsidR="1502F6A5" w:rsidRDefault="1502F6A5" w:rsidP="1502F6A5">
            <w:pPr>
              <w:spacing w:line="240" w:lineRule="auto"/>
            </w:pPr>
          </w:p>
          <w:p w14:paraId="39DC86CA" w14:textId="7A8B10A4" w:rsidR="1502F6A5" w:rsidRDefault="1502F6A5" w:rsidP="1502F6A5">
            <w:pPr>
              <w:spacing w:line="240" w:lineRule="auto"/>
            </w:pPr>
          </w:p>
          <w:p w14:paraId="6717EF47" w14:textId="389BFC02" w:rsidR="1502F6A5" w:rsidRDefault="1502F6A5" w:rsidP="1502F6A5">
            <w:pPr>
              <w:spacing w:line="240" w:lineRule="auto"/>
            </w:pPr>
          </w:p>
          <w:p w14:paraId="02C56F66" w14:textId="22932064" w:rsidR="1502F6A5" w:rsidRDefault="1502F6A5" w:rsidP="1502F6A5">
            <w:pPr>
              <w:spacing w:line="240" w:lineRule="auto"/>
            </w:pPr>
          </w:p>
          <w:p w14:paraId="4EF42CF5" w14:textId="4D383A46" w:rsidR="1502F6A5" w:rsidRDefault="1502F6A5" w:rsidP="1502F6A5">
            <w:pPr>
              <w:spacing w:line="240" w:lineRule="auto"/>
            </w:pPr>
          </w:p>
          <w:p w14:paraId="26CFBF41" w14:textId="4160A158" w:rsidR="1502F6A5" w:rsidRDefault="1502F6A5" w:rsidP="1502F6A5">
            <w:pPr>
              <w:spacing w:line="240" w:lineRule="auto"/>
            </w:pPr>
          </w:p>
          <w:p w14:paraId="5E6B6DC3" w14:textId="133610FB" w:rsidR="1502F6A5" w:rsidRDefault="1502F6A5" w:rsidP="1502F6A5">
            <w:pPr>
              <w:spacing w:line="240" w:lineRule="auto"/>
            </w:pPr>
          </w:p>
          <w:p w14:paraId="668DE3B6" w14:textId="3831BADC" w:rsidR="00AD566F" w:rsidRPr="00C710E0" w:rsidRDefault="00AD566F" w:rsidP="00AD566F">
            <w:pPr>
              <w:spacing w:line="240" w:lineRule="auto"/>
            </w:pPr>
          </w:p>
        </w:tc>
        <w:tc>
          <w:tcPr>
            <w:tcW w:w="2690" w:type="dxa"/>
          </w:tcPr>
          <w:p w14:paraId="13B2CC04" w14:textId="6BE81EC0" w:rsidR="31792AD6" w:rsidRDefault="31792AD6" w:rsidP="1502F6A5">
            <w:pPr>
              <w:spacing w:line="240" w:lineRule="auto"/>
            </w:pPr>
            <w:r>
              <w:t xml:space="preserve"> Quizzes, scaffolded research critique assignment, group presentations, and individual performance</w:t>
            </w:r>
          </w:p>
          <w:p w14:paraId="6C65B84C" w14:textId="3EE1C820" w:rsidR="00AD566F" w:rsidRPr="00C710E0" w:rsidRDefault="00AD566F" w:rsidP="143065C9">
            <w:pPr>
              <w:spacing w:line="240" w:lineRule="auto"/>
            </w:pPr>
          </w:p>
        </w:tc>
      </w:tr>
      <w:tr w:rsidR="00AD566F" w:rsidRPr="00C710E0" w14:paraId="2DF7300A" w14:textId="77777777" w:rsidTr="1502F6A5">
        <w:tc>
          <w:tcPr>
            <w:tcW w:w="3680" w:type="dxa"/>
          </w:tcPr>
          <w:p w14:paraId="7B2E3DA0" w14:textId="1DBA118A" w:rsidR="00AD566F" w:rsidRPr="00762FC9" w:rsidRDefault="3D064000" w:rsidP="1502F6A5">
            <w:pPr>
              <w:spacing w:line="240" w:lineRule="auto"/>
              <w:rPr>
                <w:rFonts w:asciiTheme="minorHAnsi" w:eastAsiaTheme="minorEastAsia" w:hAnsiTheme="minorHAnsi" w:cstheme="minorBidi"/>
                <w:color w:val="000000"/>
              </w:rPr>
            </w:pPr>
            <w:r w:rsidRPr="1502F6A5">
              <w:rPr>
                <w:rFonts w:asciiTheme="minorHAnsi" w:eastAsiaTheme="minorEastAsia" w:hAnsiTheme="minorHAnsi" w:cstheme="minorBidi"/>
                <w:color w:val="000000" w:themeColor="text1"/>
              </w:rPr>
              <w:t>3</w:t>
            </w:r>
            <w:r w:rsidR="78EDB863" w:rsidRPr="1502F6A5">
              <w:rPr>
                <w:rFonts w:asciiTheme="minorHAnsi" w:eastAsiaTheme="minorEastAsia" w:hAnsiTheme="minorHAnsi" w:cstheme="minorBidi"/>
                <w:color w:val="000000" w:themeColor="text1"/>
              </w:rPr>
              <w:t xml:space="preserve">. </w:t>
            </w:r>
            <w:r w:rsidR="05DF8330" w:rsidRPr="1502F6A5">
              <w:rPr>
                <w:rFonts w:asciiTheme="minorHAnsi" w:eastAsiaTheme="minorEastAsia" w:hAnsiTheme="minorHAnsi" w:cstheme="minorBidi"/>
                <w:color w:val="000000" w:themeColor="text1"/>
              </w:rPr>
              <w:t xml:space="preserve">Students will summarize, and critique evidence-based practice models appropriate to nursing research and nursing informatics. Students will identify different healthcare information technologies </w:t>
            </w:r>
            <w:r w:rsidR="05DF8330" w:rsidRPr="1502F6A5">
              <w:rPr>
                <w:rFonts w:asciiTheme="minorHAnsi" w:eastAsiaTheme="minorEastAsia" w:hAnsiTheme="minorHAnsi" w:cstheme="minorBidi"/>
                <w:color w:val="000000" w:themeColor="text1"/>
              </w:rPr>
              <w:lastRenderedPageBreak/>
              <w:t>including patient care technologies, managing protected health data, patient-centered health information management and the overarching principles behind electronic documentation.</w:t>
            </w:r>
          </w:p>
        </w:tc>
        <w:tc>
          <w:tcPr>
            <w:tcW w:w="4410" w:type="dxa"/>
          </w:tcPr>
          <w:p w14:paraId="7D6DB6ED" w14:textId="3452F2BD" w:rsidR="00AD566F" w:rsidRDefault="73B42447" w:rsidP="00AD566F">
            <w:pPr>
              <w:spacing w:line="240" w:lineRule="auto"/>
            </w:pPr>
            <w:r>
              <w:lastRenderedPageBreak/>
              <w:t>Domains</w:t>
            </w:r>
            <w:r w:rsidR="0159A667">
              <w:t xml:space="preserve">: </w:t>
            </w:r>
            <w:r>
              <w:t xml:space="preserve">1, </w:t>
            </w:r>
            <w:r w:rsidR="2EF4EB5F">
              <w:t>5, 7, 8, 9</w:t>
            </w:r>
          </w:p>
          <w:p w14:paraId="29AEAFAC" w14:textId="17464813" w:rsidR="00AD566F" w:rsidRDefault="00AD566F" w:rsidP="1502F6A5">
            <w:pPr>
              <w:spacing w:line="240" w:lineRule="auto"/>
            </w:pPr>
          </w:p>
          <w:p w14:paraId="37FF1EFB" w14:textId="36167846" w:rsidR="00AD566F" w:rsidRDefault="00AD566F" w:rsidP="1502F6A5">
            <w:pPr>
              <w:spacing w:line="240" w:lineRule="auto"/>
            </w:pPr>
          </w:p>
        </w:tc>
        <w:tc>
          <w:tcPr>
            <w:tcW w:w="2690" w:type="dxa"/>
          </w:tcPr>
          <w:p w14:paraId="12E62A12" w14:textId="275D0E72" w:rsidR="00AD566F" w:rsidRPr="00C710E0" w:rsidRDefault="6D67DA6A" w:rsidP="00AD566F">
            <w:pPr>
              <w:spacing w:line="240" w:lineRule="auto"/>
            </w:pPr>
            <w:r>
              <w:t>Quizzes, Papers and Presentations</w:t>
            </w:r>
            <w:r w:rsidR="1E7FC2CC">
              <w:t xml:space="preserve"> </w:t>
            </w:r>
          </w:p>
          <w:p w14:paraId="515466C3" w14:textId="0397EDF7" w:rsidR="00AD566F" w:rsidRPr="00C710E0" w:rsidRDefault="00AD566F" w:rsidP="143065C9">
            <w:pPr>
              <w:spacing w:line="240" w:lineRule="auto"/>
            </w:pPr>
          </w:p>
        </w:tc>
      </w:tr>
      <w:tr w:rsidR="00AD566F" w:rsidRPr="00C710E0" w14:paraId="2A3B1010" w14:textId="77777777" w:rsidTr="1502F6A5">
        <w:tc>
          <w:tcPr>
            <w:tcW w:w="3680" w:type="dxa"/>
          </w:tcPr>
          <w:p w14:paraId="0AFEB248" w14:textId="17A6F5E4" w:rsidR="00AD566F" w:rsidRDefault="3D064000" w:rsidP="1502F6A5">
            <w:pPr>
              <w:spacing w:line="240" w:lineRule="auto"/>
              <w:rPr>
                <w:rFonts w:asciiTheme="minorHAnsi" w:eastAsiaTheme="minorEastAsia" w:hAnsiTheme="minorHAnsi" w:cstheme="minorBidi"/>
                <w:color w:val="000000"/>
              </w:rPr>
            </w:pPr>
            <w:r w:rsidRPr="1502F6A5">
              <w:rPr>
                <w:rFonts w:asciiTheme="minorHAnsi" w:eastAsiaTheme="minorEastAsia" w:hAnsiTheme="minorHAnsi" w:cstheme="minorBidi"/>
                <w:color w:val="000000" w:themeColor="text1"/>
              </w:rPr>
              <w:t xml:space="preserve">4. </w:t>
            </w:r>
            <w:r w:rsidR="2EA8A8B2" w:rsidRPr="1502F6A5">
              <w:rPr>
                <w:rFonts w:asciiTheme="minorHAnsi" w:eastAsiaTheme="minorEastAsia" w:hAnsiTheme="minorHAnsi" w:cstheme="minorBidi"/>
                <w:color w:val="000000" w:themeColor="text1"/>
              </w:rPr>
              <w:t xml:space="preserve"> </w:t>
            </w:r>
            <w:r w:rsidR="0C3C122F" w:rsidRPr="1502F6A5">
              <w:rPr>
                <w:rFonts w:asciiTheme="minorHAnsi" w:eastAsiaTheme="minorEastAsia" w:hAnsiTheme="minorHAnsi" w:cstheme="minorBidi"/>
                <w:color w:val="000000" w:themeColor="text1"/>
              </w:rPr>
              <w:t>Students will demonstrate the ability to self-assess and self-reflect upon their own learning needs related to nursing ethics, nursing and interprofessional research and healthcare informatics</w:t>
            </w:r>
          </w:p>
          <w:p w14:paraId="0EAEA20F" w14:textId="77777777" w:rsidR="00AD566F" w:rsidRDefault="00AD566F" w:rsidP="3E658999">
            <w:pPr>
              <w:spacing w:line="240" w:lineRule="auto"/>
              <w:rPr>
                <w:rFonts w:asciiTheme="minorHAnsi" w:eastAsiaTheme="minorEastAsia" w:hAnsiTheme="minorHAnsi" w:cstheme="minorBidi"/>
                <w:color w:val="000000"/>
              </w:rPr>
            </w:pPr>
          </w:p>
        </w:tc>
        <w:tc>
          <w:tcPr>
            <w:tcW w:w="4410" w:type="dxa"/>
          </w:tcPr>
          <w:p w14:paraId="6BBD2313" w14:textId="15508E6A" w:rsidR="00AD566F" w:rsidRDefault="3897F2BD" w:rsidP="00AD566F">
            <w:pPr>
              <w:spacing w:line="240" w:lineRule="auto"/>
            </w:pPr>
            <w:r>
              <w:t xml:space="preserve">Domains: </w:t>
            </w:r>
            <w:r w:rsidR="5AEA3F86">
              <w:t xml:space="preserve">1, </w:t>
            </w:r>
            <w:r>
              <w:t>8, 9</w:t>
            </w:r>
          </w:p>
          <w:p w14:paraId="5C8BC342" w14:textId="6D1A2774" w:rsidR="00AD566F" w:rsidRDefault="00AD566F" w:rsidP="1502F6A5">
            <w:pPr>
              <w:spacing w:line="240" w:lineRule="auto"/>
            </w:pPr>
          </w:p>
        </w:tc>
        <w:tc>
          <w:tcPr>
            <w:tcW w:w="2690" w:type="dxa"/>
          </w:tcPr>
          <w:p w14:paraId="4CBEE42F" w14:textId="2636EE19" w:rsidR="00AD566F" w:rsidRPr="00C710E0" w:rsidRDefault="63D51561" w:rsidP="00AD566F">
            <w:pPr>
              <w:spacing w:line="240" w:lineRule="auto"/>
            </w:pPr>
            <w:r>
              <w:t xml:space="preserve">Low stakes free writing, Reflective </w:t>
            </w:r>
            <w:r w:rsidR="7B65D6C7">
              <w:t>writing, quizzes</w:t>
            </w:r>
            <w:r w:rsidR="7F377472">
              <w:t xml:space="preserve">, </w:t>
            </w:r>
            <w:r w:rsidR="5B6B6D21">
              <w:t>p</w:t>
            </w:r>
            <w:r w:rsidR="7F377472">
              <w:t>resentations,</w:t>
            </w:r>
            <w:r w:rsidR="6BF4F9D9">
              <w:t xml:space="preserve"> and</w:t>
            </w:r>
            <w:r w:rsidR="7F377472">
              <w:t xml:space="preserve"> Individual Performance</w:t>
            </w:r>
          </w:p>
          <w:p w14:paraId="78CEA273" w14:textId="1F8EFABF" w:rsidR="00AD566F" w:rsidRPr="00C710E0" w:rsidRDefault="00AD566F" w:rsidP="143065C9">
            <w:pPr>
              <w:spacing w:line="240" w:lineRule="auto"/>
            </w:pPr>
          </w:p>
        </w:tc>
      </w:tr>
      <w:tr w:rsidR="00AD566F" w:rsidRPr="00C710E0" w14:paraId="5DF6CC7C" w14:textId="77777777" w:rsidTr="1502F6A5">
        <w:tc>
          <w:tcPr>
            <w:tcW w:w="3680" w:type="dxa"/>
          </w:tcPr>
          <w:p w14:paraId="372928C5" w14:textId="0C258BB8" w:rsidR="00AD566F" w:rsidRDefault="3D064000" w:rsidP="1502F6A5">
            <w:pPr>
              <w:spacing w:line="240" w:lineRule="auto"/>
              <w:rPr>
                <w:rFonts w:asciiTheme="minorHAnsi" w:eastAsiaTheme="minorEastAsia" w:hAnsiTheme="minorHAnsi" w:cstheme="minorBidi"/>
                <w:color w:val="000000"/>
              </w:rPr>
            </w:pPr>
            <w:r w:rsidRPr="1502F6A5">
              <w:rPr>
                <w:rFonts w:asciiTheme="minorHAnsi" w:eastAsiaTheme="minorEastAsia" w:hAnsiTheme="minorHAnsi" w:cstheme="minorBidi"/>
                <w:color w:val="000000" w:themeColor="text1"/>
              </w:rPr>
              <w:t xml:space="preserve">5. </w:t>
            </w:r>
            <w:r w:rsidR="72EA8F4E" w:rsidRPr="1502F6A5">
              <w:rPr>
                <w:rFonts w:asciiTheme="minorHAnsi" w:eastAsiaTheme="minorEastAsia" w:hAnsiTheme="minorHAnsi" w:cstheme="minorBidi"/>
                <w:color w:val="000000" w:themeColor="text1"/>
              </w:rPr>
              <w:t>Students will demonstrate an understanding of healthcare consumer issues and trends across populations; including access, equity, and quality indicators.</w:t>
            </w:r>
          </w:p>
        </w:tc>
        <w:tc>
          <w:tcPr>
            <w:tcW w:w="4410" w:type="dxa"/>
          </w:tcPr>
          <w:p w14:paraId="410DEEF9" w14:textId="60E8B71A" w:rsidR="00AD566F" w:rsidRDefault="72EA8F4E" w:rsidP="1502F6A5">
            <w:pPr>
              <w:spacing w:line="240" w:lineRule="auto"/>
            </w:pPr>
            <w:r>
              <w:t xml:space="preserve">Domains: </w:t>
            </w:r>
            <w:r w:rsidR="3A3CB21F">
              <w:t xml:space="preserve">1, </w:t>
            </w:r>
            <w:r>
              <w:t>2, 3, 7</w:t>
            </w:r>
          </w:p>
        </w:tc>
        <w:tc>
          <w:tcPr>
            <w:tcW w:w="2690" w:type="dxa"/>
          </w:tcPr>
          <w:p w14:paraId="7263334E" w14:textId="745B9B1E" w:rsidR="00AD566F" w:rsidRDefault="1DF7E81E" w:rsidP="00AD566F">
            <w:pPr>
              <w:spacing w:line="240" w:lineRule="auto"/>
            </w:pPr>
            <w:r>
              <w:t xml:space="preserve">Low stakes free </w:t>
            </w:r>
            <w:r w:rsidR="3281537D">
              <w:t>writing, reflective</w:t>
            </w:r>
            <w:r w:rsidR="5AB84960">
              <w:t xml:space="preserve"> writing </w:t>
            </w:r>
            <w:r w:rsidR="6F266E08">
              <w:t>and group</w:t>
            </w:r>
            <w:r w:rsidR="472B527F">
              <w:t xml:space="preserve"> project</w:t>
            </w:r>
            <w:r w:rsidR="1DEE4E19">
              <w:t xml:space="preserve"> with health literacy document</w:t>
            </w:r>
          </w:p>
          <w:p w14:paraId="4E95A564" w14:textId="1619AF35" w:rsidR="00AD566F" w:rsidRPr="00C710E0" w:rsidRDefault="00AD566F" w:rsidP="00AD566F">
            <w:pPr>
              <w:spacing w:line="240" w:lineRule="auto"/>
            </w:pPr>
          </w:p>
        </w:tc>
      </w:tr>
      <w:tr w:rsidR="00AD566F" w:rsidRPr="00C710E0" w14:paraId="268FDD31" w14:textId="77777777" w:rsidTr="1502F6A5">
        <w:tc>
          <w:tcPr>
            <w:tcW w:w="3680" w:type="dxa"/>
          </w:tcPr>
          <w:p w14:paraId="27069304" w14:textId="40250233" w:rsidR="00AD566F" w:rsidRPr="00762FC9" w:rsidRDefault="00AD566F" w:rsidP="1502F6A5">
            <w:pPr>
              <w:spacing w:line="240" w:lineRule="auto"/>
              <w:rPr>
                <w:rFonts w:asciiTheme="minorHAnsi" w:eastAsiaTheme="minorEastAsia" w:hAnsiTheme="minorHAnsi" w:cstheme="minorBidi"/>
                <w:color w:val="000000" w:themeColor="text1"/>
              </w:rPr>
            </w:pPr>
          </w:p>
          <w:p w14:paraId="32D5D27D" w14:textId="7D670421" w:rsidR="00AD566F" w:rsidRPr="00762FC9" w:rsidRDefault="00AD566F" w:rsidP="1502F6A5">
            <w:pPr>
              <w:spacing w:line="240" w:lineRule="auto"/>
              <w:rPr>
                <w:rFonts w:asciiTheme="minorHAnsi" w:eastAsiaTheme="minorEastAsia" w:hAnsiTheme="minorHAnsi" w:cstheme="minorBidi"/>
                <w:color w:val="000000"/>
              </w:rPr>
            </w:pPr>
          </w:p>
        </w:tc>
        <w:tc>
          <w:tcPr>
            <w:tcW w:w="4410" w:type="dxa"/>
          </w:tcPr>
          <w:p w14:paraId="4FF8C5D9" w14:textId="48FFF9FC" w:rsidR="00AD566F" w:rsidRDefault="00AD566F" w:rsidP="1393E80B">
            <w:pPr>
              <w:spacing w:line="240" w:lineRule="auto"/>
            </w:pPr>
          </w:p>
        </w:tc>
        <w:tc>
          <w:tcPr>
            <w:tcW w:w="2690" w:type="dxa"/>
          </w:tcPr>
          <w:p w14:paraId="1D674E58" w14:textId="08385D12" w:rsidR="00AD566F" w:rsidRDefault="00AD566F" w:rsidP="00AD566F">
            <w:pPr>
              <w:spacing w:line="240" w:lineRule="auto"/>
            </w:pPr>
          </w:p>
          <w:p w14:paraId="15CAF7C4" w14:textId="76A2A79A" w:rsidR="00AD566F" w:rsidRDefault="00AD566F" w:rsidP="143065C9">
            <w:pPr>
              <w:spacing w:line="240" w:lineRule="auto"/>
            </w:pPr>
          </w:p>
        </w:tc>
      </w:tr>
    </w:tbl>
    <w:p w14:paraId="1D0335AD" w14:textId="77777777" w:rsidR="00F64260" w:rsidRPr="00C710E0" w:rsidRDefault="00F64260"/>
    <w:tbl>
      <w:tblPr>
        <w:tblStyle w:val="TableGrid"/>
        <w:tblW w:w="0" w:type="auto"/>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10780"/>
      </w:tblGrid>
      <w:tr w:rsidR="00F64260" w:rsidRPr="00C710E0" w14:paraId="65DA3B10" w14:textId="77777777" w:rsidTr="1502F6A5">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1502F6A5">
        <w:tc>
          <w:tcPr>
            <w:tcW w:w="10780" w:type="dxa"/>
          </w:tcPr>
          <w:p w14:paraId="03731077" w14:textId="720CEEF9" w:rsidR="00F46CBC" w:rsidRPr="00C710E0" w:rsidRDefault="00F46CBC" w:rsidP="3E658999">
            <w:pPr>
              <w:spacing w:line="240" w:lineRule="auto"/>
              <w:rPr>
                <w:b/>
                <w:bCs/>
              </w:rPr>
            </w:pPr>
            <w:bookmarkStart w:id="16" w:name="outline"/>
            <w:bookmarkEnd w:id="16"/>
            <w:r w:rsidRPr="3E658999">
              <w:rPr>
                <w:b/>
                <w:bCs/>
              </w:rPr>
              <w:t>Topic 1</w:t>
            </w:r>
            <w:r w:rsidR="17C02DF1" w:rsidRPr="3E658999">
              <w:rPr>
                <w:b/>
                <w:bCs/>
              </w:rPr>
              <w:t xml:space="preserve"> Scholarly Inquiry</w:t>
            </w:r>
          </w:p>
          <w:p w14:paraId="704B4D04" w14:textId="711F3ABE" w:rsidR="00F46CBC" w:rsidRPr="00C710E0" w:rsidRDefault="00F46CBC" w:rsidP="00F46CBC">
            <w:pPr>
              <w:spacing w:line="240" w:lineRule="auto"/>
            </w:pPr>
            <w:r>
              <w:t xml:space="preserve">       Subtopic 1a</w:t>
            </w:r>
            <w:r w:rsidR="25A62938">
              <w:t xml:space="preserve"> Formal and In-formal </w:t>
            </w:r>
            <w:r w:rsidR="7889A7BE">
              <w:t>writing</w:t>
            </w:r>
            <w:r w:rsidR="25A62938">
              <w:t xml:space="preserve"> for </w:t>
            </w:r>
            <w:r w:rsidR="4E4FF17A">
              <w:t>P</w:t>
            </w:r>
            <w:r w:rsidR="25A62938">
              <w:t xml:space="preserve">rofessional </w:t>
            </w:r>
            <w:r w:rsidR="426D358B">
              <w:t>N</w:t>
            </w:r>
            <w:r w:rsidR="25A62938">
              <w:t>urses</w:t>
            </w:r>
          </w:p>
          <w:p w14:paraId="63432C42" w14:textId="68188D46" w:rsidR="658E562C" w:rsidRDefault="311B3AFD" w:rsidP="3E658999">
            <w:pPr>
              <w:spacing w:line="240" w:lineRule="auto"/>
            </w:pPr>
            <w:r>
              <w:t xml:space="preserve">       Subtopic 1b </w:t>
            </w:r>
            <w:r w:rsidR="77426879">
              <w:t xml:space="preserve">Reflective Writing </w:t>
            </w:r>
          </w:p>
          <w:p w14:paraId="0BD66A29" w14:textId="5C885E8D" w:rsidR="78E4A4DC" w:rsidRDefault="78E4A4DC" w:rsidP="143065C9">
            <w:pPr>
              <w:spacing w:line="240" w:lineRule="auto"/>
            </w:pPr>
            <w:r>
              <w:t xml:space="preserve">        Subtopic 1c </w:t>
            </w:r>
            <w:r w:rsidR="1F073192">
              <w:t>C</w:t>
            </w:r>
            <w:r>
              <w:t>oncepts in nursing research</w:t>
            </w:r>
            <w:r w:rsidR="2722C9AD">
              <w:t xml:space="preserve">; methods, data collection, analysis and application to </w:t>
            </w:r>
            <w:r w:rsidR="0CDBD2AA">
              <w:t>practice</w:t>
            </w:r>
            <w:r w:rsidR="2722C9AD">
              <w:t xml:space="preserve">          </w:t>
            </w:r>
          </w:p>
          <w:p w14:paraId="6BB001D4" w14:textId="4E4422DF" w:rsidR="00F46CBC" w:rsidRPr="00C710E0" w:rsidRDefault="00F46CBC" w:rsidP="00F46CBC">
            <w:pPr>
              <w:spacing w:line="240" w:lineRule="auto"/>
            </w:pPr>
            <w:r>
              <w:t xml:space="preserve">       Subtopic 1</w:t>
            </w:r>
            <w:r w:rsidR="4F29E844">
              <w:t xml:space="preserve">d </w:t>
            </w:r>
            <w:r w:rsidR="210C9139">
              <w:t xml:space="preserve">Ethical considerations </w:t>
            </w:r>
            <w:r w:rsidR="3CB32284">
              <w:t>for P</w:t>
            </w:r>
            <w:r w:rsidR="5704E5CC">
              <w:t xml:space="preserve">rofessional </w:t>
            </w:r>
            <w:r w:rsidR="0FAE6A59">
              <w:t>N</w:t>
            </w:r>
            <w:r w:rsidR="5704E5CC">
              <w:t xml:space="preserve">ursing </w:t>
            </w:r>
            <w:r w:rsidR="1020F097">
              <w:t>P</w:t>
            </w:r>
            <w:r w:rsidR="5704E5CC">
              <w:t xml:space="preserve">ractice </w:t>
            </w:r>
            <w:r w:rsidR="4418E268">
              <w:t xml:space="preserve"> </w:t>
            </w:r>
          </w:p>
          <w:p w14:paraId="3C56BC45" w14:textId="750FA058" w:rsidR="00F46CBC" w:rsidRPr="00C710E0" w:rsidRDefault="4418E268" w:rsidP="00F46CBC">
            <w:pPr>
              <w:spacing w:line="240" w:lineRule="auto"/>
            </w:pPr>
            <w:r>
              <w:t xml:space="preserve">       Subtopic 1</w:t>
            </w:r>
            <w:r w:rsidR="63B86909">
              <w:t>e</w:t>
            </w:r>
            <w:r w:rsidR="1C6B442D">
              <w:t xml:space="preserve"> </w:t>
            </w:r>
            <w:r w:rsidR="71CF5CE1">
              <w:t xml:space="preserve">Nurses </w:t>
            </w:r>
            <w:r w:rsidR="7F5486E8">
              <w:t>P</w:t>
            </w:r>
            <w:r w:rsidR="71CF5CE1">
              <w:t xml:space="preserve">rofessional </w:t>
            </w:r>
            <w:r w:rsidR="490ECAD8">
              <w:t>P</w:t>
            </w:r>
            <w:r w:rsidR="71CF5CE1">
              <w:t xml:space="preserve">ractice </w:t>
            </w:r>
            <w:r w:rsidR="49E97A42">
              <w:t>G</w:t>
            </w:r>
            <w:r w:rsidR="71CF5CE1">
              <w:t xml:space="preserve">uidelines for </w:t>
            </w:r>
            <w:r w:rsidR="58BB8AFE">
              <w:t>F</w:t>
            </w:r>
            <w:r w:rsidR="56C419BD">
              <w:t xml:space="preserve">ormal </w:t>
            </w:r>
            <w:r w:rsidR="52FEE0BD">
              <w:t>W</w:t>
            </w:r>
            <w:r w:rsidR="56C419BD">
              <w:t xml:space="preserve">riting, </w:t>
            </w:r>
            <w:r w:rsidR="5A32CC7D">
              <w:t>P</w:t>
            </w:r>
            <w:r w:rsidR="56C419BD">
              <w:t xml:space="preserve">ublications, </w:t>
            </w:r>
            <w:r w:rsidR="2F9DAD95">
              <w:t xml:space="preserve">and </w:t>
            </w:r>
            <w:r w:rsidR="11681BB3">
              <w:t>R</w:t>
            </w:r>
            <w:r w:rsidR="56C419BD">
              <w:t xml:space="preserve">esearch </w:t>
            </w:r>
            <w:r w:rsidR="72ADDDAD">
              <w:t xml:space="preserve">       </w:t>
            </w:r>
          </w:p>
          <w:p w14:paraId="6D804382" w14:textId="463D9C04" w:rsidR="00F46CBC" w:rsidRPr="00C710E0" w:rsidRDefault="247CE675" w:rsidP="3E658999">
            <w:pPr>
              <w:spacing w:line="240" w:lineRule="auto"/>
            </w:pPr>
            <w:r>
              <w:t xml:space="preserve">       Subtopic 1</w:t>
            </w:r>
            <w:r w:rsidR="3954F4B7">
              <w:t>f</w:t>
            </w:r>
            <w:r w:rsidR="31C2F568">
              <w:t xml:space="preserve"> Human Subjects’ Protection </w:t>
            </w:r>
          </w:p>
          <w:p w14:paraId="269D4D32" w14:textId="16381698" w:rsidR="00F46CBC" w:rsidRPr="00C710E0" w:rsidRDefault="6799158D" w:rsidP="00F46CBC">
            <w:pPr>
              <w:spacing w:line="240" w:lineRule="auto"/>
            </w:pPr>
            <w:r>
              <w:t xml:space="preserve"> </w:t>
            </w:r>
            <w:r w:rsidR="00F46CBC">
              <w:t xml:space="preserve">      </w:t>
            </w:r>
            <w:r w:rsidR="55E37FBB">
              <w:t xml:space="preserve">Subtopic </w:t>
            </w:r>
            <w:r w:rsidR="00F46CBC">
              <w:t>1</w:t>
            </w:r>
            <w:r w:rsidR="2699FE1D">
              <w:t xml:space="preserve">g </w:t>
            </w:r>
            <w:r w:rsidR="71ABF575">
              <w:t>Frameworks for Critiquing Selected Nursing Research</w:t>
            </w:r>
          </w:p>
          <w:p w14:paraId="198BCF4C" w14:textId="2291C1BB" w:rsidR="143065C9" w:rsidRDefault="143065C9" w:rsidP="143065C9">
            <w:pPr>
              <w:spacing w:line="240" w:lineRule="auto"/>
            </w:pPr>
          </w:p>
          <w:p w14:paraId="0996D1F3" w14:textId="4EDFEA01" w:rsidR="00F46CBC" w:rsidRDefault="00F46CBC" w:rsidP="143065C9">
            <w:pPr>
              <w:spacing w:line="240" w:lineRule="auto"/>
              <w:rPr>
                <w:b/>
                <w:bCs/>
              </w:rPr>
            </w:pPr>
            <w:r w:rsidRPr="143065C9">
              <w:rPr>
                <w:b/>
                <w:bCs/>
              </w:rPr>
              <w:t>Topic 2</w:t>
            </w:r>
            <w:r w:rsidR="6412AD27" w:rsidRPr="143065C9">
              <w:rPr>
                <w:b/>
                <w:bCs/>
              </w:rPr>
              <w:t xml:space="preserve"> Healthcare and Nursing Informatics</w:t>
            </w:r>
          </w:p>
          <w:p w14:paraId="5A3223AF" w14:textId="3DF48AD1" w:rsidR="00F46CBC" w:rsidRPr="00C710E0" w:rsidRDefault="00F46CBC" w:rsidP="00F46CBC">
            <w:pPr>
              <w:spacing w:line="240" w:lineRule="auto"/>
            </w:pPr>
            <w:r>
              <w:t xml:space="preserve">       Subtopic 2a</w:t>
            </w:r>
            <w:r w:rsidR="338CB29E">
              <w:t xml:space="preserve"> Understanding Information Management</w:t>
            </w:r>
            <w:r w:rsidR="184487B5">
              <w:t>, Computer Literacy and Computer Fluency</w:t>
            </w:r>
          </w:p>
          <w:p w14:paraId="628E374F" w14:textId="6464F408" w:rsidR="005E2D3D" w:rsidRPr="00C710E0" w:rsidRDefault="00F46CBC" w:rsidP="00F46CBC">
            <w:pPr>
              <w:spacing w:line="240" w:lineRule="auto"/>
            </w:pPr>
            <w:r>
              <w:t xml:space="preserve">       Subtopic 2b </w:t>
            </w:r>
            <w:r w:rsidR="7A4D2FEA">
              <w:t>Electronic Healthcare Records (EHR)</w:t>
            </w:r>
            <w:r w:rsidR="6616AAF8">
              <w:t xml:space="preserve"> with Ethical Considerations </w:t>
            </w:r>
          </w:p>
          <w:p w14:paraId="245D03ED" w14:textId="06E368A0" w:rsidR="005E2D3D" w:rsidRPr="00C710E0" w:rsidRDefault="7A4D2FEA" w:rsidP="3E658999">
            <w:pPr>
              <w:spacing w:line="240" w:lineRule="auto"/>
            </w:pPr>
            <w:r>
              <w:t xml:space="preserve">       Subtopic 2c Opportunities for Big Data Information Management and Research</w:t>
            </w:r>
          </w:p>
          <w:p w14:paraId="0016CCA2" w14:textId="5C5F177C" w:rsidR="005E2D3D" w:rsidRPr="00C710E0" w:rsidRDefault="7A4D2FEA" w:rsidP="3E658999">
            <w:pPr>
              <w:spacing w:line="240" w:lineRule="auto"/>
            </w:pPr>
            <w:r>
              <w:t xml:space="preserve">       Subtopic 2d The Healthcare Consumer and Digital Information</w:t>
            </w:r>
          </w:p>
          <w:p w14:paraId="693576A8" w14:textId="0DE73F6C" w:rsidR="005E2D3D" w:rsidRPr="00C710E0" w:rsidRDefault="7A4D2FEA" w:rsidP="3E658999">
            <w:pPr>
              <w:spacing w:line="240" w:lineRule="auto"/>
            </w:pPr>
            <w:r>
              <w:t xml:space="preserve">       Subtopic 2e </w:t>
            </w:r>
            <w:r w:rsidR="7796FA4D">
              <w:t>Developing Patient Education Across Populations using</w:t>
            </w:r>
            <w:r w:rsidR="2E204764">
              <w:t xml:space="preserve"> Digital Platforms</w:t>
            </w:r>
          </w:p>
          <w:p w14:paraId="6B2C7A47" w14:textId="6F1805A2" w:rsidR="005E2D3D" w:rsidRPr="00C710E0" w:rsidRDefault="09563ACD" w:rsidP="3E658999">
            <w:pPr>
              <w:spacing w:line="240" w:lineRule="auto"/>
            </w:pPr>
            <w:r>
              <w:t xml:space="preserve">       Subtopic 2f Special Considerations: Health Literacy</w:t>
            </w:r>
            <w:r w:rsidR="105BE790">
              <w:t xml:space="preserve"> and Social Determinants of Health</w:t>
            </w:r>
            <w:r w:rsidR="55BAF593">
              <w:t xml:space="preserve"> (SDOH) </w:t>
            </w:r>
          </w:p>
        </w:tc>
      </w:tr>
      <w:tr w:rsidR="3E658999" w14:paraId="3F20B60C" w14:textId="77777777" w:rsidTr="1502F6A5">
        <w:trPr>
          <w:trHeight w:val="300"/>
        </w:trPr>
        <w:tc>
          <w:tcPr>
            <w:tcW w:w="10780" w:type="dxa"/>
          </w:tcPr>
          <w:p w14:paraId="2608E3EC" w14:textId="107A6313" w:rsidR="3E658999" w:rsidRDefault="3E658999" w:rsidP="3E658999">
            <w:pPr>
              <w:spacing w:line="240" w:lineRule="auto"/>
            </w:pPr>
          </w:p>
        </w:tc>
      </w:tr>
    </w:tbl>
    <w:p w14:paraId="37831481" w14:textId="0FAB29D4" w:rsidR="00F64260" w:rsidRPr="00C710E0" w:rsidRDefault="00F64260" w:rsidP="370899D9">
      <w:pPr>
        <w:spacing w:line="240" w:lineRule="auto"/>
      </w:pPr>
    </w:p>
    <w:p w14:paraId="185D02D3" w14:textId="5F83028A" w:rsidR="00F64260" w:rsidRPr="00C710E0" w:rsidRDefault="00F46CBC" w:rsidP="1393E80B">
      <w:pPr>
        <w:spacing w:line="240" w:lineRule="auto"/>
        <w:rPr>
          <w:b/>
          <w:bCs/>
        </w:rPr>
      </w:pPr>
      <w:r w:rsidRPr="1393E80B">
        <w:rPr>
          <w:b/>
          <w:bCs/>
        </w:rPr>
        <w:t>G</w:t>
      </w:r>
      <w:r w:rsidR="00F64260" w:rsidRPr="1393E80B">
        <w:rPr>
          <w:b/>
          <w:bCs/>
        </w:rPr>
        <w:t>. Signatur</w:t>
      </w:r>
      <w:r w:rsidR="227C7AF6" w:rsidRPr="1393E80B">
        <w:rPr>
          <w:b/>
          <w:bCs/>
        </w:rPr>
        <w:t>e</w:t>
      </w:r>
    </w:p>
    <w:p w14:paraId="25BADB7E" w14:textId="0FB7F704" w:rsidR="00F64260" w:rsidRPr="00C710E0" w:rsidRDefault="00F64260" w:rsidP="370899D9">
      <w:pPr>
        <w:spacing w:line="240" w:lineRule="auto"/>
      </w:pPr>
      <w:r w:rsidRPr="370899D9">
        <w:rPr>
          <w:b/>
          <w:bCs/>
        </w:rPr>
        <w:t xml:space="preserve">Changes that affect General Education in any way MUST be </w:t>
      </w:r>
      <w:r w:rsidR="00DA73A0" w:rsidRPr="370899D9">
        <w:rPr>
          <w:b/>
          <w:bCs/>
        </w:rPr>
        <w:t>approved</w:t>
      </w:r>
      <w:r w:rsidRPr="370899D9">
        <w:rPr>
          <w:b/>
          <w:bCs/>
        </w:rPr>
        <w:t xml:space="preserve"> by ALL Deans and COGE Chair</w:t>
      </w:r>
      <w:r>
        <w:t>.</w:t>
      </w:r>
    </w:p>
    <w:p w14:paraId="0C833B7B" w14:textId="0D6AFF6D" w:rsidR="00F64260" w:rsidRPr="00C710E0" w:rsidRDefault="00F64260" w:rsidP="00946B20">
      <w:pPr>
        <w:pStyle w:val="ListParagraph"/>
        <w:numPr>
          <w:ilvl w:val="0"/>
          <w:numId w:val="11"/>
        </w:numPr>
        <w:shd w:val="clear" w:color="auto" w:fill="FDE9D9"/>
      </w:pPr>
      <w:r>
        <w:t xml:space="preserve">Changes that directly impact more than one department/program MUST have the signatures of all relevant department chairs, program directors, and </w:t>
      </w:r>
      <w:r w:rsidR="00D96C1E">
        <w:t xml:space="preserve">their </w:t>
      </w:r>
      <w:r>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11"/>
        </w:numPr>
        <w:shd w:val="clear" w:color="auto" w:fill="FDE9D9"/>
      </w:pPr>
      <w:r>
        <w:lastRenderedPageBreak/>
        <w:t xml:space="preserve">Type in name of </w:t>
      </w:r>
      <w:r w:rsidR="006970B0">
        <w:t>person signing</w:t>
      </w:r>
      <w:r>
        <w:t xml:space="preserve"> and their position/affiliation.</w:t>
      </w:r>
    </w:p>
    <w:p w14:paraId="3B71ECCC" w14:textId="4E8BFD46" w:rsidR="006970B0" w:rsidRPr="00C710E0" w:rsidRDefault="006970B0" w:rsidP="00946B20">
      <w:pPr>
        <w:pStyle w:val="ListParagraph"/>
        <w:numPr>
          <w:ilvl w:val="0"/>
          <w:numId w:val="11"/>
        </w:numPr>
        <w:shd w:val="clear" w:color="auto" w:fill="FDE9D9"/>
      </w:pPr>
      <w:r>
        <w:t xml:space="preserve">Send electronic files of this proposal and accompanying catalog copy to </w:t>
      </w:r>
      <w:hyperlink r:id="rId12">
        <w:r w:rsidRPr="370899D9">
          <w:rPr>
            <w:rStyle w:val="Hyperlink"/>
          </w:rPr>
          <w:t>curriculum@ric.edu</w:t>
        </w:r>
      </w:hyperlink>
      <w:r>
        <w:t xml:space="preserve"> to the current Chair of UCC.</w:t>
      </w:r>
      <w:r w:rsidR="00F871BA">
        <w:t xml:space="preserve"> Check UCC website for due dates.</w:t>
      </w:r>
      <w:r w:rsidR="00E60627">
        <w:t xml:space="preserve"> </w:t>
      </w:r>
      <w:r w:rsidR="00E60627" w:rsidRPr="370899D9">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5"/>
        <w:gridCol w:w="3238"/>
        <w:gridCol w:w="3142"/>
        <w:gridCol w:w="1285"/>
      </w:tblGrid>
      <w:tr w:rsidR="00115A68" w:rsidRPr="00C710E0" w14:paraId="67436BB2" w14:textId="77777777" w:rsidTr="370899D9">
        <w:trPr>
          <w:cantSplit/>
          <w:tblHeader/>
        </w:trPr>
        <w:tc>
          <w:tcPr>
            <w:tcW w:w="3279" w:type="dxa"/>
            <w:vAlign w:val="center"/>
          </w:tcPr>
          <w:p w14:paraId="739386E3" w14:textId="77777777" w:rsidR="00115A68" w:rsidRPr="00C710E0" w:rsidRDefault="00115A68" w:rsidP="00762FC9">
            <w:pPr>
              <w:pStyle w:val="Heading5"/>
              <w:jc w:val="center"/>
            </w:pPr>
            <w:r w:rsidRPr="00C710E0">
              <w:t>Name</w:t>
            </w:r>
          </w:p>
        </w:tc>
        <w:tc>
          <w:tcPr>
            <w:tcW w:w="3279" w:type="dxa"/>
            <w:vAlign w:val="center"/>
          </w:tcPr>
          <w:p w14:paraId="7DAAAD1E" w14:textId="77777777" w:rsidR="00115A68" w:rsidRPr="00C710E0" w:rsidRDefault="00115A68" w:rsidP="00762FC9">
            <w:pPr>
              <w:pStyle w:val="Heading5"/>
              <w:jc w:val="center"/>
            </w:pPr>
            <w:r w:rsidRPr="00C710E0">
              <w:t>Position/affiliation</w:t>
            </w:r>
          </w:p>
        </w:tc>
        <w:bookmarkStart w:id="17" w:name="_Signature"/>
        <w:bookmarkEnd w:id="17"/>
        <w:tc>
          <w:tcPr>
            <w:tcW w:w="3280" w:type="dxa"/>
            <w:vAlign w:val="center"/>
          </w:tcPr>
          <w:p w14:paraId="17C06571" w14:textId="77777777" w:rsidR="00115A68" w:rsidRPr="00C710E0" w:rsidRDefault="00115A68" w:rsidP="00762FC9">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762FC9">
            <w:pPr>
              <w:pStyle w:val="Heading5"/>
              <w:jc w:val="center"/>
            </w:pPr>
            <w:r w:rsidRPr="00C710E0">
              <w:t>Date</w:t>
            </w:r>
          </w:p>
        </w:tc>
      </w:tr>
      <w:tr w:rsidR="00115A68" w:rsidRPr="00C710E0" w14:paraId="0AE26A02" w14:textId="77777777" w:rsidTr="370899D9">
        <w:trPr>
          <w:cantSplit/>
          <w:trHeight w:val="489"/>
        </w:trPr>
        <w:tc>
          <w:tcPr>
            <w:tcW w:w="3279" w:type="dxa"/>
            <w:vAlign w:val="center"/>
          </w:tcPr>
          <w:p w14:paraId="20877218" w14:textId="5F13B25F" w:rsidR="00115A68" w:rsidRPr="00C710E0" w:rsidRDefault="3E68B43F" w:rsidP="00762FC9">
            <w:pPr>
              <w:spacing w:line="240" w:lineRule="auto"/>
            </w:pPr>
            <w:r>
              <w:t>Lisa Connelly</w:t>
            </w:r>
          </w:p>
        </w:tc>
        <w:tc>
          <w:tcPr>
            <w:tcW w:w="3279" w:type="dxa"/>
            <w:vAlign w:val="center"/>
          </w:tcPr>
          <w:p w14:paraId="0730C1D0" w14:textId="3C84EEC8" w:rsidR="00115A68" w:rsidRPr="00C710E0" w:rsidRDefault="00115A68" w:rsidP="00762FC9">
            <w:pPr>
              <w:spacing w:line="240" w:lineRule="auto"/>
            </w:pPr>
            <w:r>
              <w:t xml:space="preserve">Program Director </w:t>
            </w:r>
            <w:r w:rsidR="09569417">
              <w:t>of BSN</w:t>
            </w:r>
            <w:r w:rsidR="65EBA0B4">
              <w:t xml:space="preserve"> Program</w:t>
            </w:r>
          </w:p>
        </w:tc>
        <w:tc>
          <w:tcPr>
            <w:tcW w:w="3280" w:type="dxa"/>
            <w:vAlign w:val="center"/>
          </w:tcPr>
          <w:p w14:paraId="7487F9CA" w14:textId="0E252B65" w:rsidR="00115A68" w:rsidRPr="00C710E0" w:rsidRDefault="00A81BC5" w:rsidP="00762FC9">
            <w:pPr>
              <w:spacing w:line="240" w:lineRule="auto"/>
            </w:pPr>
            <w:r>
              <w:t>Lisa Connelly</w:t>
            </w:r>
          </w:p>
        </w:tc>
        <w:tc>
          <w:tcPr>
            <w:tcW w:w="1178" w:type="dxa"/>
            <w:vAlign w:val="center"/>
          </w:tcPr>
          <w:p w14:paraId="1F86A130" w14:textId="714728C7" w:rsidR="00115A68" w:rsidRPr="00C710E0" w:rsidRDefault="00A81BC5" w:rsidP="00762FC9">
            <w:pPr>
              <w:spacing w:line="240" w:lineRule="auto"/>
            </w:pPr>
            <w:r>
              <w:t>3/28/2024</w:t>
            </w:r>
          </w:p>
        </w:tc>
      </w:tr>
      <w:tr w:rsidR="00115A68" w:rsidRPr="00C710E0" w14:paraId="3308AC9C" w14:textId="77777777" w:rsidTr="370899D9">
        <w:trPr>
          <w:cantSplit/>
          <w:trHeight w:val="489"/>
        </w:trPr>
        <w:tc>
          <w:tcPr>
            <w:tcW w:w="3279" w:type="dxa"/>
            <w:vAlign w:val="center"/>
          </w:tcPr>
          <w:p w14:paraId="2B0991B7" w14:textId="51F20774" w:rsidR="00115A68" w:rsidRPr="00C710E0" w:rsidRDefault="7665B0F5" w:rsidP="00762FC9">
            <w:pPr>
              <w:spacing w:line="240" w:lineRule="auto"/>
            </w:pPr>
            <w:r>
              <w:t>Sharon Galloway</w:t>
            </w:r>
          </w:p>
        </w:tc>
        <w:tc>
          <w:tcPr>
            <w:tcW w:w="3279" w:type="dxa"/>
            <w:vAlign w:val="center"/>
          </w:tcPr>
          <w:p w14:paraId="2927DBCB" w14:textId="6B855540" w:rsidR="00115A68" w:rsidRPr="00C710E0" w:rsidRDefault="00115A68" w:rsidP="00762FC9">
            <w:pPr>
              <w:spacing w:line="240" w:lineRule="auto"/>
            </w:pPr>
            <w:r>
              <w:t xml:space="preserve">Chair of </w:t>
            </w:r>
            <w:r w:rsidR="2B699470">
              <w:t>Undergraduate Nursing</w:t>
            </w:r>
          </w:p>
        </w:tc>
        <w:tc>
          <w:tcPr>
            <w:tcW w:w="3280" w:type="dxa"/>
            <w:vAlign w:val="center"/>
          </w:tcPr>
          <w:p w14:paraId="7927CB11" w14:textId="7F53E952" w:rsidR="00115A68" w:rsidRPr="00C710E0" w:rsidRDefault="00A81BC5" w:rsidP="00762FC9">
            <w:pPr>
              <w:spacing w:line="240" w:lineRule="auto"/>
            </w:pPr>
            <w:r>
              <w:t>Sharon Galloway</w:t>
            </w:r>
          </w:p>
        </w:tc>
        <w:tc>
          <w:tcPr>
            <w:tcW w:w="1178" w:type="dxa"/>
            <w:vAlign w:val="center"/>
          </w:tcPr>
          <w:p w14:paraId="06A64098" w14:textId="27FD987D" w:rsidR="00115A68" w:rsidRPr="00C710E0" w:rsidRDefault="00A81BC5" w:rsidP="00762FC9">
            <w:pPr>
              <w:spacing w:line="240" w:lineRule="auto"/>
            </w:pPr>
            <w:r>
              <w:t>3/28/2024</w:t>
            </w:r>
          </w:p>
        </w:tc>
      </w:tr>
      <w:tr w:rsidR="00115A68" w:rsidRPr="00C710E0" w14:paraId="5FB4CB46" w14:textId="77777777" w:rsidTr="370899D9">
        <w:trPr>
          <w:cantSplit/>
          <w:trHeight w:val="489"/>
        </w:trPr>
        <w:tc>
          <w:tcPr>
            <w:tcW w:w="3279" w:type="dxa"/>
            <w:vAlign w:val="center"/>
          </w:tcPr>
          <w:p w14:paraId="6ED2A8A6" w14:textId="1146B2F0" w:rsidR="00115A68" w:rsidRPr="00C710E0" w:rsidRDefault="646EA80A" w:rsidP="00762FC9">
            <w:pPr>
              <w:spacing w:line="240" w:lineRule="auto"/>
            </w:pPr>
            <w:r>
              <w:t xml:space="preserve">Justin </w:t>
            </w:r>
            <w:proofErr w:type="spellStart"/>
            <w:r>
              <w:t>Dilibero</w:t>
            </w:r>
            <w:proofErr w:type="spellEnd"/>
          </w:p>
        </w:tc>
        <w:tc>
          <w:tcPr>
            <w:tcW w:w="3279" w:type="dxa"/>
            <w:vAlign w:val="center"/>
          </w:tcPr>
          <w:p w14:paraId="229CC930" w14:textId="4AF152F2" w:rsidR="00115A68" w:rsidRPr="00C710E0" w:rsidRDefault="00115A68" w:rsidP="00762FC9">
            <w:pPr>
              <w:spacing w:line="240" w:lineRule="auto"/>
            </w:pPr>
            <w:r>
              <w:t xml:space="preserve">Dean </w:t>
            </w:r>
            <w:r w:rsidR="6A568460">
              <w:t>of School of Nursing</w:t>
            </w:r>
          </w:p>
        </w:tc>
        <w:tc>
          <w:tcPr>
            <w:tcW w:w="3280" w:type="dxa"/>
            <w:vAlign w:val="center"/>
          </w:tcPr>
          <w:p w14:paraId="73DF0B07" w14:textId="14068A0E" w:rsidR="00115A68" w:rsidRPr="00C710E0" w:rsidRDefault="00A81BC5" w:rsidP="00762FC9">
            <w:pPr>
              <w:spacing w:line="240" w:lineRule="auto"/>
            </w:pPr>
            <w:r>
              <w:t xml:space="preserve">Justin </w:t>
            </w:r>
            <w:proofErr w:type="spellStart"/>
            <w:r>
              <w:t>DiLibero</w:t>
            </w:r>
            <w:proofErr w:type="spellEnd"/>
          </w:p>
        </w:tc>
        <w:tc>
          <w:tcPr>
            <w:tcW w:w="1178" w:type="dxa"/>
            <w:vAlign w:val="center"/>
          </w:tcPr>
          <w:p w14:paraId="4EB70E84" w14:textId="2DC9F263" w:rsidR="00115A68" w:rsidRPr="00C710E0" w:rsidRDefault="00A81BC5" w:rsidP="00762FC9">
            <w:pPr>
              <w:spacing w:line="240" w:lineRule="auto"/>
            </w:pPr>
            <w:r>
              <w:t>3/28/2024</w:t>
            </w:r>
          </w:p>
        </w:tc>
      </w:tr>
      <w:tr w:rsidR="003D0D28" w:rsidRPr="00C710E0" w14:paraId="64C649B2" w14:textId="77777777" w:rsidTr="370899D9">
        <w:trPr>
          <w:cantSplit/>
          <w:trHeight w:val="489"/>
        </w:trPr>
        <w:tc>
          <w:tcPr>
            <w:tcW w:w="3279" w:type="dxa"/>
            <w:vAlign w:val="center"/>
          </w:tcPr>
          <w:p w14:paraId="1BC1C890" w14:textId="1FC4F2BB" w:rsidR="003D0D28" w:rsidRPr="00C710E0" w:rsidRDefault="00F12923" w:rsidP="00762FC9">
            <w:pPr>
              <w:spacing w:line="240" w:lineRule="auto"/>
            </w:pPr>
            <w:r>
              <w:t>Mike Michaud</w:t>
            </w:r>
          </w:p>
        </w:tc>
        <w:tc>
          <w:tcPr>
            <w:tcW w:w="3279" w:type="dxa"/>
            <w:vAlign w:val="center"/>
          </w:tcPr>
          <w:p w14:paraId="7437F57B" w14:textId="6F7B1801" w:rsidR="003D0D28" w:rsidRPr="00C710E0" w:rsidRDefault="00F12923" w:rsidP="00762FC9">
            <w:pPr>
              <w:spacing w:line="240" w:lineRule="auto"/>
            </w:pPr>
            <w:r>
              <w:t>Chair of Writing Board/WID Coordinator</w:t>
            </w:r>
          </w:p>
        </w:tc>
        <w:tc>
          <w:tcPr>
            <w:tcW w:w="3280" w:type="dxa"/>
            <w:vAlign w:val="center"/>
          </w:tcPr>
          <w:p w14:paraId="21D1603A" w14:textId="17CB6D66" w:rsidR="003D0D28" w:rsidRPr="00C710E0" w:rsidRDefault="00BE097A" w:rsidP="00762FC9">
            <w:pPr>
              <w:spacing w:line="240" w:lineRule="auto"/>
            </w:pPr>
            <w:r>
              <w:t>Michael J. Michaud</w:t>
            </w:r>
          </w:p>
        </w:tc>
        <w:tc>
          <w:tcPr>
            <w:tcW w:w="1178" w:type="dxa"/>
            <w:vAlign w:val="center"/>
          </w:tcPr>
          <w:p w14:paraId="78656450" w14:textId="1E5B43CA" w:rsidR="003D0D28" w:rsidRPr="00C710E0" w:rsidRDefault="00BE097A" w:rsidP="00762FC9">
            <w:pPr>
              <w:spacing w:line="240" w:lineRule="auto"/>
            </w:pPr>
            <w:r>
              <w:t>3/29/2024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18" w:name="acknowledge"/>
        <w:bookmarkEnd w:id="18"/>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F12923">
        <w:trPr>
          <w:cantSplit/>
          <w:tblHeader/>
        </w:trPr>
        <w:tc>
          <w:tcPr>
            <w:tcW w:w="3168" w:type="dxa"/>
            <w:vAlign w:val="center"/>
          </w:tcPr>
          <w:p w14:paraId="3E1DDF49" w14:textId="77777777" w:rsidR="00115A68" w:rsidRPr="00C710E0" w:rsidRDefault="00115A68" w:rsidP="00762FC9">
            <w:pPr>
              <w:pStyle w:val="Heading5"/>
              <w:jc w:val="center"/>
            </w:pPr>
            <w:r w:rsidRPr="00C710E0">
              <w:t>Name</w:t>
            </w:r>
          </w:p>
        </w:tc>
        <w:tc>
          <w:tcPr>
            <w:tcW w:w="3254" w:type="dxa"/>
            <w:vAlign w:val="center"/>
          </w:tcPr>
          <w:p w14:paraId="1B0BC45F" w14:textId="77777777" w:rsidR="00115A68" w:rsidRPr="00C710E0" w:rsidRDefault="00115A68" w:rsidP="00762FC9">
            <w:pPr>
              <w:pStyle w:val="Heading5"/>
              <w:jc w:val="center"/>
            </w:pPr>
            <w:r w:rsidRPr="00C710E0">
              <w:t>Position/affiliation</w:t>
            </w:r>
          </w:p>
        </w:tc>
        <w:tc>
          <w:tcPr>
            <w:tcW w:w="3197" w:type="dxa"/>
            <w:vAlign w:val="center"/>
          </w:tcPr>
          <w:p w14:paraId="2D79239D" w14:textId="77777777" w:rsidR="00115A68" w:rsidRPr="00C710E0" w:rsidRDefault="00000000" w:rsidP="00762FC9">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19" w:name="Signature_2"/>
            <w:bookmarkEnd w:id="19"/>
          </w:p>
        </w:tc>
        <w:tc>
          <w:tcPr>
            <w:tcW w:w="1161" w:type="dxa"/>
            <w:vAlign w:val="center"/>
          </w:tcPr>
          <w:p w14:paraId="1B58133B" w14:textId="77777777" w:rsidR="00115A68" w:rsidRPr="00C710E0" w:rsidRDefault="00115A68" w:rsidP="00762FC9">
            <w:pPr>
              <w:pStyle w:val="Heading5"/>
              <w:jc w:val="center"/>
            </w:pPr>
            <w:r w:rsidRPr="00C710E0">
              <w:t>Date</w:t>
            </w:r>
          </w:p>
        </w:tc>
      </w:tr>
      <w:tr w:rsidR="00115A68" w:rsidRPr="00C710E0" w14:paraId="032CD38C" w14:textId="77777777" w:rsidTr="00F12923">
        <w:trPr>
          <w:cantSplit/>
          <w:trHeight w:val="489"/>
        </w:trPr>
        <w:tc>
          <w:tcPr>
            <w:tcW w:w="3168" w:type="dxa"/>
            <w:vAlign w:val="center"/>
          </w:tcPr>
          <w:p w14:paraId="52B20687" w14:textId="77777777" w:rsidR="00115A68" w:rsidRPr="00C710E0" w:rsidRDefault="00115A68" w:rsidP="00762FC9">
            <w:pPr>
              <w:spacing w:line="240" w:lineRule="auto"/>
            </w:pPr>
          </w:p>
        </w:tc>
        <w:tc>
          <w:tcPr>
            <w:tcW w:w="3254" w:type="dxa"/>
            <w:vAlign w:val="center"/>
          </w:tcPr>
          <w:p w14:paraId="12B14668" w14:textId="77777777" w:rsidR="00115A68" w:rsidRPr="00C710E0" w:rsidRDefault="00115A68" w:rsidP="00762FC9">
            <w:pPr>
              <w:spacing w:line="240" w:lineRule="auto"/>
            </w:pPr>
          </w:p>
        </w:tc>
        <w:tc>
          <w:tcPr>
            <w:tcW w:w="3197" w:type="dxa"/>
            <w:vAlign w:val="center"/>
          </w:tcPr>
          <w:p w14:paraId="35E6C3B2" w14:textId="77777777" w:rsidR="00115A68" w:rsidRPr="00C710E0" w:rsidRDefault="00115A68" w:rsidP="00762FC9">
            <w:pPr>
              <w:spacing w:line="240" w:lineRule="auto"/>
            </w:pPr>
          </w:p>
        </w:tc>
        <w:tc>
          <w:tcPr>
            <w:tcW w:w="1161" w:type="dxa"/>
            <w:vAlign w:val="center"/>
          </w:tcPr>
          <w:p w14:paraId="70EE5B2D" w14:textId="77777777" w:rsidR="00115A68" w:rsidRPr="00C710E0" w:rsidRDefault="00115A68" w:rsidP="00762FC9">
            <w:pPr>
              <w:spacing w:line="240" w:lineRule="auto"/>
            </w:pPr>
          </w:p>
        </w:tc>
      </w:tr>
      <w:tr w:rsidR="00115A68" w:rsidRPr="00C710E0" w14:paraId="1CA688DC" w14:textId="77777777" w:rsidTr="00F12923">
        <w:trPr>
          <w:cantSplit/>
          <w:trHeight w:val="489"/>
        </w:trPr>
        <w:tc>
          <w:tcPr>
            <w:tcW w:w="3168" w:type="dxa"/>
            <w:vAlign w:val="center"/>
          </w:tcPr>
          <w:p w14:paraId="69BC619F" w14:textId="77777777" w:rsidR="00115A68" w:rsidRPr="00C710E0" w:rsidRDefault="00115A68" w:rsidP="00762FC9">
            <w:pPr>
              <w:spacing w:line="240" w:lineRule="auto"/>
            </w:pPr>
          </w:p>
        </w:tc>
        <w:tc>
          <w:tcPr>
            <w:tcW w:w="3254" w:type="dxa"/>
            <w:vAlign w:val="center"/>
          </w:tcPr>
          <w:p w14:paraId="7AFA00B4" w14:textId="77777777" w:rsidR="00115A68" w:rsidRPr="00C710E0" w:rsidRDefault="00115A68" w:rsidP="00762FC9">
            <w:pPr>
              <w:spacing w:line="240" w:lineRule="auto"/>
            </w:pPr>
          </w:p>
        </w:tc>
        <w:tc>
          <w:tcPr>
            <w:tcW w:w="3197" w:type="dxa"/>
            <w:vAlign w:val="center"/>
          </w:tcPr>
          <w:p w14:paraId="63F9F878" w14:textId="77777777" w:rsidR="00115A68" w:rsidRPr="00C710E0" w:rsidRDefault="00115A68" w:rsidP="00762FC9">
            <w:pPr>
              <w:spacing w:line="240" w:lineRule="auto"/>
            </w:pPr>
          </w:p>
        </w:tc>
        <w:tc>
          <w:tcPr>
            <w:tcW w:w="1161" w:type="dxa"/>
            <w:vAlign w:val="center"/>
          </w:tcPr>
          <w:p w14:paraId="07BDEFD6" w14:textId="77777777" w:rsidR="00115A68" w:rsidRPr="00C710E0" w:rsidRDefault="00115A68" w:rsidP="00762FC9">
            <w:pPr>
              <w:spacing w:line="240" w:lineRule="auto"/>
            </w:pPr>
          </w:p>
        </w:tc>
      </w:tr>
    </w:tbl>
    <w:p w14:paraId="329B6D81" w14:textId="77777777" w:rsidR="00F64260" w:rsidRPr="001A37FB" w:rsidRDefault="00F64260" w:rsidP="001A37FB"/>
    <w:sectPr w:rsidR="00F64260" w:rsidRPr="001A37FB" w:rsidSect="00A57146">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7A70" w14:textId="77777777" w:rsidR="00A57146" w:rsidRDefault="00A57146" w:rsidP="00FA78CA">
      <w:pPr>
        <w:spacing w:line="240" w:lineRule="auto"/>
      </w:pPr>
      <w:r>
        <w:separator/>
      </w:r>
    </w:p>
  </w:endnote>
  <w:endnote w:type="continuationSeparator" w:id="0">
    <w:p w14:paraId="507B9299" w14:textId="77777777" w:rsidR="00A57146" w:rsidRDefault="00A57146" w:rsidP="00FA78CA">
      <w:pPr>
        <w:spacing w:line="240" w:lineRule="auto"/>
      </w:pPr>
      <w:r>
        <w:continuationSeparator/>
      </w:r>
    </w:p>
  </w:endnote>
  <w:endnote w:type="continuationNotice" w:id="1">
    <w:p w14:paraId="2139651D" w14:textId="77777777" w:rsidR="00A57146" w:rsidRDefault="00A571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762FC9" w:rsidRPr="00310D95" w:rsidRDefault="00762FC9"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138F" w14:textId="77777777" w:rsidR="00A57146" w:rsidRDefault="00A57146" w:rsidP="00FA78CA">
      <w:pPr>
        <w:spacing w:line="240" w:lineRule="auto"/>
      </w:pPr>
      <w:r>
        <w:separator/>
      </w:r>
    </w:p>
  </w:footnote>
  <w:footnote w:type="continuationSeparator" w:id="0">
    <w:p w14:paraId="38F52C77" w14:textId="77777777" w:rsidR="00A57146" w:rsidRDefault="00A57146" w:rsidP="00FA78CA">
      <w:pPr>
        <w:spacing w:line="240" w:lineRule="auto"/>
      </w:pPr>
      <w:r>
        <w:continuationSeparator/>
      </w:r>
    </w:p>
  </w:footnote>
  <w:footnote w:type="continuationNotice" w:id="1">
    <w:p w14:paraId="10B1E8A5" w14:textId="77777777" w:rsidR="00A57146" w:rsidRDefault="00A571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52E53ED" w:rsidR="00762FC9" w:rsidRPr="004254A0" w:rsidRDefault="00762FC9"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12923">
      <w:rPr>
        <w:color w:val="4F6228"/>
      </w:rPr>
      <w:t>23-24-085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F12923">
      <w:rPr>
        <w:color w:val="4F6228"/>
      </w:rPr>
      <w:t>3/26/2024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762FC9" w:rsidRPr="008745BA" w:rsidRDefault="00762FC9"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D5"/>
    <w:multiLevelType w:val="multilevel"/>
    <w:tmpl w:val="068C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3039A"/>
    <w:multiLevelType w:val="multilevel"/>
    <w:tmpl w:val="BB900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623C8"/>
    <w:multiLevelType w:val="multilevel"/>
    <w:tmpl w:val="BA9EE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C62288"/>
    <w:multiLevelType w:val="multilevel"/>
    <w:tmpl w:val="0C94F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597D96"/>
    <w:multiLevelType w:val="multilevel"/>
    <w:tmpl w:val="6DE68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4E321F"/>
    <w:multiLevelType w:val="multilevel"/>
    <w:tmpl w:val="0D76A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7B1AE6"/>
    <w:multiLevelType w:val="multilevel"/>
    <w:tmpl w:val="4D02A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653E02"/>
    <w:multiLevelType w:val="multilevel"/>
    <w:tmpl w:val="1CDA5F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1AD2A"/>
    <w:multiLevelType w:val="hybridMultilevel"/>
    <w:tmpl w:val="ED4E735E"/>
    <w:lvl w:ilvl="0" w:tplc="742069F4">
      <w:start w:val="1"/>
      <w:numFmt w:val="decimal"/>
      <w:lvlText w:val="%1."/>
      <w:lvlJc w:val="left"/>
      <w:pPr>
        <w:ind w:left="720" w:hanging="360"/>
      </w:pPr>
    </w:lvl>
    <w:lvl w:ilvl="1" w:tplc="2436A2F4">
      <w:start w:val="1"/>
      <w:numFmt w:val="lowerLetter"/>
      <w:lvlText w:val="%2."/>
      <w:lvlJc w:val="left"/>
      <w:pPr>
        <w:ind w:left="1440" w:hanging="360"/>
      </w:pPr>
    </w:lvl>
    <w:lvl w:ilvl="2" w:tplc="0C3CB6EE">
      <w:start w:val="1"/>
      <w:numFmt w:val="lowerRoman"/>
      <w:lvlText w:val="%3."/>
      <w:lvlJc w:val="right"/>
      <w:pPr>
        <w:ind w:left="2160" w:hanging="180"/>
      </w:pPr>
    </w:lvl>
    <w:lvl w:ilvl="3" w:tplc="5FA0D82E">
      <w:start w:val="1"/>
      <w:numFmt w:val="decimal"/>
      <w:lvlText w:val="%4."/>
      <w:lvlJc w:val="left"/>
      <w:pPr>
        <w:ind w:left="2880" w:hanging="360"/>
      </w:pPr>
    </w:lvl>
    <w:lvl w:ilvl="4" w:tplc="F3E8A89E">
      <w:start w:val="1"/>
      <w:numFmt w:val="lowerLetter"/>
      <w:lvlText w:val="%5."/>
      <w:lvlJc w:val="left"/>
      <w:pPr>
        <w:ind w:left="3600" w:hanging="360"/>
      </w:pPr>
    </w:lvl>
    <w:lvl w:ilvl="5" w:tplc="67DA9A0E">
      <w:start w:val="1"/>
      <w:numFmt w:val="lowerRoman"/>
      <w:lvlText w:val="%6."/>
      <w:lvlJc w:val="right"/>
      <w:pPr>
        <w:ind w:left="4320" w:hanging="180"/>
      </w:pPr>
    </w:lvl>
    <w:lvl w:ilvl="6" w:tplc="9CF28CFC">
      <w:start w:val="1"/>
      <w:numFmt w:val="decimal"/>
      <w:lvlText w:val="%7."/>
      <w:lvlJc w:val="left"/>
      <w:pPr>
        <w:ind w:left="5040" w:hanging="360"/>
      </w:pPr>
    </w:lvl>
    <w:lvl w:ilvl="7" w:tplc="3420F876">
      <w:start w:val="1"/>
      <w:numFmt w:val="lowerLetter"/>
      <w:lvlText w:val="%8."/>
      <w:lvlJc w:val="left"/>
      <w:pPr>
        <w:ind w:left="5760" w:hanging="360"/>
      </w:pPr>
    </w:lvl>
    <w:lvl w:ilvl="8" w:tplc="5B540FAA">
      <w:start w:val="1"/>
      <w:numFmt w:val="lowerRoman"/>
      <w:lvlText w:val="%9."/>
      <w:lvlJc w:val="right"/>
      <w:pPr>
        <w:ind w:left="6480" w:hanging="180"/>
      </w:pPr>
    </w:lvl>
  </w:abstractNum>
  <w:abstractNum w:abstractNumId="2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A0050B"/>
    <w:multiLevelType w:val="hybridMultilevel"/>
    <w:tmpl w:val="65F4A55E"/>
    <w:lvl w:ilvl="0" w:tplc="B868193C">
      <w:start w:val="1"/>
      <w:numFmt w:val="bullet"/>
      <w:lvlText w:val=""/>
      <w:lvlJc w:val="left"/>
      <w:pPr>
        <w:ind w:left="720" w:hanging="360"/>
      </w:pPr>
      <w:rPr>
        <w:rFonts w:ascii="Symbol" w:hAnsi="Symbol" w:hint="default"/>
      </w:rPr>
    </w:lvl>
    <w:lvl w:ilvl="1" w:tplc="6FDA7280">
      <w:start w:val="1"/>
      <w:numFmt w:val="bullet"/>
      <w:lvlText w:val="o"/>
      <w:lvlJc w:val="left"/>
      <w:pPr>
        <w:ind w:left="1440" w:hanging="360"/>
      </w:pPr>
      <w:rPr>
        <w:rFonts w:ascii="Courier New" w:hAnsi="Courier New" w:hint="default"/>
      </w:rPr>
    </w:lvl>
    <w:lvl w:ilvl="2" w:tplc="307A3DEC">
      <w:start w:val="1"/>
      <w:numFmt w:val="bullet"/>
      <w:lvlText w:val=""/>
      <w:lvlJc w:val="left"/>
      <w:pPr>
        <w:ind w:left="2160" w:hanging="360"/>
      </w:pPr>
      <w:rPr>
        <w:rFonts w:ascii="Wingdings" w:hAnsi="Wingdings" w:hint="default"/>
      </w:rPr>
    </w:lvl>
    <w:lvl w:ilvl="3" w:tplc="175ED51E">
      <w:start w:val="1"/>
      <w:numFmt w:val="bullet"/>
      <w:lvlText w:val=""/>
      <w:lvlJc w:val="left"/>
      <w:pPr>
        <w:ind w:left="2880" w:hanging="360"/>
      </w:pPr>
      <w:rPr>
        <w:rFonts w:ascii="Symbol" w:hAnsi="Symbol" w:hint="default"/>
      </w:rPr>
    </w:lvl>
    <w:lvl w:ilvl="4" w:tplc="6C184C9C">
      <w:start w:val="1"/>
      <w:numFmt w:val="bullet"/>
      <w:lvlText w:val="o"/>
      <w:lvlJc w:val="left"/>
      <w:pPr>
        <w:ind w:left="3600" w:hanging="360"/>
      </w:pPr>
      <w:rPr>
        <w:rFonts w:ascii="Courier New" w:hAnsi="Courier New" w:hint="default"/>
      </w:rPr>
    </w:lvl>
    <w:lvl w:ilvl="5" w:tplc="6F56B0EA">
      <w:start w:val="1"/>
      <w:numFmt w:val="bullet"/>
      <w:lvlText w:val=""/>
      <w:lvlJc w:val="left"/>
      <w:pPr>
        <w:ind w:left="4320" w:hanging="360"/>
      </w:pPr>
      <w:rPr>
        <w:rFonts w:ascii="Wingdings" w:hAnsi="Wingdings" w:hint="default"/>
      </w:rPr>
    </w:lvl>
    <w:lvl w:ilvl="6" w:tplc="8618B848">
      <w:start w:val="1"/>
      <w:numFmt w:val="bullet"/>
      <w:lvlText w:val=""/>
      <w:lvlJc w:val="left"/>
      <w:pPr>
        <w:ind w:left="5040" w:hanging="360"/>
      </w:pPr>
      <w:rPr>
        <w:rFonts w:ascii="Symbol" w:hAnsi="Symbol" w:hint="default"/>
      </w:rPr>
    </w:lvl>
    <w:lvl w:ilvl="7" w:tplc="2BB07CD0">
      <w:start w:val="1"/>
      <w:numFmt w:val="bullet"/>
      <w:lvlText w:val="o"/>
      <w:lvlJc w:val="left"/>
      <w:pPr>
        <w:ind w:left="5760" w:hanging="360"/>
      </w:pPr>
      <w:rPr>
        <w:rFonts w:ascii="Courier New" w:hAnsi="Courier New" w:hint="default"/>
      </w:rPr>
    </w:lvl>
    <w:lvl w:ilvl="8" w:tplc="DE5E80D2">
      <w:start w:val="1"/>
      <w:numFmt w:val="bullet"/>
      <w:lvlText w:val=""/>
      <w:lvlJc w:val="left"/>
      <w:pPr>
        <w:ind w:left="6480" w:hanging="360"/>
      </w:pPr>
      <w:rPr>
        <w:rFonts w:ascii="Wingdings" w:hAnsi="Wingdings" w:hint="default"/>
      </w:rPr>
    </w:lvl>
  </w:abstractNum>
  <w:abstractNum w:abstractNumId="2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6" w15:restartNumberingAfterBreak="0">
    <w:nsid w:val="7BF951BE"/>
    <w:multiLevelType w:val="multilevel"/>
    <w:tmpl w:val="6240BD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82177F"/>
    <w:multiLevelType w:val="multilevel"/>
    <w:tmpl w:val="355A2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111944">
    <w:abstractNumId w:val="22"/>
  </w:num>
  <w:num w:numId="2" w16cid:durableId="1282834113">
    <w:abstractNumId w:val="24"/>
  </w:num>
  <w:num w:numId="3" w16cid:durableId="311060692">
    <w:abstractNumId w:val="20"/>
  </w:num>
  <w:num w:numId="4" w16cid:durableId="449713940">
    <w:abstractNumId w:val="10"/>
  </w:num>
  <w:num w:numId="5" w16cid:durableId="1130979534">
    <w:abstractNumId w:val="18"/>
  </w:num>
  <w:num w:numId="6" w16cid:durableId="1779788459">
    <w:abstractNumId w:val="6"/>
  </w:num>
  <w:num w:numId="7" w16cid:durableId="955141541">
    <w:abstractNumId w:val="12"/>
  </w:num>
  <w:num w:numId="8" w16cid:durableId="152334698">
    <w:abstractNumId w:val="23"/>
  </w:num>
  <w:num w:numId="9" w16cid:durableId="1692802546">
    <w:abstractNumId w:val="8"/>
  </w:num>
  <w:num w:numId="10" w16cid:durableId="107088227">
    <w:abstractNumId w:val="16"/>
  </w:num>
  <w:num w:numId="11" w16cid:durableId="1109593414">
    <w:abstractNumId w:val="19"/>
  </w:num>
  <w:num w:numId="12" w16cid:durableId="2096243989">
    <w:abstractNumId w:val="11"/>
  </w:num>
  <w:num w:numId="13" w16cid:durableId="2016683985">
    <w:abstractNumId w:val="25"/>
  </w:num>
  <w:num w:numId="14" w16cid:durableId="622272995">
    <w:abstractNumId w:val="15"/>
  </w:num>
  <w:num w:numId="15" w16cid:durableId="340082875">
    <w:abstractNumId w:val="3"/>
  </w:num>
  <w:num w:numId="16" w16cid:durableId="1344624917">
    <w:abstractNumId w:val="14"/>
  </w:num>
  <w:num w:numId="17" w16cid:durableId="674721873">
    <w:abstractNumId w:val="21"/>
  </w:num>
  <w:num w:numId="18" w16cid:durableId="1223836380">
    <w:abstractNumId w:val="4"/>
  </w:num>
  <w:num w:numId="19" w16cid:durableId="851799036">
    <w:abstractNumId w:val="0"/>
  </w:num>
  <w:num w:numId="20" w16cid:durableId="732235108">
    <w:abstractNumId w:val="27"/>
  </w:num>
  <w:num w:numId="21" w16cid:durableId="994920617">
    <w:abstractNumId w:val="5"/>
  </w:num>
  <w:num w:numId="22" w16cid:durableId="273639412">
    <w:abstractNumId w:val="2"/>
  </w:num>
  <w:num w:numId="23" w16cid:durableId="1450128930">
    <w:abstractNumId w:val="1"/>
  </w:num>
  <w:num w:numId="24" w16cid:durableId="425544489">
    <w:abstractNumId w:val="13"/>
  </w:num>
  <w:num w:numId="25" w16cid:durableId="371732316">
    <w:abstractNumId w:val="9"/>
  </w:num>
  <w:num w:numId="26" w16cid:durableId="1041520586">
    <w:abstractNumId w:val="7"/>
  </w:num>
  <w:num w:numId="27" w16cid:durableId="588542779">
    <w:abstractNumId w:val="17"/>
  </w:num>
  <w:num w:numId="28" w16cid:durableId="8221616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787A"/>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0E2D"/>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291A"/>
    <w:rsid w:val="00376A8B"/>
    <w:rsid w:val="003771EB"/>
    <w:rsid w:val="003A45F6"/>
    <w:rsid w:val="003B4A52"/>
    <w:rsid w:val="003C1A54"/>
    <w:rsid w:val="003C511E"/>
    <w:rsid w:val="003D0D28"/>
    <w:rsid w:val="003D7372"/>
    <w:rsid w:val="003D882C"/>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86F33"/>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0D7"/>
    <w:rsid w:val="006761E1"/>
    <w:rsid w:val="0068131A"/>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2FC9"/>
    <w:rsid w:val="00766256"/>
    <w:rsid w:val="00776415"/>
    <w:rsid w:val="0078B991"/>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C8426"/>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57146"/>
    <w:rsid w:val="00A6264E"/>
    <w:rsid w:val="00A64BED"/>
    <w:rsid w:val="00A703CD"/>
    <w:rsid w:val="00A7594D"/>
    <w:rsid w:val="00A76B76"/>
    <w:rsid w:val="00A81BC5"/>
    <w:rsid w:val="00A83497"/>
    <w:rsid w:val="00A83A6C"/>
    <w:rsid w:val="00A85BAB"/>
    <w:rsid w:val="00A87611"/>
    <w:rsid w:val="00A947F0"/>
    <w:rsid w:val="00A94B5A"/>
    <w:rsid w:val="00A960DC"/>
    <w:rsid w:val="00AA5F73"/>
    <w:rsid w:val="00AC3032"/>
    <w:rsid w:val="00AC7094"/>
    <w:rsid w:val="00AD566F"/>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097A"/>
    <w:rsid w:val="00BE45D7"/>
    <w:rsid w:val="00BF1795"/>
    <w:rsid w:val="00BF30C5"/>
    <w:rsid w:val="00C0225E"/>
    <w:rsid w:val="00C0654C"/>
    <w:rsid w:val="00C11283"/>
    <w:rsid w:val="00C25F9D"/>
    <w:rsid w:val="00C31E83"/>
    <w:rsid w:val="00C344AB"/>
    <w:rsid w:val="00C43FD0"/>
    <w:rsid w:val="00C4B444"/>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3B5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1E3C"/>
    <w:rsid w:val="00EB33FD"/>
    <w:rsid w:val="00EC194E"/>
    <w:rsid w:val="00EC38F4"/>
    <w:rsid w:val="00EC63A4"/>
    <w:rsid w:val="00EC7B24"/>
    <w:rsid w:val="00ED0D58"/>
    <w:rsid w:val="00ED1712"/>
    <w:rsid w:val="00ED286D"/>
    <w:rsid w:val="00ED6D1D"/>
    <w:rsid w:val="00F00C16"/>
    <w:rsid w:val="00F076EF"/>
    <w:rsid w:val="00F12923"/>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4E98EA"/>
    <w:rsid w:val="015462DD"/>
    <w:rsid w:val="0159A667"/>
    <w:rsid w:val="016EE4FC"/>
    <w:rsid w:val="01793CF9"/>
    <w:rsid w:val="0185D2D0"/>
    <w:rsid w:val="0192625C"/>
    <w:rsid w:val="01977A68"/>
    <w:rsid w:val="01CC526C"/>
    <w:rsid w:val="01EBD7BE"/>
    <w:rsid w:val="022819AD"/>
    <w:rsid w:val="023736A4"/>
    <w:rsid w:val="0241F9B8"/>
    <w:rsid w:val="0286EE9D"/>
    <w:rsid w:val="0290773B"/>
    <w:rsid w:val="02B89C4C"/>
    <w:rsid w:val="030AB55D"/>
    <w:rsid w:val="03268BA1"/>
    <w:rsid w:val="0327211C"/>
    <w:rsid w:val="032E32BD"/>
    <w:rsid w:val="034804EA"/>
    <w:rsid w:val="03F5BACD"/>
    <w:rsid w:val="03F966CD"/>
    <w:rsid w:val="040E4888"/>
    <w:rsid w:val="043066CD"/>
    <w:rsid w:val="04546CAD"/>
    <w:rsid w:val="04C24F6D"/>
    <w:rsid w:val="04C2F17D"/>
    <w:rsid w:val="04D92C51"/>
    <w:rsid w:val="04DA201E"/>
    <w:rsid w:val="04F9FDB7"/>
    <w:rsid w:val="055A6902"/>
    <w:rsid w:val="0587FFC3"/>
    <w:rsid w:val="059F8265"/>
    <w:rsid w:val="05BE8F5F"/>
    <w:rsid w:val="05C0629B"/>
    <w:rsid w:val="05DF8330"/>
    <w:rsid w:val="05FCAD7E"/>
    <w:rsid w:val="0610D5D5"/>
    <w:rsid w:val="0662D2A0"/>
    <w:rsid w:val="0665D37F"/>
    <w:rsid w:val="066E9BC8"/>
    <w:rsid w:val="06CE8D60"/>
    <w:rsid w:val="06E69C6A"/>
    <w:rsid w:val="070F9BED"/>
    <w:rsid w:val="07980364"/>
    <w:rsid w:val="07BBB5FE"/>
    <w:rsid w:val="07EB2AC5"/>
    <w:rsid w:val="082311DC"/>
    <w:rsid w:val="08630D00"/>
    <w:rsid w:val="0882DC94"/>
    <w:rsid w:val="088A5CFC"/>
    <w:rsid w:val="08AA8D33"/>
    <w:rsid w:val="08C0C807"/>
    <w:rsid w:val="08D9187A"/>
    <w:rsid w:val="08F63021"/>
    <w:rsid w:val="09359D78"/>
    <w:rsid w:val="0936484D"/>
    <w:rsid w:val="09563ACD"/>
    <w:rsid w:val="09569417"/>
    <w:rsid w:val="09C1AF2F"/>
    <w:rsid w:val="0A1F9BD7"/>
    <w:rsid w:val="0A2F492F"/>
    <w:rsid w:val="0A65E5B9"/>
    <w:rsid w:val="0B3D351E"/>
    <w:rsid w:val="0B6B0E85"/>
    <w:rsid w:val="0B6E51DE"/>
    <w:rsid w:val="0B6F6F3B"/>
    <w:rsid w:val="0B95395A"/>
    <w:rsid w:val="0BF52766"/>
    <w:rsid w:val="0C09A3A0"/>
    <w:rsid w:val="0C0DFEB8"/>
    <w:rsid w:val="0C3C122F"/>
    <w:rsid w:val="0CA3B6F8"/>
    <w:rsid w:val="0CCC340C"/>
    <w:rsid w:val="0CD9057F"/>
    <w:rsid w:val="0CDBD2AA"/>
    <w:rsid w:val="0CEF7465"/>
    <w:rsid w:val="0D0B3F9C"/>
    <w:rsid w:val="0D40D536"/>
    <w:rsid w:val="0D58C5DC"/>
    <w:rsid w:val="0DC97697"/>
    <w:rsid w:val="0DF09113"/>
    <w:rsid w:val="0DF87E99"/>
    <w:rsid w:val="0DFB1B4B"/>
    <w:rsid w:val="0DFFF9CA"/>
    <w:rsid w:val="0E30EBE6"/>
    <w:rsid w:val="0E6AC53F"/>
    <w:rsid w:val="0E8CA3D5"/>
    <w:rsid w:val="0EA2AF47"/>
    <w:rsid w:val="0EAFF4BE"/>
    <w:rsid w:val="0ED5E989"/>
    <w:rsid w:val="0EFB68DE"/>
    <w:rsid w:val="0EFF9C58"/>
    <w:rsid w:val="0F18A0E9"/>
    <w:rsid w:val="0F30098B"/>
    <w:rsid w:val="0F49F367"/>
    <w:rsid w:val="0F5DA403"/>
    <w:rsid w:val="0F62BD3C"/>
    <w:rsid w:val="0F899A07"/>
    <w:rsid w:val="0FAE6A59"/>
    <w:rsid w:val="0FBAF223"/>
    <w:rsid w:val="1020F097"/>
    <w:rsid w:val="102E011E"/>
    <w:rsid w:val="104265B5"/>
    <w:rsid w:val="105BE790"/>
    <w:rsid w:val="109FD0BA"/>
    <w:rsid w:val="11379A8C"/>
    <w:rsid w:val="11681BB3"/>
    <w:rsid w:val="1186AA10"/>
    <w:rsid w:val="119E86FC"/>
    <w:rsid w:val="11AC76A2"/>
    <w:rsid w:val="11D0BF07"/>
    <w:rsid w:val="11DEB0BF"/>
    <w:rsid w:val="11ED8CD9"/>
    <w:rsid w:val="11F3B72A"/>
    <w:rsid w:val="12462B63"/>
    <w:rsid w:val="126AA29D"/>
    <w:rsid w:val="1277F8E5"/>
    <w:rsid w:val="129A6575"/>
    <w:rsid w:val="12B0957C"/>
    <w:rsid w:val="12C7E30E"/>
    <w:rsid w:val="12CBEFBC"/>
    <w:rsid w:val="13254CE4"/>
    <w:rsid w:val="134134BD"/>
    <w:rsid w:val="13506845"/>
    <w:rsid w:val="13895D3A"/>
    <w:rsid w:val="1393E80B"/>
    <w:rsid w:val="13DAE86D"/>
    <w:rsid w:val="143065C9"/>
    <w:rsid w:val="143E14CB"/>
    <w:rsid w:val="144A9305"/>
    <w:rsid w:val="1467C01D"/>
    <w:rsid w:val="14D4877C"/>
    <w:rsid w:val="1502F6A5"/>
    <w:rsid w:val="1509F854"/>
    <w:rsid w:val="1529EA38"/>
    <w:rsid w:val="155400CB"/>
    <w:rsid w:val="157341DD"/>
    <w:rsid w:val="1589103B"/>
    <w:rsid w:val="15E63505"/>
    <w:rsid w:val="16519941"/>
    <w:rsid w:val="166EDFF2"/>
    <w:rsid w:val="16856214"/>
    <w:rsid w:val="16962241"/>
    <w:rsid w:val="16C0FDFC"/>
    <w:rsid w:val="174BED52"/>
    <w:rsid w:val="1754E845"/>
    <w:rsid w:val="1758E98E"/>
    <w:rsid w:val="177AA6B7"/>
    <w:rsid w:val="177B780E"/>
    <w:rsid w:val="178233C7"/>
    <w:rsid w:val="17C02DF1"/>
    <w:rsid w:val="18148E84"/>
    <w:rsid w:val="1815E3F3"/>
    <w:rsid w:val="18235381"/>
    <w:rsid w:val="1824CD3C"/>
    <w:rsid w:val="1841A4A7"/>
    <w:rsid w:val="184487B5"/>
    <w:rsid w:val="1875F6BA"/>
    <w:rsid w:val="191E0428"/>
    <w:rsid w:val="193CDA84"/>
    <w:rsid w:val="195CE069"/>
    <w:rsid w:val="198384F7"/>
    <w:rsid w:val="199B00EC"/>
    <w:rsid w:val="19BBB4A3"/>
    <w:rsid w:val="19DCF38D"/>
    <w:rsid w:val="19E92428"/>
    <w:rsid w:val="19FAA6F1"/>
    <w:rsid w:val="1A21AEDB"/>
    <w:rsid w:val="1A7A3763"/>
    <w:rsid w:val="1A953AD6"/>
    <w:rsid w:val="1AA56AC3"/>
    <w:rsid w:val="1AA65480"/>
    <w:rsid w:val="1AD528D2"/>
    <w:rsid w:val="1B1529C8"/>
    <w:rsid w:val="1B78C3EE"/>
    <w:rsid w:val="1B946F1F"/>
    <w:rsid w:val="1BD50558"/>
    <w:rsid w:val="1C55A4EA"/>
    <w:rsid w:val="1C6B442D"/>
    <w:rsid w:val="1D20C4EA"/>
    <w:rsid w:val="1DB3699C"/>
    <w:rsid w:val="1DC230E8"/>
    <w:rsid w:val="1DC6B8C8"/>
    <w:rsid w:val="1DEE4E19"/>
    <w:rsid w:val="1DF7E81E"/>
    <w:rsid w:val="1E12490B"/>
    <w:rsid w:val="1E16B28A"/>
    <w:rsid w:val="1E4492ED"/>
    <w:rsid w:val="1E500DC2"/>
    <w:rsid w:val="1E7FC2CC"/>
    <w:rsid w:val="1EAD58D9"/>
    <w:rsid w:val="1EB7A421"/>
    <w:rsid w:val="1ECC0FE1"/>
    <w:rsid w:val="1EED1884"/>
    <w:rsid w:val="1F073192"/>
    <w:rsid w:val="1F33589C"/>
    <w:rsid w:val="1F77891C"/>
    <w:rsid w:val="1FEAF42B"/>
    <w:rsid w:val="1FFF5C2F"/>
    <w:rsid w:val="2006780C"/>
    <w:rsid w:val="200FB39D"/>
    <w:rsid w:val="202E8559"/>
    <w:rsid w:val="206E561F"/>
    <w:rsid w:val="2071CD56"/>
    <w:rsid w:val="2077976D"/>
    <w:rsid w:val="207803AC"/>
    <w:rsid w:val="207A8C46"/>
    <w:rsid w:val="20FD7425"/>
    <w:rsid w:val="210164A1"/>
    <w:rsid w:val="210C9139"/>
    <w:rsid w:val="2111C088"/>
    <w:rsid w:val="213C34DF"/>
    <w:rsid w:val="221628FA"/>
    <w:rsid w:val="2227BE97"/>
    <w:rsid w:val="226CE580"/>
    <w:rsid w:val="2275C726"/>
    <w:rsid w:val="227C7AF6"/>
    <w:rsid w:val="22FDAC56"/>
    <w:rsid w:val="23180AFA"/>
    <w:rsid w:val="232402B6"/>
    <w:rsid w:val="2338C428"/>
    <w:rsid w:val="233BB5E9"/>
    <w:rsid w:val="234A54DC"/>
    <w:rsid w:val="2351FD28"/>
    <w:rsid w:val="2366F28D"/>
    <w:rsid w:val="236E876C"/>
    <w:rsid w:val="23755279"/>
    <w:rsid w:val="23E78B24"/>
    <w:rsid w:val="24119787"/>
    <w:rsid w:val="24178953"/>
    <w:rsid w:val="246A9BF4"/>
    <w:rsid w:val="247CE675"/>
    <w:rsid w:val="247DF84A"/>
    <w:rsid w:val="2484A66B"/>
    <w:rsid w:val="24DDF434"/>
    <w:rsid w:val="251122DA"/>
    <w:rsid w:val="253462D1"/>
    <w:rsid w:val="2569F5BC"/>
    <w:rsid w:val="256C017C"/>
    <w:rsid w:val="25A62938"/>
    <w:rsid w:val="25D1C12D"/>
    <w:rsid w:val="25F30402"/>
    <w:rsid w:val="262F1458"/>
    <w:rsid w:val="265AFA64"/>
    <w:rsid w:val="265CF088"/>
    <w:rsid w:val="26691DF5"/>
    <w:rsid w:val="2679CE9B"/>
    <w:rsid w:val="2699FE1D"/>
    <w:rsid w:val="2722C9AD"/>
    <w:rsid w:val="272CF542"/>
    <w:rsid w:val="276D918E"/>
    <w:rsid w:val="276F5800"/>
    <w:rsid w:val="27A97793"/>
    <w:rsid w:val="27B76EC3"/>
    <w:rsid w:val="27D73327"/>
    <w:rsid w:val="281DCCE3"/>
    <w:rsid w:val="284D1F54"/>
    <w:rsid w:val="2858C4EB"/>
    <w:rsid w:val="285C5ED5"/>
    <w:rsid w:val="289AA483"/>
    <w:rsid w:val="28C2C3C1"/>
    <w:rsid w:val="28C2FEA7"/>
    <w:rsid w:val="28C6D6A2"/>
    <w:rsid w:val="28ECF630"/>
    <w:rsid w:val="29479564"/>
    <w:rsid w:val="295DB687"/>
    <w:rsid w:val="29768628"/>
    <w:rsid w:val="29929B26"/>
    <w:rsid w:val="29B16F5D"/>
    <w:rsid w:val="29B8643F"/>
    <w:rsid w:val="29BFA340"/>
    <w:rsid w:val="29CDAC51"/>
    <w:rsid w:val="29E32ADF"/>
    <w:rsid w:val="29EA4AE1"/>
    <w:rsid w:val="2A0EC288"/>
    <w:rsid w:val="2A88C691"/>
    <w:rsid w:val="2A9A0168"/>
    <w:rsid w:val="2AE365C5"/>
    <w:rsid w:val="2AEE19BB"/>
    <w:rsid w:val="2B2E6B87"/>
    <w:rsid w:val="2B49CE40"/>
    <w:rsid w:val="2B699470"/>
    <w:rsid w:val="2B70B595"/>
    <w:rsid w:val="2B780F7A"/>
    <w:rsid w:val="2BB301ED"/>
    <w:rsid w:val="2C2496F2"/>
    <w:rsid w:val="2CF4DA4B"/>
    <w:rsid w:val="2D127839"/>
    <w:rsid w:val="2D130DB1"/>
    <w:rsid w:val="2D21EBA3"/>
    <w:rsid w:val="2D41778C"/>
    <w:rsid w:val="2D54FBCD"/>
    <w:rsid w:val="2D7F2694"/>
    <w:rsid w:val="2DBA1B17"/>
    <w:rsid w:val="2DDFE7A9"/>
    <w:rsid w:val="2DE5F0A3"/>
    <w:rsid w:val="2E0552AF"/>
    <w:rsid w:val="2E204764"/>
    <w:rsid w:val="2E687F59"/>
    <w:rsid w:val="2E88B8FB"/>
    <w:rsid w:val="2EA8A8B2"/>
    <w:rsid w:val="2EF4EB5F"/>
    <w:rsid w:val="2F7733EF"/>
    <w:rsid w:val="2F7F6ED1"/>
    <w:rsid w:val="2F9DAD95"/>
    <w:rsid w:val="2FA2D3DC"/>
    <w:rsid w:val="2FEB0EF4"/>
    <w:rsid w:val="30044FBA"/>
    <w:rsid w:val="300AE283"/>
    <w:rsid w:val="300B316A"/>
    <w:rsid w:val="3043465B"/>
    <w:rsid w:val="305A1D55"/>
    <w:rsid w:val="307FD6E4"/>
    <w:rsid w:val="310782BF"/>
    <w:rsid w:val="311A9142"/>
    <w:rsid w:val="311B3AFD"/>
    <w:rsid w:val="312C35A6"/>
    <w:rsid w:val="3135B1FE"/>
    <w:rsid w:val="313CF371"/>
    <w:rsid w:val="31409CEC"/>
    <w:rsid w:val="31792AD6"/>
    <w:rsid w:val="3182815F"/>
    <w:rsid w:val="31A6B2E4"/>
    <w:rsid w:val="31C059BD"/>
    <w:rsid w:val="31C2F568"/>
    <w:rsid w:val="3281537D"/>
    <w:rsid w:val="32B358CC"/>
    <w:rsid w:val="32D88547"/>
    <w:rsid w:val="32FFF6E0"/>
    <w:rsid w:val="33397D6C"/>
    <w:rsid w:val="335C2A1E"/>
    <w:rsid w:val="33757075"/>
    <w:rsid w:val="33864B44"/>
    <w:rsid w:val="338CB29E"/>
    <w:rsid w:val="33C94881"/>
    <w:rsid w:val="33E26B43"/>
    <w:rsid w:val="33E50030"/>
    <w:rsid w:val="340A8A81"/>
    <w:rsid w:val="342FA8D7"/>
    <w:rsid w:val="34615699"/>
    <w:rsid w:val="3467729A"/>
    <w:rsid w:val="3468518A"/>
    <w:rsid w:val="3484F01A"/>
    <w:rsid w:val="34E618B4"/>
    <w:rsid w:val="34E77A75"/>
    <w:rsid w:val="34F11BC9"/>
    <w:rsid w:val="34FCD6D0"/>
    <w:rsid w:val="350BF397"/>
    <w:rsid w:val="353EB9BC"/>
    <w:rsid w:val="3547B278"/>
    <w:rsid w:val="355D6770"/>
    <w:rsid w:val="3597CEBC"/>
    <w:rsid w:val="35CB7938"/>
    <w:rsid w:val="35F63CDA"/>
    <w:rsid w:val="3608F4FB"/>
    <w:rsid w:val="3620C07B"/>
    <w:rsid w:val="3642E83B"/>
    <w:rsid w:val="365A410B"/>
    <w:rsid w:val="3661C615"/>
    <w:rsid w:val="3693CAE0"/>
    <w:rsid w:val="369E2648"/>
    <w:rsid w:val="36AD263C"/>
    <w:rsid w:val="36DBA7EA"/>
    <w:rsid w:val="370899D9"/>
    <w:rsid w:val="372D074A"/>
    <w:rsid w:val="375F5C13"/>
    <w:rsid w:val="378EB775"/>
    <w:rsid w:val="3799D4C6"/>
    <w:rsid w:val="37AC34F5"/>
    <w:rsid w:val="37C574B3"/>
    <w:rsid w:val="37E50D3E"/>
    <w:rsid w:val="37F4F1E4"/>
    <w:rsid w:val="3828D53D"/>
    <w:rsid w:val="3897F2BD"/>
    <w:rsid w:val="390907C8"/>
    <w:rsid w:val="39229A50"/>
    <w:rsid w:val="3954F4B7"/>
    <w:rsid w:val="3958542A"/>
    <w:rsid w:val="397CE61A"/>
    <w:rsid w:val="398B9B7F"/>
    <w:rsid w:val="39F09A12"/>
    <w:rsid w:val="3A167CFF"/>
    <w:rsid w:val="3A392DDA"/>
    <w:rsid w:val="3A3CB21F"/>
    <w:rsid w:val="3A42136A"/>
    <w:rsid w:val="3A5441B4"/>
    <w:rsid w:val="3A7120E5"/>
    <w:rsid w:val="3A9EEA5B"/>
    <w:rsid w:val="3AC18349"/>
    <w:rsid w:val="3AFF80E8"/>
    <w:rsid w:val="3BB2D673"/>
    <w:rsid w:val="3C050C1A"/>
    <w:rsid w:val="3C103D3B"/>
    <w:rsid w:val="3C121690"/>
    <w:rsid w:val="3C3ABABC"/>
    <w:rsid w:val="3C45F2F6"/>
    <w:rsid w:val="3CADC9A0"/>
    <w:rsid w:val="3CB32284"/>
    <w:rsid w:val="3CB87E61"/>
    <w:rsid w:val="3CC7A195"/>
    <w:rsid w:val="3D064000"/>
    <w:rsid w:val="3D07DACC"/>
    <w:rsid w:val="3D186EEB"/>
    <w:rsid w:val="3D275682"/>
    <w:rsid w:val="3D31C111"/>
    <w:rsid w:val="3D420865"/>
    <w:rsid w:val="3D442A2C"/>
    <w:rsid w:val="3D4A9FCC"/>
    <w:rsid w:val="3D6EE0E6"/>
    <w:rsid w:val="3D79B42C"/>
    <w:rsid w:val="3D9AF23E"/>
    <w:rsid w:val="3D9B1017"/>
    <w:rsid w:val="3DCFAA75"/>
    <w:rsid w:val="3DFDF8F9"/>
    <w:rsid w:val="3E12AA03"/>
    <w:rsid w:val="3E4EC6D2"/>
    <w:rsid w:val="3E544EC2"/>
    <w:rsid w:val="3E5F0CA2"/>
    <w:rsid w:val="3E658999"/>
    <w:rsid w:val="3E68B43F"/>
    <w:rsid w:val="3EDEA73D"/>
    <w:rsid w:val="3F02A223"/>
    <w:rsid w:val="3F416957"/>
    <w:rsid w:val="3F4E8796"/>
    <w:rsid w:val="3F725B7E"/>
    <w:rsid w:val="3F9AA3AB"/>
    <w:rsid w:val="3FA5C390"/>
    <w:rsid w:val="3FB56CE1"/>
    <w:rsid w:val="3FFA6890"/>
    <w:rsid w:val="3FFADD03"/>
    <w:rsid w:val="401827A5"/>
    <w:rsid w:val="401DBEB2"/>
    <w:rsid w:val="40449D90"/>
    <w:rsid w:val="40466291"/>
    <w:rsid w:val="404CF614"/>
    <w:rsid w:val="4068BFC3"/>
    <w:rsid w:val="40A00713"/>
    <w:rsid w:val="40CAB9B9"/>
    <w:rsid w:val="40E3E216"/>
    <w:rsid w:val="410E2BDF"/>
    <w:rsid w:val="411547BC"/>
    <w:rsid w:val="4115B31E"/>
    <w:rsid w:val="412DAC35"/>
    <w:rsid w:val="414954F2"/>
    <w:rsid w:val="416EFB19"/>
    <w:rsid w:val="418AAEFB"/>
    <w:rsid w:val="41A36D80"/>
    <w:rsid w:val="41E0D8EF"/>
    <w:rsid w:val="41F8C84D"/>
    <w:rsid w:val="4254C690"/>
    <w:rsid w:val="426D358B"/>
    <w:rsid w:val="42A9FC40"/>
    <w:rsid w:val="42AA05D7"/>
    <w:rsid w:val="42B25A06"/>
    <w:rsid w:val="431A3280"/>
    <w:rsid w:val="431F1E6A"/>
    <w:rsid w:val="43B39F2D"/>
    <w:rsid w:val="43D5774A"/>
    <w:rsid w:val="43EF0A67"/>
    <w:rsid w:val="440A33C2"/>
    <w:rsid w:val="4418E268"/>
    <w:rsid w:val="442200DD"/>
    <w:rsid w:val="4423C29E"/>
    <w:rsid w:val="44306922"/>
    <w:rsid w:val="4440E498"/>
    <w:rsid w:val="446015E1"/>
    <w:rsid w:val="448F30FE"/>
    <w:rsid w:val="44A192AF"/>
    <w:rsid w:val="44A8595B"/>
    <w:rsid w:val="44CE4E26"/>
    <w:rsid w:val="44F66FAE"/>
    <w:rsid w:val="4503E42F"/>
    <w:rsid w:val="4518BBF3"/>
    <w:rsid w:val="451A1AFB"/>
    <w:rsid w:val="4523CD99"/>
    <w:rsid w:val="459CEE15"/>
    <w:rsid w:val="45ACEB56"/>
    <w:rsid w:val="45AE7EEA"/>
    <w:rsid w:val="45B108CA"/>
    <w:rsid w:val="45DC3DC7"/>
    <w:rsid w:val="45E4E064"/>
    <w:rsid w:val="46011D58"/>
    <w:rsid w:val="461B46CB"/>
    <w:rsid w:val="466A1E87"/>
    <w:rsid w:val="46BC3798"/>
    <w:rsid w:val="46DA2FEA"/>
    <w:rsid w:val="46FA9D33"/>
    <w:rsid w:val="472B527F"/>
    <w:rsid w:val="476B60E3"/>
    <w:rsid w:val="477D6D63"/>
    <w:rsid w:val="4780AC40"/>
    <w:rsid w:val="47A61F5F"/>
    <w:rsid w:val="47D185B6"/>
    <w:rsid w:val="47DE03F0"/>
    <w:rsid w:val="482D72EF"/>
    <w:rsid w:val="4878F1C0"/>
    <w:rsid w:val="488E2BED"/>
    <w:rsid w:val="48A23B83"/>
    <w:rsid w:val="48C9FC5F"/>
    <w:rsid w:val="48CB2D02"/>
    <w:rsid w:val="48F850A3"/>
    <w:rsid w:val="49073144"/>
    <w:rsid w:val="490ECAD8"/>
    <w:rsid w:val="49125862"/>
    <w:rsid w:val="4941E284"/>
    <w:rsid w:val="4941EFC0"/>
    <w:rsid w:val="494831EA"/>
    <w:rsid w:val="49746409"/>
    <w:rsid w:val="499EEEEF"/>
    <w:rsid w:val="49C94350"/>
    <w:rsid w:val="49E577CA"/>
    <w:rsid w:val="49E83E88"/>
    <w:rsid w:val="49E97A42"/>
    <w:rsid w:val="49EBEAD4"/>
    <w:rsid w:val="4A36AC94"/>
    <w:rsid w:val="4A90B846"/>
    <w:rsid w:val="4B32D1CA"/>
    <w:rsid w:val="4B527E1D"/>
    <w:rsid w:val="4B95C0A5"/>
    <w:rsid w:val="4BD191E7"/>
    <w:rsid w:val="4BF12BEA"/>
    <w:rsid w:val="4C784C62"/>
    <w:rsid w:val="4C8E89FF"/>
    <w:rsid w:val="4CD854D4"/>
    <w:rsid w:val="4D657313"/>
    <w:rsid w:val="4D7CC450"/>
    <w:rsid w:val="4D8B5600"/>
    <w:rsid w:val="4D93EDDC"/>
    <w:rsid w:val="4DA9E927"/>
    <w:rsid w:val="4DB974A5"/>
    <w:rsid w:val="4DD11E12"/>
    <w:rsid w:val="4E04097C"/>
    <w:rsid w:val="4E403EE8"/>
    <w:rsid w:val="4E4FF17A"/>
    <w:rsid w:val="4E5532FA"/>
    <w:rsid w:val="4E7CA0D6"/>
    <w:rsid w:val="4EC9EACF"/>
    <w:rsid w:val="4F20EB6A"/>
    <w:rsid w:val="4F238D70"/>
    <w:rsid w:val="4F29E844"/>
    <w:rsid w:val="4F89760D"/>
    <w:rsid w:val="4FAA3D44"/>
    <w:rsid w:val="500E3073"/>
    <w:rsid w:val="5036C89F"/>
    <w:rsid w:val="50729D15"/>
    <w:rsid w:val="508D623C"/>
    <w:rsid w:val="509A0EAE"/>
    <w:rsid w:val="50CC3E15"/>
    <w:rsid w:val="50EFC67B"/>
    <w:rsid w:val="519D7C41"/>
    <w:rsid w:val="51CB3FC3"/>
    <w:rsid w:val="51D9C30D"/>
    <w:rsid w:val="525BB262"/>
    <w:rsid w:val="52A5916F"/>
    <w:rsid w:val="52C73BE7"/>
    <w:rsid w:val="52CD4700"/>
    <w:rsid w:val="52FEE0BD"/>
    <w:rsid w:val="5306B0BE"/>
    <w:rsid w:val="5329FF07"/>
    <w:rsid w:val="532ADE64"/>
    <w:rsid w:val="534ED1F8"/>
    <w:rsid w:val="5369FD16"/>
    <w:rsid w:val="539762BD"/>
    <w:rsid w:val="53F782C3"/>
    <w:rsid w:val="54282CEC"/>
    <w:rsid w:val="542BDF49"/>
    <w:rsid w:val="543A4005"/>
    <w:rsid w:val="54630C48"/>
    <w:rsid w:val="548584A4"/>
    <w:rsid w:val="54A47E06"/>
    <w:rsid w:val="54AA4742"/>
    <w:rsid w:val="54B44E3D"/>
    <w:rsid w:val="5502E085"/>
    <w:rsid w:val="5556D416"/>
    <w:rsid w:val="555DF8DD"/>
    <w:rsid w:val="55935324"/>
    <w:rsid w:val="55BAF593"/>
    <w:rsid w:val="55C18588"/>
    <w:rsid w:val="55C8AC81"/>
    <w:rsid w:val="55E37FBB"/>
    <w:rsid w:val="55F9CD76"/>
    <w:rsid w:val="55FEDCA9"/>
    <w:rsid w:val="5632C585"/>
    <w:rsid w:val="564E5507"/>
    <w:rsid w:val="565C31B5"/>
    <w:rsid w:val="566044DF"/>
    <w:rsid w:val="567D71F7"/>
    <w:rsid w:val="56C419BD"/>
    <w:rsid w:val="56EFFAC1"/>
    <w:rsid w:val="5704ABC4"/>
    <w:rsid w:val="5704E5CC"/>
    <w:rsid w:val="572F2385"/>
    <w:rsid w:val="573ADF75"/>
    <w:rsid w:val="57462E47"/>
    <w:rsid w:val="574ED1CF"/>
    <w:rsid w:val="57C84CFD"/>
    <w:rsid w:val="57F31477"/>
    <w:rsid w:val="583292E4"/>
    <w:rsid w:val="5844E09C"/>
    <w:rsid w:val="584C21C0"/>
    <w:rsid w:val="58B5F23B"/>
    <w:rsid w:val="58BB8AFE"/>
    <w:rsid w:val="591E46F7"/>
    <w:rsid w:val="59360987"/>
    <w:rsid w:val="593A9276"/>
    <w:rsid w:val="5956CF6A"/>
    <w:rsid w:val="5970BFA2"/>
    <w:rsid w:val="5997E5A1"/>
    <w:rsid w:val="599BEA5C"/>
    <w:rsid w:val="59AA2E3D"/>
    <w:rsid w:val="59B5685C"/>
    <w:rsid w:val="59BF537D"/>
    <w:rsid w:val="5A0055E9"/>
    <w:rsid w:val="5A316A00"/>
    <w:rsid w:val="5A32CC7D"/>
    <w:rsid w:val="5A798A26"/>
    <w:rsid w:val="5A9B8043"/>
    <w:rsid w:val="5AAD184B"/>
    <w:rsid w:val="5AB2B2FD"/>
    <w:rsid w:val="5AB84960"/>
    <w:rsid w:val="5AEA3F86"/>
    <w:rsid w:val="5AF03FA8"/>
    <w:rsid w:val="5B020EA4"/>
    <w:rsid w:val="5B08C786"/>
    <w:rsid w:val="5B265483"/>
    <w:rsid w:val="5B30458C"/>
    <w:rsid w:val="5B6638B0"/>
    <w:rsid w:val="5B6B6D21"/>
    <w:rsid w:val="5B7A04B6"/>
    <w:rsid w:val="5C1525AD"/>
    <w:rsid w:val="5C1EAC8D"/>
    <w:rsid w:val="5C6DAA49"/>
    <w:rsid w:val="5C8E702C"/>
    <w:rsid w:val="5C9CD2DA"/>
    <w:rsid w:val="5CDF0D98"/>
    <w:rsid w:val="5D2FBFC3"/>
    <w:rsid w:val="5D419CE6"/>
    <w:rsid w:val="5D48B8C3"/>
    <w:rsid w:val="5D690AC2"/>
    <w:rsid w:val="5DA5B8CB"/>
    <w:rsid w:val="5DDA5BF6"/>
    <w:rsid w:val="5DEF2F62"/>
    <w:rsid w:val="5DF82D33"/>
    <w:rsid w:val="5E00E36E"/>
    <w:rsid w:val="5E38012B"/>
    <w:rsid w:val="5E678B06"/>
    <w:rsid w:val="5E94EBF3"/>
    <w:rsid w:val="5EA1D468"/>
    <w:rsid w:val="5EC1DC72"/>
    <w:rsid w:val="5EE48924"/>
    <w:rsid w:val="5F04DB23"/>
    <w:rsid w:val="5F14A9B4"/>
    <w:rsid w:val="5F169977"/>
    <w:rsid w:val="5F440683"/>
    <w:rsid w:val="5F4ADB32"/>
    <w:rsid w:val="5F4CC66F"/>
    <w:rsid w:val="5F5362F6"/>
    <w:rsid w:val="5F8AFFC3"/>
    <w:rsid w:val="5F8D72D3"/>
    <w:rsid w:val="603DA4C9"/>
    <w:rsid w:val="605733A5"/>
    <w:rsid w:val="60602EB6"/>
    <w:rsid w:val="6067BF94"/>
    <w:rsid w:val="60694D42"/>
    <w:rsid w:val="60A52E68"/>
    <w:rsid w:val="60E1C1BB"/>
    <w:rsid w:val="6101128E"/>
    <w:rsid w:val="610880C3"/>
    <w:rsid w:val="611910A7"/>
    <w:rsid w:val="61212795"/>
    <w:rsid w:val="618B031C"/>
    <w:rsid w:val="61AAF592"/>
    <w:rsid w:val="61CCCF14"/>
    <w:rsid w:val="623521BC"/>
    <w:rsid w:val="62390717"/>
    <w:rsid w:val="624E023B"/>
    <w:rsid w:val="628542F1"/>
    <w:rsid w:val="62B53E26"/>
    <w:rsid w:val="62CB25F3"/>
    <w:rsid w:val="62EDBAF9"/>
    <w:rsid w:val="62FA7864"/>
    <w:rsid w:val="63277262"/>
    <w:rsid w:val="637DA428"/>
    <w:rsid w:val="638ED467"/>
    <w:rsid w:val="63ABDAD3"/>
    <w:rsid w:val="63B86909"/>
    <w:rsid w:val="63D51561"/>
    <w:rsid w:val="63EC11C3"/>
    <w:rsid w:val="63FAAB75"/>
    <w:rsid w:val="64051ED1"/>
    <w:rsid w:val="6407B240"/>
    <w:rsid w:val="640C4F2F"/>
    <w:rsid w:val="6412AD27"/>
    <w:rsid w:val="6430C1E2"/>
    <w:rsid w:val="645E70E6"/>
    <w:rsid w:val="646EA80A"/>
    <w:rsid w:val="6478C316"/>
    <w:rsid w:val="64AD17F6"/>
    <w:rsid w:val="64CED40F"/>
    <w:rsid w:val="64DA9848"/>
    <w:rsid w:val="64DCC434"/>
    <w:rsid w:val="6520F1D5"/>
    <w:rsid w:val="654D2853"/>
    <w:rsid w:val="658E562C"/>
    <w:rsid w:val="65AE444A"/>
    <w:rsid w:val="65B16474"/>
    <w:rsid w:val="65CA7270"/>
    <w:rsid w:val="65EBA0B4"/>
    <w:rsid w:val="660F7FBC"/>
    <w:rsid w:val="6616AAF8"/>
    <w:rsid w:val="66455E8A"/>
    <w:rsid w:val="666928E6"/>
    <w:rsid w:val="66F3B014"/>
    <w:rsid w:val="6742DA5D"/>
    <w:rsid w:val="6799158D"/>
    <w:rsid w:val="67CD6EC5"/>
    <w:rsid w:val="67D0E7E2"/>
    <w:rsid w:val="6835EA18"/>
    <w:rsid w:val="68780478"/>
    <w:rsid w:val="6887909D"/>
    <w:rsid w:val="68881010"/>
    <w:rsid w:val="689D1C3C"/>
    <w:rsid w:val="68ABBD69"/>
    <w:rsid w:val="68B80012"/>
    <w:rsid w:val="68E794A4"/>
    <w:rsid w:val="68F0D85B"/>
    <w:rsid w:val="6962EF21"/>
    <w:rsid w:val="697F09CF"/>
    <w:rsid w:val="698862D4"/>
    <w:rsid w:val="69B03557"/>
    <w:rsid w:val="69EDB50D"/>
    <w:rsid w:val="6A2AAEC6"/>
    <w:rsid w:val="6A478DCA"/>
    <w:rsid w:val="6A568460"/>
    <w:rsid w:val="6A642C5A"/>
    <w:rsid w:val="6A928B9A"/>
    <w:rsid w:val="6A975846"/>
    <w:rsid w:val="6AB011DD"/>
    <w:rsid w:val="6AD4F9AA"/>
    <w:rsid w:val="6B1191B0"/>
    <w:rsid w:val="6B1404A1"/>
    <w:rsid w:val="6B3E45AD"/>
    <w:rsid w:val="6BD34AE4"/>
    <w:rsid w:val="6BE35E2B"/>
    <w:rsid w:val="6BF4F9D9"/>
    <w:rsid w:val="6C06817C"/>
    <w:rsid w:val="6C16FDEA"/>
    <w:rsid w:val="6C247462"/>
    <w:rsid w:val="6C2B4977"/>
    <w:rsid w:val="6C450FA3"/>
    <w:rsid w:val="6C632FAF"/>
    <w:rsid w:val="6C68A9A8"/>
    <w:rsid w:val="6C771C2B"/>
    <w:rsid w:val="6C9FA566"/>
    <w:rsid w:val="6CB88674"/>
    <w:rsid w:val="6CCC81D0"/>
    <w:rsid w:val="6D116978"/>
    <w:rsid w:val="6D4FDB42"/>
    <w:rsid w:val="6D67DA6A"/>
    <w:rsid w:val="6DA251DD"/>
    <w:rsid w:val="6E0932FB"/>
    <w:rsid w:val="6E105143"/>
    <w:rsid w:val="6EC94748"/>
    <w:rsid w:val="6EFEC1F9"/>
    <w:rsid w:val="6F266E08"/>
    <w:rsid w:val="6F3D1150"/>
    <w:rsid w:val="6F42ECC7"/>
    <w:rsid w:val="6F4400E9"/>
    <w:rsid w:val="6F5A25FD"/>
    <w:rsid w:val="6F6019DF"/>
    <w:rsid w:val="6FB2B5FF"/>
    <w:rsid w:val="6FD880AA"/>
    <w:rsid w:val="705BB619"/>
    <w:rsid w:val="7097F711"/>
    <w:rsid w:val="70B1DE7A"/>
    <w:rsid w:val="70C48FEC"/>
    <w:rsid w:val="710D2517"/>
    <w:rsid w:val="7147118D"/>
    <w:rsid w:val="7168F198"/>
    <w:rsid w:val="71ABF575"/>
    <w:rsid w:val="71AD1C63"/>
    <w:rsid w:val="71B68EB4"/>
    <w:rsid w:val="71BB9EC7"/>
    <w:rsid w:val="71BC22CA"/>
    <w:rsid w:val="71CF5CE1"/>
    <w:rsid w:val="71DF17A7"/>
    <w:rsid w:val="724B0DEA"/>
    <w:rsid w:val="725BD155"/>
    <w:rsid w:val="7281010E"/>
    <w:rsid w:val="72875074"/>
    <w:rsid w:val="729BD5D0"/>
    <w:rsid w:val="72ADDDAD"/>
    <w:rsid w:val="72EA8F4E"/>
    <w:rsid w:val="736F3577"/>
    <w:rsid w:val="73B42447"/>
    <w:rsid w:val="73BCE33A"/>
    <w:rsid w:val="73DEE2ED"/>
    <w:rsid w:val="73F7A1B6"/>
    <w:rsid w:val="74132ED8"/>
    <w:rsid w:val="7427F937"/>
    <w:rsid w:val="7433A015"/>
    <w:rsid w:val="746E45E7"/>
    <w:rsid w:val="7471D464"/>
    <w:rsid w:val="750A20DD"/>
    <w:rsid w:val="753736AB"/>
    <w:rsid w:val="75B2273B"/>
    <w:rsid w:val="762E2A92"/>
    <w:rsid w:val="762F0A92"/>
    <w:rsid w:val="7665B0F5"/>
    <w:rsid w:val="76A75ADD"/>
    <w:rsid w:val="76C22F9F"/>
    <w:rsid w:val="76D1D74A"/>
    <w:rsid w:val="77072313"/>
    <w:rsid w:val="770C00A6"/>
    <w:rsid w:val="772610D2"/>
    <w:rsid w:val="77426879"/>
    <w:rsid w:val="77607703"/>
    <w:rsid w:val="77623B4B"/>
    <w:rsid w:val="777FB824"/>
    <w:rsid w:val="7796FA4D"/>
    <w:rsid w:val="77975841"/>
    <w:rsid w:val="77C81C20"/>
    <w:rsid w:val="77FC5F36"/>
    <w:rsid w:val="781071F7"/>
    <w:rsid w:val="783E9882"/>
    <w:rsid w:val="787E3A12"/>
    <w:rsid w:val="7881C5F0"/>
    <w:rsid w:val="7889A7BE"/>
    <w:rsid w:val="7890545D"/>
    <w:rsid w:val="78C1E133"/>
    <w:rsid w:val="78E4A4DC"/>
    <w:rsid w:val="78E79772"/>
    <w:rsid w:val="78E9CF0D"/>
    <w:rsid w:val="78EDB863"/>
    <w:rsid w:val="79026C34"/>
    <w:rsid w:val="7913F74D"/>
    <w:rsid w:val="7920F971"/>
    <w:rsid w:val="792CC52A"/>
    <w:rsid w:val="794DCEA9"/>
    <w:rsid w:val="79C248CF"/>
    <w:rsid w:val="7A09780C"/>
    <w:rsid w:val="7A2EBD63"/>
    <w:rsid w:val="7A4D2FEA"/>
    <w:rsid w:val="7A8C0754"/>
    <w:rsid w:val="7AA9F14B"/>
    <w:rsid w:val="7AAD8A66"/>
    <w:rsid w:val="7AD8EECB"/>
    <w:rsid w:val="7AECE6A5"/>
    <w:rsid w:val="7B23A361"/>
    <w:rsid w:val="7B65D6C7"/>
    <w:rsid w:val="7BC7F51F"/>
    <w:rsid w:val="7BDDD2F3"/>
    <w:rsid w:val="7BED4CFF"/>
    <w:rsid w:val="7C17AD18"/>
    <w:rsid w:val="7C221D4C"/>
    <w:rsid w:val="7C495AC7"/>
    <w:rsid w:val="7C57C544"/>
    <w:rsid w:val="7CF61332"/>
    <w:rsid w:val="7D5CB43B"/>
    <w:rsid w:val="7D773925"/>
    <w:rsid w:val="7D92D068"/>
    <w:rsid w:val="7DB37D79"/>
    <w:rsid w:val="7DB5B320"/>
    <w:rsid w:val="7E180271"/>
    <w:rsid w:val="7E1A9895"/>
    <w:rsid w:val="7E583EA6"/>
    <w:rsid w:val="7E5AC199"/>
    <w:rsid w:val="7E609E54"/>
    <w:rsid w:val="7E7389B9"/>
    <w:rsid w:val="7E7C2F95"/>
    <w:rsid w:val="7E8B08D9"/>
    <w:rsid w:val="7EA5BA9A"/>
    <w:rsid w:val="7EF797F2"/>
    <w:rsid w:val="7F377472"/>
    <w:rsid w:val="7F44EC44"/>
    <w:rsid w:val="7F4F4DDA"/>
    <w:rsid w:val="7F5486E8"/>
    <w:rsid w:val="7F74E778"/>
    <w:rsid w:val="7F7CD83C"/>
    <w:rsid w:val="7FCF60FD"/>
    <w:rsid w:val="7FE75FF0"/>
    <w:rsid w:val="7FF691FA"/>
    <w:rsid w:val="7FF868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normaltextrun">
    <w:name w:val="normaltextrun"/>
    <w:basedOn w:val="DefaultParagraphFont"/>
    <w:rsid w:val="00AD566F"/>
  </w:style>
  <w:style w:type="paragraph" w:customStyle="1" w:styleId="paragraph">
    <w:name w:val="paragraph"/>
    <w:basedOn w:val="Normal"/>
    <w:rsid w:val="00AD566F"/>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AD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21215">
      <w:bodyDiv w:val="1"/>
      <w:marLeft w:val="0"/>
      <w:marRight w:val="0"/>
      <w:marTop w:val="0"/>
      <w:marBottom w:val="0"/>
      <w:divBdr>
        <w:top w:val="none" w:sz="0" w:space="0" w:color="auto"/>
        <w:left w:val="none" w:sz="0" w:space="0" w:color="auto"/>
        <w:bottom w:val="none" w:sz="0" w:space="0" w:color="auto"/>
        <w:right w:val="none" w:sz="0" w:space="0" w:color="auto"/>
      </w:divBdr>
    </w:div>
    <w:div w:id="550314461">
      <w:bodyDiv w:val="1"/>
      <w:marLeft w:val="0"/>
      <w:marRight w:val="0"/>
      <w:marTop w:val="0"/>
      <w:marBottom w:val="0"/>
      <w:divBdr>
        <w:top w:val="none" w:sz="0" w:space="0" w:color="auto"/>
        <w:left w:val="none" w:sz="0" w:space="0" w:color="auto"/>
        <w:bottom w:val="none" w:sz="0" w:space="0" w:color="auto"/>
        <w:right w:val="none" w:sz="0" w:space="0" w:color="auto"/>
      </w:divBdr>
    </w:div>
    <w:div w:id="810168445">
      <w:bodyDiv w:val="1"/>
      <w:marLeft w:val="0"/>
      <w:marRight w:val="0"/>
      <w:marTop w:val="0"/>
      <w:marBottom w:val="0"/>
      <w:divBdr>
        <w:top w:val="none" w:sz="0" w:space="0" w:color="auto"/>
        <w:left w:val="none" w:sz="0" w:space="0" w:color="auto"/>
        <w:bottom w:val="none" w:sz="0" w:space="0" w:color="auto"/>
        <w:right w:val="none" w:sz="0" w:space="0" w:color="auto"/>
      </w:divBdr>
    </w:div>
    <w:div w:id="1206337376">
      <w:bodyDiv w:val="1"/>
      <w:marLeft w:val="0"/>
      <w:marRight w:val="0"/>
      <w:marTop w:val="0"/>
      <w:marBottom w:val="0"/>
      <w:divBdr>
        <w:top w:val="none" w:sz="0" w:space="0" w:color="auto"/>
        <w:left w:val="none" w:sz="0" w:space="0" w:color="auto"/>
        <w:bottom w:val="none" w:sz="0" w:space="0" w:color="auto"/>
        <w:right w:val="none" w:sz="0" w:space="0" w:color="auto"/>
      </w:divBdr>
    </w:div>
    <w:div w:id="1981154474">
      <w:bodyDiv w:val="1"/>
      <w:marLeft w:val="0"/>
      <w:marRight w:val="0"/>
      <w:marTop w:val="0"/>
      <w:marBottom w:val="0"/>
      <w:divBdr>
        <w:top w:val="none" w:sz="0" w:space="0" w:color="auto"/>
        <w:left w:val="none" w:sz="0" w:space="0" w:color="auto"/>
        <w:bottom w:val="none" w:sz="0" w:space="0" w:color="auto"/>
        <w:right w:val="none" w:sz="0" w:space="0" w:color="auto"/>
      </w:divBdr>
    </w:div>
    <w:div w:id="2053731244">
      <w:bodyDiv w:val="1"/>
      <w:marLeft w:val="0"/>
      <w:marRight w:val="0"/>
      <w:marTop w:val="0"/>
      <w:marBottom w:val="0"/>
      <w:divBdr>
        <w:top w:val="none" w:sz="0" w:space="0" w:color="auto"/>
        <w:left w:val="none" w:sz="0" w:space="0" w:color="auto"/>
        <w:bottom w:val="none" w:sz="0" w:space="0" w:color="auto"/>
        <w:right w:val="none" w:sz="0" w:space="0" w:color="auto"/>
      </w:divBdr>
    </w:div>
    <w:div w:id="212811350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SharedWithUsers xmlns="aad7d1ff-3bce-4415-9972-79347fa6f25e">
      <UserInfo>
        <DisplayName>Sadlon, Penni</DisplayName>
        <AccountId>52</AccountId>
        <AccountType/>
      </UserInfo>
    </SharedWithUsers>
  </documentManagement>
</p:properties>
</file>

<file path=customXml/itemProps1.xml><?xml version="1.0" encoding="utf-8"?>
<ds:datastoreItem xmlns:ds="http://schemas.openxmlformats.org/officeDocument/2006/customXml" ds:itemID="{5DA53F53-BD15-484C-8B4C-1A631A412078}">
  <ds:schemaRefs>
    <ds:schemaRef ds:uri="http://schemas.microsoft.com/sharepoint/v3/contenttype/forms"/>
  </ds:schemaRefs>
</ds:datastoreItem>
</file>

<file path=customXml/itemProps2.xml><?xml version="1.0" encoding="utf-8"?>
<ds:datastoreItem xmlns:ds="http://schemas.openxmlformats.org/officeDocument/2006/customXml" ds:itemID="{1EDBE36D-8079-49A8-AEE2-024C9CA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647FE-C046-484C-A547-F63CB7847D85}">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3496</Words>
  <Characters>19933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23383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Michaud, Michael J.</cp:lastModifiedBy>
  <cp:revision>2</cp:revision>
  <cp:lastPrinted>2015-10-02T15:20:00Z</cp:lastPrinted>
  <dcterms:created xsi:type="dcterms:W3CDTF">2024-03-29T16:00:00Z</dcterms:created>
  <dcterms:modified xsi:type="dcterms:W3CDTF">2024-03-29T16:00:00Z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