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18CB1283" w:rsidR="00F64260" w:rsidRPr="00C710E0" w:rsidRDefault="0001500E" w:rsidP="00B862BF">
            <w:pPr>
              <w:pStyle w:val="Heading5"/>
              <w:rPr>
                <w:b/>
              </w:rPr>
            </w:pPr>
            <w:bookmarkStart w:id="1" w:name="Proposal"/>
            <w:bookmarkEnd w:id="1"/>
            <w:r>
              <w:rPr>
                <w:b/>
              </w:rPr>
              <w:t>Sociology 362</w:t>
            </w:r>
            <w:r w:rsidR="00F343E6">
              <w:rPr>
                <w:b/>
              </w:rPr>
              <w:t>W</w:t>
            </w:r>
            <w:r>
              <w:rPr>
                <w:b/>
              </w:rPr>
              <w:t>: Theories of Crime seminar</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4CCA92D"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6F2AD113" w:rsidR="00F64260" w:rsidRPr="00C710E0" w:rsidRDefault="00F64260" w:rsidP="000A36CD">
            <w:pPr>
              <w:rPr>
                <w:b/>
              </w:rPr>
            </w:pPr>
            <w:bookmarkStart w:id="5" w:name="type"/>
            <w:r w:rsidRPr="00C710E0">
              <w:rPr>
                <w:b/>
              </w:rPr>
              <w:t xml:space="preserve">Course:  </w:t>
            </w:r>
            <w:bookmarkEnd w:id="5"/>
            <w:r w:rsidRPr="00C710E0">
              <w:rPr>
                <w:b/>
              </w:rPr>
              <w:t xml:space="preserve">revision </w:t>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D9893C9" w:rsidR="00F64260" w:rsidRPr="00C710E0" w:rsidRDefault="0001500E" w:rsidP="00B862BF">
            <w:pPr>
              <w:rPr>
                <w:b/>
              </w:rPr>
            </w:pPr>
            <w:bookmarkStart w:id="7" w:name="Originator"/>
            <w:bookmarkEnd w:id="7"/>
            <w:proofErr w:type="spellStart"/>
            <w:r>
              <w:rPr>
                <w:b/>
              </w:rPr>
              <w:t>Carse</w:t>
            </w:r>
            <w:proofErr w:type="spellEnd"/>
            <w:r>
              <w:rPr>
                <w:b/>
              </w:rPr>
              <w:t xml:space="preserve"> Ramos</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12DB1B4A" w:rsidR="00F64260" w:rsidRPr="00C710E0" w:rsidRDefault="0001500E" w:rsidP="00B862BF">
            <w:pPr>
              <w:rPr>
                <w:b/>
              </w:rPr>
            </w:pPr>
            <w:bookmarkStart w:id="8" w:name="home_dept"/>
            <w:bookmarkEnd w:id="8"/>
            <w:r>
              <w:rPr>
                <w:b/>
              </w:rPr>
              <w:t>Sociology</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9" w:name="Rationale"/>
            <w:bookmarkEnd w:id="9"/>
          </w:p>
          <w:p w14:paraId="69B7BFB0" w14:textId="787371B1" w:rsidR="004A023D" w:rsidRDefault="00F343E6" w:rsidP="004A023D">
            <w:pPr>
              <w:spacing w:line="240" w:lineRule="auto"/>
              <w:rPr>
                <w:b/>
              </w:rPr>
            </w:pPr>
            <w:r>
              <w:rPr>
                <w:b/>
              </w:rPr>
              <w:t>The purpose of this proposal is to change the</w:t>
            </w:r>
            <w:r w:rsidR="004A023D">
              <w:rPr>
                <w:b/>
              </w:rPr>
              <w:t xml:space="preserve"> prerequisite</w:t>
            </w:r>
            <w:r>
              <w:rPr>
                <w:b/>
              </w:rPr>
              <w:t xml:space="preserve">s of SOC 362W (Theories of Crime Seminar) </w:t>
            </w:r>
            <w:r w:rsidR="004A023D">
              <w:rPr>
                <w:b/>
              </w:rPr>
              <w:t>from “Sociology 207 and 45 credit hours” to “any 200-level social science course</w:t>
            </w:r>
            <w:r w:rsidR="00E4797E">
              <w:rPr>
                <w:b/>
              </w:rPr>
              <w:t xml:space="preserve"> </w:t>
            </w:r>
            <w:r w:rsidR="00F31881">
              <w:rPr>
                <w:b/>
              </w:rPr>
              <w:t>in ANTH, POL, PSYC or SOC,</w:t>
            </w:r>
            <w:r w:rsidR="00E4797E">
              <w:rPr>
                <w:b/>
              </w:rPr>
              <w:t xml:space="preserve"> consent of the department chair</w:t>
            </w:r>
            <w:r w:rsidR="00B643BE">
              <w:rPr>
                <w:b/>
              </w:rPr>
              <w:t>.</w:t>
            </w:r>
            <w:r w:rsidR="004A023D">
              <w:rPr>
                <w:b/>
              </w:rPr>
              <w:t>”</w:t>
            </w:r>
          </w:p>
          <w:p w14:paraId="4941C59D" w14:textId="77777777" w:rsidR="004A023D" w:rsidRDefault="004A023D" w:rsidP="004A023D">
            <w:pPr>
              <w:spacing w:line="240" w:lineRule="auto"/>
              <w:rPr>
                <w:b/>
              </w:rPr>
            </w:pPr>
          </w:p>
          <w:p w14:paraId="759C0FEE" w14:textId="77777777" w:rsidR="00F343E6" w:rsidRDefault="004A023D" w:rsidP="004A023D">
            <w:pPr>
              <w:spacing w:line="240" w:lineRule="auto"/>
              <w:rPr>
                <w:b/>
              </w:rPr>
            </w:pPr>
            <w:r>
              <w:rPr>
                <w:b/>
              </w:rPr>
              <w:t>Th</w:t>
            </w:r>
            <w:r w:rsidR="00F343E6">
              <w:rPr>
                <w:b/>
              </w:rPr>
              <w:t>e rationale for this</w:t>
            </w:r>
            <w:r>
              <w:rPr>
                <w:b/>
              </w:rPr>
              <w:t xml:space="preserve"> prerequisite change is </w:t>
            </w:r>
            <w:r w:rsidR="00F343E6">
              <w:rPr>
                <w:b/>
              </w:rPr>
              <w:t xml:space="preserve">twofold. </w:t>
            </w:r>
          </w:p>
          <w:p w14:paraId="72CDA9F8" w14:textId="77777777" w:rsidR="00F343E6" w:rsidRDefault="00F343E6" w:rsidP="004A023D">
            <w:pPr>
              <w:spacing w:line="240" w:lineRule="auto"/>
              <w:rPr>
                <w:b/>
              </w:rPr>
            </w:pPr>
          </w:p>
          <w:p w14:paraId="7B46E97B" w14:textId="5DD7BFCE" w:rsidR="004A023D" w:rsidRDefault="00F343E6" w:rsidP="004A023D">
            <w:pPr>
              <w:spacing w:line="240" w:lineRule="auto"/>
              <w:rPr>
                <w:b/>
              </w:rPr>
            </w:pPr>
            <w:r>
              <w:rPr>
                <w:b/>
              </w:rPr>
              <w:t xml:space="preserve">First, SOC 362W is a required </w:t>
            </w:r>
            <w:r w:rsidR="00BF6CEC">
              <w:rPr>
                <w:b/>
              </w:rPr>
              <w:t xml:space="preserve">theory </w:t>
            </w:r>
            <w:r>
              <w:rPr>
                <w:b/>
              </w:rPr>
              <w:t>course in our Justice Studies Major and Minor and a</w:t>
            </w:r>
            <w:r w:rsidR="00B00171">
              <w:rPr>
                <w:b/>
              </w:rPr>
              <w:t xml:space="preserve">n </w:t>
            </w:r>
            <w:r>
              <w:rPr>
                <w:b/>
              </w:rPr>
              <w:t xml:space="preserve">elective in our Sociology Major and Minor. As such, it is important for us to </w:t>
            </w:r>
            <w:r w:rsidR="00B643BE">
              <w:rPr>
                <w:b/>
              </w:rPr>
              <w:t xml:space="preserve">offer </w:t>
            </w:r>
            <w:r>
              <w:rPr>
                <w:b/>
              </w:rPr>
              <w:t>two sections each</w:t>
            </w:r>
            <w:r w:rsidR="004E3209">
              <w:rPr>
                <w:b/>
              </w:rPr>
              <w:t xml:space="preserve"> semester</w:t>
            </w:r>
            <w:r>
              <w:rPr>
                <w:b/>
              </w:rPr>
              <w:t xml:space="preserve"> </w:t>
            </w:r>
            <w:proofErr w:type="gramStart"/>
            <w:r>
              <w:rPr>
                <w:b/>
              </w:rPr>
              <w:t>in order to</w:t>
            </w:r>
            <w:proofErr w:type="gramEnd"/>
            <w:r>
              <w:rPr>
                <w:b/>
              </w:rPr>
              <w:t xml:space="preserve"> better cater to students’ schedules, made even more critical in light of the new HOPE scholarship requirements. </w:t>
            </w:r>
            <w:r w:rsidR="00BF6CEC">
              <w:rPr>
                <w:b/>
              </w:rPr>
              <w:t>With flagging numbers in the past few semesters, we hope that this prerequisite change will make the course accessible to a broader pool of students, helping to boost enrollment.</w:t>
            </w:r>
          </w:p>
          <w:p w14:paraId="55914D65" w14:textId="4252F2E8" w:rsidR="00BF6CEC" w:rsidRDefault="00BF6CEC" w:rsidP="004A023D">
            <w:pPr>
              <w:spacing w:line="240" w:lineRule="auto"/>
              <w:rPr>
                <w:b/>
              </w:rPr>
            </w:pPr>
          </w:p>
          <w:p w14:paraId="033D989C" w14:textId="517A4A86" w:rsidR="00BF6CEC" w:rsidRDefault="00BF6CEC" w:rsidP="004A023D">
            <w:pPr>
              <w:spacing w:line="240" w:lineRule="auto"/>
              <w:rPr>
                <w:b/>
              </w:rPr>
            </w:pPr>
            <w:r>
              <w:rPr>
                <w:b/>
              </w:rPr>
              <w:t xml:space="preserve">Second, this change brings the prerequisites for SOC 362W in line with SOC 300 (Classical Theory), the required 300-level theory course in our Sociology program. </w:t>
            </w:r>
            <w:r w:rsidR="00E4797E">
              <w:rPr>
                <w:b/>
              </w:rPr>
              <w:t xml:space="preserve">SOC 300 </w:t>
            </w:r>
            <w:r w:rsidR="000272E0">
              <w:rPr>
                <w:b/>
              </w:rPr>
              <w:t>does not have a credit number or course specific prerequisite.</w:t>
            </w:r>
            <w:r w:rsidR="00E4797E">
              <w:rPr>
                <w:b/>
              </w:rPr>
              <w:t xml:space="preserve"> </w:t>
            </w:r>
            <w:r w:rsidR="00C53FC8">
              <w:rPr>
                <w:b/>
              </w:rPr>
              <w:t xml:space="preserve">As a department, we have debated </w:t>
            </w:r>
            <w:proofErr w:type="gramStart"/>
            <w:r w:rsidR="00C53FC8">
              <w:rPr>
                <w:b/>
              </w:rPr>
              <w:t>whether or not</w:t>
            </w:r>
            <w:proofErr w:type="gramEnd"/>
            <w:r w:rsidR="00C53FC8">
              <w:rPr>
                <w:b/>
              </w:rPr>
              <w:t xml:space="preserve"> to bring the two courses into parity for quite a while. As part of our discussions on the HOPE scholarship, we decided that it made sense to implement this change now.</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20D46B1" w:rsidR="00517DB2" w:rsidRPr="00C710E0" w:rsidRDefault="00517DB2" w:rsidP="00517DB2">
            <w:pPr>
              <w:rPr>
                <w:b/>
              </w:rPr>
            </w:pPr>
            <w:bookmarkStart w:id="10" w:name="student_impact"/>
            <w:bookmarkEnd w:id="10"/>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25DF375" w:rsidR="00517DB2" w:rsidRPr="00C710E0" w:rsidRDefault="00517DB2" w:rsidP="00517DB2">
            <w:pPr>
              <w:rPr>
                <w:b/>
              </w:rPr>
            </w:pPr>
            <w:bookmarkStart w:id="11" w:name="prog_impact"/>
            <w:bookmarkEnd w:id="11"/>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lastRenderedPageBreak/>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481775D6" w:rsidR="008D52B7" w:rsidRPr="00C710E0" w:rsidRDefault="004A023D" w:rsidP="008D52B7">
            <w:pPr>
              <w:rPr>
                <w:b/>
              </w:rPr>
            </w:pPr>
            <w:r>
              <w:rPr>
                <w:b/>
              </w:rPr>
              <w:t>N/A</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696CB1CF" w:rsidR="008D52B7" w:rsidRPr="00C710E0" w:rsidRDefault="004A023D" w:rsidP="008D52B7">
            <w:pPr>
              <w:rPr>
                <w:b/>
              </w:rPr>
            </w:pPr>
            <w:r>
              <w:rPr>
                <w:b/>
              </w:rPr>
              <w:t>N/A</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61FB6944" w:rsidR="008D52B7" w:rsidRPr="00C710E0" w:rsidRDefault="236E876C" w:rsidP="60A52E68">
            <w:pPr>
              <w:rPr>
                <w:b/>
                <w:bCs/>
              </w:rPr>
            </w:pPr>
            <w:r w:rsidRPr="00C710E0">
              <w:rPr>
                <w:b/>
                <w:bCs/>
              </w:rPr>
              <w:t>___RIC Campus    ___NEC    ___Other</w:t>
            </w:r>
            <w:r w:rsidR="008C02B9" w:rsidRPr="00C710E0">
              <w:rPr>
                <w:b/>
                <w:bCs/>
              </w:rPr>
              <w:t xml:space="preserve">   ___</w:t>
            </w:r>
            <w:r w:rsidR="00B00171">
              <w:rPr>
                <w:b/>
                <w:bCs/>
              </w:rPr>
              <w:t>X</w:t>
            </w:r>
            <w:proofErr w:type="gramStart"/>
            <w:r w:rsidR="008C02B9" w:rsidRPr="00C710E0">
              <w:rPr>
                <w:b/>
                <w:bCs/>
              </w:rPr>
              <w:t>_  None</w:t>
            </w:r>
            <w:proofErr w:type="gramEnd"/>
          </w:p>
          <w:p w14:paraId="6DCACEC0" w14:textId="1640A336" w:rsidR="008D52B7" w:rsidRPr="00C710E0" w:rsidRDefault="008D52B7" w:rsidP="00B00171">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7D4C2CDA" w:rsidR="00A0302E" w:rsidRPr="00C710E0" w:rsidRDefault="00A0302E" w:rsidP="00B00171">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25B2AB32" w:rsidR="008D52B7" w:rsidRPr="00C710E0" w:rsidRDefault="004A023D" w:rsidP="008D52B7">
            <w:pPr>
              <w:rPr>
                <w:b/>
              </w:rPr>
            </w:pPr>
            <w:r>
              <w:rPr>
                <w:b/>
              </w:rPr>
              <w:t>N/A</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6C09F4B" w:rsidR="00F64260" w:rsidRPr="00C710E0" w:rsidRDefault="004A023D"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6F771432" w:rsidR="00F64260" w:rsidRPr="00C710E0" w:rsidRDefault="004A023D" w:rsidP="00B862BF">
            <w:pPr>
              <w:rPr>
                <w:b/>
              </w:rPr>
            </w:pPr>
            <w:bookmarkStart w:id="13" w:name="Semester_effective"/>
            <w:bookmarkEnd w:id="13"/>
            <w:r>
              <w:rPr>
                <w:b/>
              </w:rPr>
              <w:t>N/A</w:t>
            </w:r>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38A10FE6" w14:textId="4E33A3CA" w:rsidR="00514E2C" w:rsidRPr="00C710E0" w:rsidRDefault="007A5702" w:rsidP="00C344AB">
      <w:pPr>
        <w:rPr>
          <w:b/>
          <w:bCs/>
          <w:color w:val="0000FF"/>
          <w:sz w:val="24"/>
          <w:szCs w:val="24"/>
          <w:u w:val="single"/>
        </w:rPr>
      </w:pPr>
      <w:r w:rsidRPr="00C710E0">
        <w:rPr>
          <w:b/>
          <w:bCs/>
          <w:sz w:val="24"/>
          <w:szCs w:val="24"/>
        </w:rPr>
        <w:lastRenderedPageBreak/>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630A48BD" w:rsidR="00F64260" w:rsidRPr="00C710E0" w:rsidRDefault="00DA4F4B" w:rsidP="001429AA">
            <w:pPr>
              <w:spacing w:line="240" w:lineRule="auto"/>
              <w:rPr>
                <w:b/>
              </w:rPr>
            </w:pPr>
            <w:bookmarkStart w:id="14" w:name="cours_title"/>
            <w:bookmarkEnd w:id="14"/>
            <w:r>
              <w:rPr>
                <w:b/>
              </w:rPr>
              <w:t>SOC 362</w:t>
            </w:r>
          </w:p>
        </w:tc>
        <w:tc>
          <w:tcPr>
            <w:tcW w:w="3840" w:type="dxa"/>
            <w:noWrap/>
          </w:tcPr>
          <w:p w14:paraId="6540064C" w14:textId="13A5BF38" w:rsidR="00F64260" w:rsidRPr="00C710E0" w:rsidRDefault="006A7B8B" w:rsidP="001429AA">
            <w:pPr>
              <w:spacing w:line="240" w:lineRule="auto"/>
              <w:rPr>
                <w:b/>
              </w:rPr>
            </w:pPr>
            <w:r>
              <w:rPr>
                <w:b/>
              </w:rPr>
              <w:t>SOC 362</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339DE25B" w:rsidR="00F64260" w:rsidRPr="00C710E0" w:rsidRDefault="00DA4F4B" w:rsidP="001429AA">
            <w:pPr>
              <w:spacing w:line="240" w:lineRule="auto"/>
              <w:rPr>
                <w:b/>
              </w:rPr>
            </w:pPr>
            <w:bookmarkStart w:id="15" w:name="title"/>
            <w:bookmarkEnd w:id="15"/>
            <w:r>
              <w:rPr>
                <w:b/>
              </w:rPr>
              <w:t>Theories of Crime Seminar</w:t>
            </w:r>
          </w:p>
        </w:tc>
        <w:tc>
          <w:tcPr>
            <w:tcW w:w="3840" w:type="dxa"/>
            <w:noWrap/>
          </w:tcPr>
          <w:p w14:paraId="2B9DB727" w14:textId="5BE7D2E8" w:rsidR="00F64260" w:rsidRPr="00C710E0" w:rsidRDefault="0051504B" w:rsidP="001429AA">
            <w:pPr>
              <w:spacing w:line="240" w:lineRule="auto"/>
              <w:rPr>
                <w:b/>
              </w:rPr>
            </w:pPr>
            <w:r>
              <w:rPr>
                <w:b/>
              </w:rPr>
              <w:t>Theories of Crime Seminar</w:t>
            </w: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5E69BDFC" w:rsidR="00F64260" w:rsidRPr="00C710E0" w:rsidRDefault="00412FF1" w:rsidP="001429AA">
            <w:pPr>
              <w:spacing w:line="240" w:lineRule="auto"/>
              <w:rPr>
                <w:b/>
              </w:rPr>
            </w:pPr>
            <w:bookmarkStart w:id="17" w:name="prereqs"/>
            <w:bookmarkEnd w:id="17"/>
            <w:r>
              <w:rPr>
                <w:b/>
              </w:rPr>
              <w:t>SOC 207 and 45 credits</w:t>
            </w:r>
          </w:p>
        </w:tc>
        <w:tc>
          <w:tcPr>
            <w:tcW w:w="3840" w:type="dxa"/>
            <w:noWrap/>
          </w:tcPr>
          <w:p w14:paraId="4DA91B44" w14:textId="7E14680C" w:rsidR="00F64260" w:rsidRPr="00C710E0" w:rsidRDefault="00F31881" w:rsidP="001429AA">
            <w:pPr>
              <w:spacing w:line="240" w:lineRule="auto"/>
              <w:rPr>
                <w:b/>
              </w:rPr>
            </w:pPr>
            <w:r>
              <w:rPr>
                <w:b/>
              </w:rPr>
              <w:t>Any</w:t>
            </w:r>
            <w:r w:rsidR="00BD746A">
              <w:rPr>
                <w:b/>
              </w:rPr>
              <w:t xml:space="preserve"> 200-level social science course</w:t>
            </w:r>
            <w:r w:rsidR="0057638F">
              <w:rPr>
                <w:b/>
              </w:rPr>
              <w:t xml:space="preserve"> </w:t>
            </w:r>
            <w:r>
              <w:rPr>
                <w:b/>
              </w:rPr>
              <w:t xml:space="preserve">in ANTH, POL, PSYC, or SOC, </w:t>
            </w:r>
            <w:r w:rsidR="0057638F">
              <w:rPr>
                <w:b/>
              </w:rPr>
              <w:t>or consent of department chair</w:t>
            </w: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7FF2BB4D" w:rsidR="00F64260" w:rsidRPr="00C710E0" w:rsidRDefault="00F64260" w:rsidP="000A36CD">
            <w:pPr>
              <w:spacing w:line="240" w:lineRule="auto"/>
              <w:rPr>
                <w:b/>
                <w:sz w:val="20"/>
              </w:rPr>
            </w:pPr>
          </w:p>
        </w:tc>
        <w:tc>
          <w:tcPr>
            <w:tcW w:w="3840" w:type="dxa"/>
            <w:noWrap/>
          </w:tcPr>
          <w:p w14:paraId="67D1137F" w14:textId="1E087103" w:rsidR="00F64260" w:rsidRPr="00C710E0" w:rsidRDefault="00F64260" w:rsidP="00385D7A">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8" w:name="contacthours"/>
            <w:bookmarkEnd w:id="18"/>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9" w:name="credits"/>
            <w:bookmarkEnd w:id="19"/>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20" w:name="differences"/>
            <w:bookmarkEnd w:id="20"/>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5A6B0056" w:rsidR="00F64260" w:rsidRPr="00C710E0" w:rsidRDefault="00F64260" w:rsidP="001429AA">
            <w:pPr>
              <w:spacing w:line="240" w:lineRule="auto"/>
              <w:rPr>
                <w:b/>
                <w:sz w:val="20"/>
              </w:rPr>
            </w:pPr>
          </w:p>
        </w:tc>
        <w:tc>
          <w:tcPr>
            <w:tcW w:w="3840" w:type="dxa"/>
            <w:noWrap/>
          </w:tcPr>
          <w:p w14:paraId="2CF717EE" w14:textId="76B3BA1B"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17A2C4F7" w:rsidR="00F64260" w:rsidRPr="00C710E0" w:rsidRDefault="00F64260" w:rsidP="006B20A9">
            <w:pPr>
              <w:spacing w:line="240" w:lineRule="auto"/>
              <w:rPr>
                <w:b/>
                <w:sz w:val="20"/>
              </w:rPr>
            </w:pPr>
            <w:bookmarkStart w:id="21" w:name="instr_methods"/>
            <w:bookmarkEnd w:id="21"/>
          </w:p>
        </w:tc>
        <w:tc>
          <w:tcPr>
            <w:tcW w:w="3840" w:type="dxa"/>
            <w:noWrap/>
          </w:tcPr>
          <w:p w14:paraId="27D66483" w14:textId="02C5BB6B"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2ABE54B0" w14:textId="665F58FE" w:rsidR="00F56C96" w:rsidRDefault="00F56C96" w:rsidP="00F56C96">
            <w:pPr>
              <w:spacing w:line="240" w:lineRule="auto"/>
              <w:rPr>
                <w:b/>
                <w:sz w:val="20"/>
              </w:rPr>
            </w:pPr>
            <w:bookmarkStart w:id="22" w:name="required"/>
            <w:bookmarkEnd w:id="22"/>
            <w:r w:rsidRPr="00C710E0">
              <w:rPr>
                <w:b/>
                <w:sz w:val="20"/>
              </w:rPr>
              <w:t>Required for major</w:t>
            </w:r>
            <w:r>
              <w:rPr>
                <w:b/>
                <w:sz w:val="20"/>
              </w:rPr>
              <w:t xml:space="preserve"> JSTD</w:t>
            </w:r>
          </w:p>
          <w:p w14:paraId="57466F72" w14:textId="67C09405" w:rsidR="00F64260" w:rsidRPr="00C710E0" w:rsidRDefault="00B00171" w:rsidP="00F56C96">
            <w:pPr>
              <w:spacing w:line="240" w:lineRule="auto"/>
              <w:rPr>
                <w:b/>
                <w:sz w:val="20"/>
              </w:rPr>
            </w:pPr>
            <w:r>
              <w:rPr>
                <w:b/>
                <w:sz w:val="20"/>
              </w:rPr>
              <w:t>Restricted</w:t>
            </w:r>
            <w:r w:rsidR="00F56C96" w:rsidRPr="00C710E0">
              <w:rPr>
                <w:b/>
                <w:sz w:val="20"/>
              </w:rPr>
              <w:t xml:space="preserve"> elective</w:t>
            </w:r>
            <w:r>
              <w:rPr>
                <w:b/>
                <w:sz w:val="20"/>
              </w:rPr>
              <w:t xml:space="preserve"> for major/minor SOC</w:t>
            </w:r>
          </w:p>
        </w:tc>
        <w:tc>
          <w:tcPr>
            <w:tcW w:w="3840" w:type="dxa"/>
            <w:noWrap/>
          </w:tcPr>
          <w:p w14:paraId="442E5788" w14:textId="3C8DE606" w:rsidR="00F64260" w:rsidRPr="00C710E0" w:rsidRDefault="00F64260" w:rsidP="001035B0">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335EEDDC" w:rsidR="00F64260" w:rsidRPr="00C710E0" w:rsidRDefault="0033772D" w:rsidP="001429AA">
            <w:pPr>
              <w:spacing w:line="240" w:lineRule="auto"/>
              <w:rPr>
                <w:b/>
              </w:rPr>
            </w:pPr>
            <w:r>
              <w:rPr>
                <w:b/>
              </w:rPr>
              <w:t>No</w:t>
            </w:r>
          </w:p>
        </w:tc>
        <w:tc>
          <w:tcPr>
            <w:tcW w:w="3840" w:type="dxa"/>
            <w:noWrap/>
          </w:tcPr>
          <w:p w14:paraId="41CF798F" w14:textId="1DF13CCE"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54213C16" w:rsidR="00F64260" w:rsidRPr="00C710E0" w:rsidRDefault="0033772D" w:rsidP="001A51ED">
            <w:pPr>
              <w:rPr>
                <w:b/>
                <w:sz w:val="20"/>
              </w:rPr>
            </w:pPr>
            <w:bookmarkStart w:id="23" w:name="ge"/>
            <w:bookmarkEnd w:id="23"/>
            <w:r>
              <w:rPr>
                <w:b/>
                <w:sz w:val="20"/>
              </w:rPr>
              <w:t>No</w:t>
            </w:r>
          </w:p>
        </w:tc>
        <w:tc>
          <w:tcPr>
            <w:tcW w:w="3840" w:type="dxa"/>
            <w:noWrap/>
          </w:tcPr>
          <w:p w14:paraId="411B25D5" w14:textId="4AB66EB6" w:rsidR="00984B36" w:rsidRPr="00C710E0" w:rsidRDefault="00984B36" w:rsidP="60A52E68">
            <w:pPr>
              <w:spacing w:line="240" w:lineRule="auto"/>
              <w:rPr>
                <w:rFonts w:asciiTheme="minorHAnsi" w:eastAsiaTheme="minorEastAsia" w:hAnsiTheme="minorHAnsi" w:cstheme="minorBidi"/>
                <w:b/>
                <w:bCs/>
                <w:sz w:val="20"/>
                <w:szCs w:val="20"/>
              </w:rPr>
            </w:pPr>
          </w:p>
          <w:p w14:paraId="45B135E3" w14:textId="449483DA"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0CA7D709" w:rsidR="00CF0A1D" w:rsidRPr="00C710E0" w:rsidRDefault="0033772D" w:rsidP="001A51ED">
            <w:pPr>
              <w:rPr>
                <w:b/>
              </w:rPr>
            </w:pPr>
            <w:r>
              <w:rPr>
                <w:b/>
              </w:rPr>
              <w:t>Yes</w:t>
            </w:r>
          </w:p>
        </w:tc>
        <w:tc>
          <w:tcPr>
            <w:tcW w:w="3840" w:type="dxa"/>
            <w:noWrap/>
          </w:tcPr>
          <w:p w14:paraId="10B541DA" w14:textId="6FD6C066"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 xml:space="preserve"> </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4AAA8B0A" w:rsidR="00F64260" w:rsidRPr="00C710E0" w:rsidRDefault="00F64260" w:rsidP="00563006">
            <w:pPr>
              <w:spacing w:line="240" w:lineRule="auto"/>
              <w:rPr>
                <w:b/>
                <w:bCs/>
                <w:color w:val="000000" w:themeColor="text1"/>
                <w:sz w:val="20"/>
                <w:szCs w:val="20"/>
              </w:rPr>
            </w:pPr>
            <w:bookmarkStart w:id="24" w:name="performance"/>
            <w:bookmarkEnd w:id="24"/>
          </w:p>
        </w:tc>
        <w:tc>
          <w:tcPr>
            <w:tcW w:w="3840" w:type="dxa"/>
            <w:noWrap/>
          </w:tcPr>
          <w:p w14:paraId="33AC4615" w14:textId="0EE465A0" w:rsidR="00F64260" w:rsidRPr="00C710E0" w:rsidRDefault="00F64260" w:rsidP="005B151C">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0998FCBE"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5"/>
        <w:gridCol w:w="1894"/>
        <w:gridCol w:w="4571"/>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27C39D66" w:rsidR="00F64260" w:rsidRPr="00C710E0" w:rsidRDefault="00B00171">
            <w:pPr>
              <w:spacing w:line="240" w:lineRule="auto"/>
            </w:pPr>
            <w:bookmarkStart w:id="27" w:name="outcomes"/>
            <w:bookmarkEnd w:id="27"/>
            <w:r>
              <w:t>Unchanged</w:t>
            </w:r>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lastRenderedPageBreak/>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6B2C7A47" w14:textId="504FD457" w:rsidR="005E2D3D" w:rsidRPr="00C710E0" w:rsidRDefault="005E2D3D" w:rsidP="00F46CBC">
            <w:pPr>
              <w:spacing w:line="240" w:lineRule="auto"/>
            </w:pPr>
            <w:bookmarkStart w:id="28" w:name="outline"/>
            <w:bookmarkEnd w:id="28"/>
          </w:p>
        </w:tc>
      </w:tr>
    </w:tbl>
    <w:p w14:paraId="2E1669E0" w14:textId="167A10B3" w:rsidR="0042633D" w:rsidRPr="007F43CB" w:rsidRDefault="0042633D">
      <w:pPr>
        <w:spacing w:line="240" w:lineRule="auto"/>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6"/>
        <w:gridCol w:w="3251"/>
        <w:gridCol w:w="3186"/>
        <w:gridCol w:w="1177"/>
      </w:tblGrid>
      <w:tr w:rsidR="00115A68" w:rsidRPr="00C710E0" w14:paraId="67436BB2" w14:textId="77777777" w:rsidTr="00B00171">
        <w:trPr>
          <w:cantSplit/>
          <w:tblHeader/>
        </w:trPr>
        <w:tc>
          <w:tcPr>
            <w:tcW w:w="3166" w:type="dxa"/>
            <w:vAlign w:val="center"/>
          </w:tcPr>
          <w:p w14:paraId="739386E3" w14:textId="77777777" w:rsidR="00115A68" w:rsidRPr="00C710E0" w:rsidRDefault="00115A68" w:rsidP="0015571B">
            <w:pPr>
              <w:pStyle w:val="Heading5"/>
              <w:jc w:val="center"/>
            </w:pPr>
            <w:r w:rsidRPr="00C710E0">
              <w:t>Name</w:t>
            </w:r>
          </w:p>
        </w:tc>
        <w:tc>
          <w:tcPr>
            <w:tcW w:w="3251" w:type="dxa"/>
            <w:vAlign w:val="center"/>
          </w:tcPr>
          <w:p w14:paraId="7DAAAD1E" w14:textId="77777777" w:rsidR="00115A68" w:rsidRPr="00C710E0" w:rsidRDefault="00115A68" w:rsidP="0015571B">
            <w:pPr>
              <w:pStyle w:val="Heading5"/>
              <w:jc w:val="center"/>
            </w:pPr>
            <w:r w:rsidRPr="00C710E0">
              <w:t>Position/affiliation</w:t>
            </w:r>
          </w:p>
        </w:tc>
        <w:bookmarkStart w:id="29" w:name="_Signature"/>
        <w:bookmarkEnd w:id="29"/>
        <w:tc>
          <w:tcPr>
            <w:tcW w:w="3186"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B00171">
        <w:trPr>
          <w:cantSplit/>
          <w:trHeight w:val="489"/>
        </w:trPr>
        <w:tc>
          <w:tcPr>
            <w:tcW w:w="3166" w:type="dxa"/>
            <w:vAlign w:val="center"/>
          </w:tcPr>
          <w:p w14:paraId="20877218" w14:textId="259CF732" w:rsidR="00115A68" w:rsidRPr="00C710E0" w:rsidRDefault="00681250" w:rsidP="0015571B">
            <w:pPr>
              <w:spacing w:line="240" w:lineRule="auto"/>
            </w:pPr>
            <w:r>
              <w:t>Jill Harrison</w:t>
            </w:r>
          </w:p>
        </w:tc>
        <w:tc>
          <w:tcPr>
            <w:tcW w:w="3251" w:type="dxa"/>
            <w:vAlign w:val="center"/>
          </w:tcPr>
          <w:p w14:paraId="0730C1D0" w14:textId="12CBC59F" w:rsidR="00115A68" w:rsidRPr="00C710E0" w:rsidRDefault="00115A68" w:rsidP="0015571B">
            <w:pPr>
              <w:spacing w:line="240" w:lineRule="auto"/>
            </w:pPr>
            <w:r w:rsidRPr="00C710E0">
              <w:t xml:space="preserve">Program Director of </w:t>
            </w:r>
            <w:r w:rsidR="00681250">
              <w:t>Justice Studies</w:t>
            </w:r>
          </w:p>
        </w:tc>
        <w:tc>
          <w:tcPr>
            <w:tcW w:w="3186" w:type="dxa"/>
            <w:vAlign w:val="center"/>
          </w:tcPr>
          <w:p w14:paraId="7487F9CA" w14:textId="6A0B22DF" w:rsidR="00115A68" w:rsidRPr="00C710E0" w:rsidRDefault="00B00171" w:rsidP="0015571B">
            <w:pPr>
              <w:spacing w:line="240" w:lineRule="auto"/>
            </w:pPr>
            <w:r>
              <w:t xml:space="preserve">*Approved by email </w:t>
            </w:r>
          </w:p>
        </w:tc>
        <w:tc>
          <w:tcPr>
            <w:tcW w:w="1177" w:type="dxa"/>
            <w:vAlign w:val="center"/>
          </w:tcPr>
          <w:p w14:paraId="1F86A130" w14:textId="1819FF9C" w:rsidR="00115A68" w:rsidRPr="00C710E0" w:rsidRDefault="00B00171" w:rsidP="0015571B">
            <w:pPr>
              <w:spacing w:line="240" w:lineRule="auto"/>
            </w:pPr>
            <w:r>
              <w:t>11/27/23</w:t>
            </w:r>
          </w:p>
        </w:tc>
      </w:tr>
      <w:tr w:rsidR="00115A68" w:rsidRPr="00C710E0" w14:paraId="3308AC9C" w14:textId="77777777" w:rsidTr="00B00171">
        <w:trPr>
          <w:cantSplit/>
          <w:trHeight w:val="489"/>
        </w:trPr>
        <w:tc>
          <w:tcPr>
            <w:tcW w:w="3166" w:type="dxa"/>
            <w:vAlign w:val="center"/>
          </w:tcPr>
          <w:p w14:paraId="2B0991B7" w14:textId="74D1AE9F" w:rsidR="00115A68" w:rsidRPr="00C710E0" w:rsidRDefault="00681250" w:rsidP="0015571B">
            <w:pPr>
              <w:spacing w:line="240" w:lineRule="auto"/>
            </w:pPr>
            <w:proofErr w:type="spellStart"/>
            <w:r>
              <w:t>Carse</w:t>
            </w:r>
            <w:proofErr w:type="spellEnd"/>
            <w:r>
              <w:t xml:space="preserve"> Ramos</w:t>
            </w:r>
          </w:p>
        </w:tc>
        <w:tc>
          <w:tcPr>
            <w:tcW w:w="3251" w:type="dxa"/>
            <w:vAlign w:val="center"/>
          </w:tcPr>
          <w:p w14:paraId="2927DBCB" w14:textId="3E4939F9" w:rsidR="00115A68" w:rsidRPr="00C710E0" w:rsidRDefault="00115A68" w:rsidP="0015571B">
            <w:pPr>
              <w:spacing w:line="240" w:lineRule="auto"/>
            </w:pPr>
            <w:r w:rsidRPr="00C710E0">
              <w:t xml:space="preserve">Chair of </w:t>
            </w:r>
            <w:r w:rsidR="00681250">
              <w:t>Sociology</w:t>
            </w:r>
          </w:p>
        </w:tc>
        <w:tc>
          <w:tcPr>
            <w:tcW w:w="3186" w:type="dxa"/>
            <w:vAlign w:val="center"/>
          </w:tcPr>
          <w:p w14:paraId="7927CB11" w14:textId="36A03BC9" w:rsidR="00115A68" w:rsidRPr="00F82204" w:rsidRDefault="00F82204" w:rsidP="0015571B">
            <w:pPr>
              <w:spacing w:line="240" w:lineRule="auto"/>
              <w:rPr>
                <w:rFonts w:ascii="Blackadder ITC" w:hAnsi="Blackadder ITC"/>
              </w:rPr>
            </w:pPr>
            <w:proofErr w:type="spellStart"/>
            <w:r>
              <w:rPr>
                <w:rFonts w:ascii="Blackadder ITC" w:hAnsi="Blackadder ITC"/>
              </w:rPr>
              <w:t>Carse</w:t>
            </w:r>
            <w:proofErr w:type="spellEnd"/>
            <w:r>
              <w:rPr>
                <w:rFonts w:ascii="Blackadder ITC" w:hAnsi="Blackadder ITC"/>
              </w:rPr>
              <w:t xml:space="preserve"> Ramos</w:t>
            </w:r>
          </w:p>
        </w:tc>
        <w:tc>
          <w:tcPr>
            <w:tcW w:w="1177" w:type="dxa"/>
            <w:vAlign w:val="center"/>
          </w:tcPr>
          <w:p w14:paraId="06A64098" w14:textId="45D66A52" w:rsidR="00115A68" w:rsidRPr="00C710E0" w:rsidRDefault="00B00171" w:rsidP="0015571B">
            <w:pPr>
              <w:spacing w:line="240" w:lineRule="auto"/>
            </w:pPr>
            <w:r>
              <w:t>11/27/23</w:t>
            </w:r>
          </w:p>
        </w:tc>
      </w:tr>
      <w:tr w:rsidR="00115A68" w:rsidRPr="00C710E0" w14:paraId="5FB4CB46" w14:textId="77777777" w:rsidTr="00B00171">
        <w:trPr>
          <w:cantSplit/>
          <w:trHeight w:val="489"/>
        </w:trPr>
        <w:tc>
          <w:tcPr>
            <w:tcW w:w="3166" w:type="dxa"/>
            <w:vAlign w:val="center"/>
          </w:tcPr>
          <w:p w14:paraId="6ED2A8A6" w14:textId="5D6ACC82" w:rsidR="00115A68" w:rsidRPr="00C710E0" w:rsidRDefault="00681250" w:rsidP="0015571B">
            <w:pPr>
              <w:spacing w:line="240" w:lineRule="auto"/>
            </w:pPr>
            <w:proofErr w:type="spellStart"/>
            <w:r>
              <w:t>Quenby</w:t>
            </w:r>
            <w:proofErr w:type="spellEnd"/>
            <w:r>
              <w:t xml:space="preserve"> Hughes</w:t>
            </w:r>
          </w:p>
        </w:tc>
        <w:tc>
          <w:tcPr>
            <w:tcW w:w="3251" w:type="dxa"/>
            <w:vAlign w:val="center"/>
          </w:tcPr>
          <w:p w14:paraId="229CC930" w14:textId="301DDDE2" w:rsidR="00115A68" w:rsidRPr="00C710E0" w:rsidRDefault="00115A68" w:rsidP="0015571B">
            <w:pPr>
              <w:spacing w:line="240" w:lineRule="auto"/>
            </w:pPr>
            <w:r w:rsidRPr="00C710E0">
              <w:t xml:space="preserve">Dean of </w:t>
            </w:r>
            <w:r w:rsidR="00681250">
              <w:t>FAS</w:t>
            </w:r>
          </w:p>
        </w:tc>
        <w:tc>
          <w:tcPr>
            <w:tcW w:w="3186" w:type="dxa"/>
            <w:vAlign w:val="center"/>
          </w:tcPr>
          <w:p w14:paraId="73DF0B07" w14:textId="0B2FFEE8" w:rsidR="00115A68" w:rsidRPr="00C710E0" w:rsidRDefault="00D2326C" w:rsidP="0015571B">
            <w:pPr>
              <w:spacing w:line="240" w:lineRule="auto"/>
            </w:pPr>
            <w:r>
              <w:t>*Approved by email</w:t>
            </w:r>
          </w:p>
        </w:tc>
        <w:tc>
          <w:tcPr>
            <w:tcW w:w="1177" w:type="dxa"/>
            <w:vAlign w:val="center"/>
          </w:tcPr>
          <w:p w14:paraId="4EB70E84" w14:textId="03B8424C" w:rsidR="00115A68" w:rsidRPr="00C710E0" w:rsidRDefault="00D2326C" w:rsidP="0015571B">
            <w:pPr>
              <w:spacing w:line="240" w:lineRule="auto"/>
            </w:pPr>
            <w:r>
              <w:t>12/4/23</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B00171">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1" w:name="Signature_2"/>
            <w:bookmarkEnd w:id="31"/>
          </w:p>
        </w:tc>
        <w:tc>
          <w:tcPr>
            <w:tcW w:w="1161"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B00171">
        <w:trPr>
          <w:cantSplit/>
          <w:trHeight w:val="489"/>
        </w:trPr>
        <w:tc>
          <w:tcPr>
            <w:tcW w:w="3168" w:type="dxa"/>
            <w:vAlign w:val="center"/>
          </w:tcPr>
          <w:p w14:paraId="52B20687" w14:textId="77777777" w:rsidR="00115A68" w:rsidRPr="00C710E0" w:rsidRDefault="00115A68" w:rsidP="0015571B">
            <w:pPr>
              <w:spacing w:line="240" w:lineRule="auto"/>
            </w:pPr>
          </w:p>
        </w:tc>
        <w:tc>
          <w:tcPr>
            <w:tcW w:w="3254" w:type="dxa"/>
            <w:vAlign w:val="center"/>
          </w:tcPr>
          <w:p w14:paraId="12B14668" w14:textId="77777777" w:rsidR="00115A68" w:rsidRPr="00C710E0" w:rsidRDefault="00115A68" w:rsidP="0015571B">
            <w:pPr>
              <w:spacing w:line="240" w:lineRule="auto"/>
            </w:pPr>
          </w:p>
        </w:tc>
        <w:tc>
          <w:tcPr>
            <w:tcW w:w="3197" w:type="dxa"/>
            <w:vAlign w:val="center"/>
          </w:tcPr>
          <w:p w14:paraId="35E6C3B2" w14:textId="77777777" w:rsidR="00115A68" w:rsidRPr="00C710E0" w:rsidRDefault="00115A68" w:rsidP="0015571B">
            <w:pPr>
              <w:spacing w:line="240" w:lineRule="auto"/>
            </w:pPr>
          </w:p>
        </w:tc>
        <w:tc>
          <w:tcPr>
            <w:tcW w:w="1161" w:type="dxa"/>
            <w:vAlign w:val="center"/>
          </w:tcPr>
          <w:p w14:paraId="70EE5B2D" w14:textId="77777777" w:rsidR="00115A68" w:rsidRPr="00C710E0" w:rsidRDefault="00115A68" w:rsidP="0015571B">
            <w:pPr>
              <w:spacing w:line="240" w:lineRule="auto"/>
            </w:pPr>
          </w:p>
        </w:tc>
      </w:tr>
      <w:tr w:rsidR="00115A68" w:rsidRPr="00C710E0" w14:paraId="1CA688DC" w14:textId="77777777" w:rsidTr="00B00171">
        <w:trPr>
          <w:cantSplit/>
          <w:trHeight w:val="489"/>
        </w:trPr>
        <w:tc>
          <w:tcPr>
            <w:tcW w:w="3168" w:type="dxa"/>
            <w:vAlign w:val="center"/>
          </w:tcPr>
          <w:p w14:paraId="69BC619F" w14:textId="77777777" w:rsidR="00115A68" w:rsidRPr="00C710E0" w:rsidRDefault="00115A68" w:rsidP="0015571B">
            <w:pPr>
              <w:spacing w:line="240" w:lineRule="auto"/>
            </w:pPr>
          </w:p>
        </w:tc>
        <w:tc>
          <w:tcPr>
            <w:tcW w:w="3254" w:type="dxa"/>
            <w:vAlign w:val="center"/>
          </w:tcPr>
          <w:p w14:paraId="7AFA00B4" w14:textId="77777777" w:rsidR="00115A68" w:rsidRPr="00C710E0" w:rsidRDefault="00115A68" w:rsidP="0015571B">
            <w:pPr>
              <w:spacing w:line="240" w:lineRule="auto"/>
            </w:pPr>
          </w:p>
        </w:tc>
        <w:tc>
          <w:tcPr>
            <w:tcW w:w="3197" w:type="dxa"/>
            <w:vAlign w:val="center"/>
          </w:tcPr>
          <w:p w14:paraId="63F9F878" w14:textId="77777777" w:rsidR="00115A68" w:rsidRPr="00C710E0" w:rsidRDefault="00115A68" w:rsidP="0015571B">
            <w:pPr>
              <w:spacing w:line="240" w:lineRule="auto"/>
            </w:pPr>
          </w:p>
        </w:tc>
        <w:tc>
          <w:tcPr>
            <w:tcW w:w="1161" w:type="dxa"/>
            <w:vAlign w:val="center"/>
          </w:tcPr>
          <w:p w14:paraId="07BDEFD6" w14:textId="77777777" w:rsidR="00115A68" w:rsidRPr="00C710E0"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3CE6" w14:textId="77777777" w:rsidR="00006240" w:rsidRDefault="00006240" w:rsidP="00FA78CA">
      <w:pPr>
        <w:spacing w:line="240" w:lineRule="auto"/>
      </w:pPr>
      <w:r>
        <w:separator/>
      </w:r>
    </w:p>
  </w:endnote>
  <w:endnote w:type="continuationSeparator" w:id="0">
    <w:p w14:paraId="5E577E57" w14:textId="77777777" w:rsidR="00006240" w:rsidRDefault="00006240" w:rsidP="00FA78CA">
      <w:pPr>
        <w:spacing w:line="240" w:lineRule="auto"/>
      </w:pPr>
      <w:r>
        <w:continuationSeparator/>
      </w:r>
    </w:p>
  </w:endnote>
  <w:endnote w:type="continuationNotice" w:id="1">
    <w:p w14:paraId="7A1FD2DD" w14:textId="77777777" w:rsidR="00006240" w:rsidRDefault="000062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lackadder ITC">
    <w:panose1 w:val="04020505050007020D02"/>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A05F" w14:textId="77777777" w:rsidR="00006240" w:rsidRDefault="00006240" w:rsidP="00FA78CA">
      <w:pPr>
        <w:spacing w:line="240" w:lineRule="auto"/>
      </w:pPr>
      <w:r>
        <w:separator/>
      </w:r>
    </w:p>
  </w:footnote>
  <w:footnote w:type="continuationSeparator" w:id="0">
    <w:p w14:paraId="343B46A9" w14:textId="77777777" w:rsidR="00006240" w:rsidRDefault="00006240" w:rsidP="00FA78CA">
      <w:pPr>
        <w:spacing w:line="240" w:lineRule="auto"/>
      </w:pPr>
      <w:r>
        <w:continuationSeparator/>
      </w:r>
    </w:p>
  </w:footnote>
  <w:footnote w:type="continuationNotice" w:id="1">
    <w:p w14:paraId="225B78A7" w14:textId="77777777" w:rsidR="00006240" w:rsidRDefault="000062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2749AE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B00171">
      <w:rPr>
        <w:color w:val="4F6228"/>
      </w:rPr>
      <w:t>23-24-020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3E6B07">
      <w:rPr>
        <w:color w:val="4F6228"/>
      </w:rPr>
      <w:t>11/27/2023</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6240"/>
    <w:rsid w:val="00010085"/>
    <w:rsid w:val="00013152"/>
    <w:rsid w:val="0001500E"/>
    <w:rsid w:val="0002048B"/>
    <w:rsid w:val="00027199"/>
    <w:rsid w:val="000272E0"/>
    <w:rsid w:val="000301C7"/>
    <w:rsid w:val="00031652"/>
    <w:rsid w:val="00033392"/>
    <w:rsid w:val="0004554C"/>
    <w:rsid w:val="000556B3"/>
    <w:rsid w:val="0005769F"/>
    <w:rsid w:val="000801BC"/>
    <w:rsid w:val="000810FF"/>
    <w:rsid w:val="000870B7"/>
    <w:rsid w:val="000922DA"/>
    <w:rsid w:val="0009484F"/>
    <w:rsid w:val="000A36CD"/>
    <w:rsid w:val="000B06D5"/>
    <w:rsid w:val="000B22FA"/>
    <w:rsid w:val="000B3104"/>
    <w:rsid w:val="000B4762"/>
    <w:rsid w:val="000C64FD"/>
    <w:rsid w:val="000C7F50"/>
    <w:rsid w:val="000D1497"/>
    <w:rsid w:val="000D21F2"/>
    <w:rsid w:val="000E2CBA"/>
    <w:rsid w:val="000E41F9"/>
    <w:rsid w:val="000F4A33"/>
    <w:rsid w:val="000F7277"/>
    <w:rsid w:val="001010FA"/>
    <w:rsid w:val="00101BA4"/>
    <w:rsid w:val="0010291E"/>
    <w:rsid w:val="00103452"/>
    <w:rsid w:val="001035B0"/>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0423A"/>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D2ADB"/>
    <w:rsid w:val="002E2006"/>
    <w:rsid w:val="002F36B8"/>
    <w:rsid w:val="002F4C23"/>
    <w:rsid w:val="0030326F"/>
    <w:rsid w:val="00310D95"/>
    <w:rsid w:val="003153C3"/>
    <w:rsid w:val="00326160"/>
    <w:rsid w:val="003330ED"/>
    <w:rsid w:val="00333EA7"/>
    <w:rsid w:val="0033772D"/>
    <w:rsid w:val="00345149"/>
    <w:rsid w:val="00350470"/>
    <w:rsid w:val="003549FC"/>
    <w:rsid w:val="0036450C"/>
    <w:rsid w:val="00370444"/>
    <w:rsid w:val="0037253D"/>
    <w:rsid w:val="00376A8B"/>
    <w:rsid w:val="003771EB"/>
    <w:rsid w:val="00385D7A"/>
    <w:rsid w:val="003A45F6"/>
    <w:rsid w:val="003B4A52"/>
    <w:rsid w:val="003C1A54"/>
    <w:rsid w:val="003C511E"/>
    <w:rsid w:val="003D0D28"/>
    <w:rsid w:val="003D7372"/>
    <w:rsid w:val="003E539A"/>
    <w:rsid w:val="003E6B07"/>
    <w:rsid w:val="003F099C"/>
    <w:rsid w:val="003F2839"/>
    <w:rsid w:val="003F4E82"/>
    <w:rsid w:val="00401ABD"/>
    <w:rsid w:val="00402602"/>
    <w:rsid w:val="004105B6"/>
    <w:rsid w:val="00412FF1"/>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023D"/>
    <w:rsid w:val="004A4017"/>
    <w:rsid w:val="004A6291"/>
    <w:rsid w:val="004B4821"/>
    <w:rsid w:val="004C7CB9"/>
    <w:rsid w:val="004D5E71"/>
    <w:rsid w:val="004E3209"/>
    <w:rsid w:val="004E57C5"/>
    <w:rsid w:val="004E79A5"/>
    <w:rsid w:val="004E79B9"/>
    <w:rsid w:val="004F2D1F"/>
    <w:rsid w:val="00514E2C"/>
    <w:rsid w:val="0051504B"/>
    <w:rsid w:val="00517DB2"/>
    <w:rsid w:val="00526851"/>
    <w:rsid w:val="005275F1"/>
    <w:rsid w:val="00541F11"/>
    <w:rsid w:val="005473BC"/>
    <w:rsid w:val="00552DAC"/>
    <w:rsid w:val="00563006"/>
    <w:rsid w:val="00575A3A"/>
    <w:rsid w:val="0057638F"/>
    <w:rsid w:val="005851AF"/>
    <w:rsid w:val="005873E3"/>
    <w:rsid w:val="00590188"/>
    <w:rsid w:val="005924DB"/>
    <w:rsid w:val="0059448E"/>
    <w:rsid w:val="005A0673"/>
    <w:rsid w:val="005B1049"/>
    <w:rsid w:val="005B151C"/>
    <w:rsid w:val="005C23BD"/>
    <w:rsid w:val="005C3F83"/>
    <w:rsid w:val="005D2559"/>
    <w:rsid w:val="005D389E"/>
    <w:rsid w:val="005D6A0B"/>
    <w:rsid w:val="005E2D3D"/>
    <w:rsid w:val="005F2A05"/>
    <w:rsid w:val="00604E77"/>
    <w:rsid w:val="00613CDE"/>
    <w:rsid w:val="0061535B"/>
    <w:rsid w:val="00625B87"/>
    <w:rsid w:val="00626199"/>
    <w:rsid w:val="006334E4"/>
    <w:rsid w:val="0064719C"/>
    <w:rsid w:val="006575EA"/>
    <w:rsid w:val="00663A6C"/>
    <w:rsid w:val="00670869"/>
    <w:rsid w:val="006761E1"/>
    <w:rsid w:val="00681250"/>
    <w:rsid w:val="00683987"/>
    <w:rsid w:val="0068500F"/>
    <w:rsid w:val="00693033"/>
    <w:rsid w:val="006970B0"/>
    <w:rsid w:val="006A0EEB"/>
    <w:rsid w:val="006A36A5"/>
    <w:rsid w:val="006A3F38"/>
    <w:rsid w:val="006A5357"/>
    <w:rsid w:val="006A671A"/>
    <w:rsid w:val="006A7B8B"/>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7F43CB"/>
    <w:rsid w:val="00806214"/>
    <w:rsid w:val="008122C6"/>
    <w:rsid w:val="008263CA"/>
    <w:rsid w:val="00832A35"/>
    <w:rsid w:val="00836281"/>
    <w:rsid w:val="00837253"/>
    <w:rsid w:val="00844F1E"/>
    <w:rsid w:val="0085229B"/>
    <w:rsid w:val="008555D8"/>
    <w:rsid w:val="008628B1"/>
    <w:rsid w:val="008645F9"/>
    <w:rsid w:val="00865915"/>
    <w:rsid w:val="00872775"/>
    <w:rsid w:val="008745BA"/>
    <w:rsid w:val="00874A0D"/>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258E"/>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6543"/>
    <w:rsid w:val="00AC7094"/>
    <w:rsid w:val="00AE5302"/>
    <w:rsid w:val="00AE552A"/>
    <w:rsid w:val="00AE78C2"/>
    <w:rsid w:val="00AE7A3D"/>
    <w:rsid w:val="00B00171"/>
    <w:rsid w:val="00B12BAB"/>
    <w:rsid w:val="00B15BF3"/>
    <w:rsid w:val="00B20954"/>
    <w:rsid w:val="00B24AAC"/>
    <w:rsid w:val="00B26F16"/>
    <w:rsid w:val="00B35315"/>
    <w:rsid w:val="00B37E2D"/>
    <w:rsid w:val="00B4771F"/>
    <w:rsid w:val="00B4784B"/>
    <w:rsid w:val="00B50664"/>
    <w:rsid w:val="00B51B79"/>
    <w:rsid w:val="00B605CE"/>
    <w:rsid w:val="00B643BE"/>
    <w:rsid w:val="00B649C4"/>
    <w:rsid w:val="00B77369"/>
    <w:rsid w:val="00B82B64"/>
    <w:rsid w:val="00B836EB"/>
    <w:rsid w:val="00B85F49"/>
    <w:rsid w:val="00B862BF"/>
    <w:rsid w:val="00B87B39"/>
    <w:rsid w:val="00B96169"/>
    <w:rsid w:val="00B97262"/>
    <w:rsid w:val="00B97ACF"/>
    <w:rsid w:val="00BA7A0E"/>
    <w:rsid w:val="00BB11B9"/>
    <w:rsid w:val="00BC27FF"/>
    <w:rsid w:val="00BC2A73"/>
    <w:rsid w:val="00BC42B6"/>
    <w:rsid w:val="00BD1A42"/>
    <w:rsid w:val="00BD746A"/>
    <w:rsid w:val="00BE0255"/>
    <w:rsid w:val="00BF1795"/>
    <w:rsid w:val="00BF30C5"/>
    <w:rsid w:val="00BF6CEC"/>
    <w:rsid w:val="00C0225E"/>
    <w:rsid w:val="00C0654C"/>
    <w:rsid w:val="00C11283"/>
    <w:rsid w:val="00C25F9D"/>
    <w:rsid w:val="00C267B2"/>
    <w:rsid w:val="00C31E83"/>
    <w:rsid w:val="00C344AB"/>
    <w:rsid w:val="00C43FD0"/>
    <w:rsid w:val="00C518C1"/>
    <w:rsid w:val="00C53751"/>
    <w:rsid w:val="00C53FC8"/>
    <w:rsid w:val="00C57281"/>
    <w:rsid w:val="00C61286"/>
    <w:rsid w:val="00C629D6"/>
    <w:rsid w:val="00C63F4F"/>
    <w:rsid w:val="00C67347"/>
    <w:rsid w:val="00C710E0"/>
    <w:rsid w:val="00C81416"/>
    <w:rsid w:val="00C94576"/>
    <w:rsid w:val="00C969FA"/>
    <w:rsid w:val="00C97577"/>
    <w:rsid w:val="00CA71A8"/>
    <w:rsid w:val="00CA7B7B"/>
    <w:rsid w:val="00CB1501"/>
    <w:rsid w:val="00CB362E"/>
    <w:rsid w:val="00CC03A7"/>
    <w:rsid w:val="00CC3E7A"/>
    <w:rsid w:val="00CC5200"/>
    <w:rsid w:val="00CC614B"/>
    <w:rsid w:val="00CD18DD"/>
    <w:rsid w:val="00CD4615"/>
    <w:rsid w:val="00CE40FD"/>
    <w:rsid w:val="00CE73BC"/>
    <w:rsid w:val="00CE7A70"/>
    <w:rsid w:val="00CF0458"/>
    <w:rsid w:val="00CF0A1D"/>
    <w:rsid w:val="00CF7F4B"/>
    <w:rsid w:val="00D0502B"/>
    <w:rsid w:val="00D211DE"/>
    <w:rsid w:val="00D2326C"/>
    <w:rsid w:val="00D263FE"/>
    <w:rsid w:val="00D307A1"/>
    <w:rsid w:val="00D47389"/>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4F4B"/>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4797E"/>
    <w:rsid w:val="00E500F9"/>
    <w:rsid w:val="00E60627"/>
    <w:rsid w:val="00E641DE"/>
    <w:rsid w:val="00E74A47"/>
    <w:rsid w:val="00E95018"/>
    <w:rsid w:val="00EB329D"/>
    <w:rsid w:val="00EB33FD"/>
    <w:rsid w:val="00EC194E"/>
    <w:rsid w:val="00EC38F4"/>
    <w:rsid w:val="00EC63A4"/>
    <w:rsid w:val="00EC7B24"/>
    <w:rsid w:val="00ED0D58"/>
    <w:rsid w:val="00ED1712"/>
    <w:rsid w:val="00ED286D"/>
    <w:rsid w:val="00ED6D1D"/>
    <w:rsid w:val="00F00C16"/>
    <w:rsid w:val="00F076EF"/>
    <w:rsid w:val="00F15B95"/>
    <w:rsid w:val="00F31881"/>
    <w:rsid w:val="00F3256C"/>
    <w:rsid w:val="00F32980"/>
    <w:rsid w:val="00F343E6"/>
    <w:rsid w:val="00F409A9"/>
    <w:rsid w:val="00F42F5D"/>
    <w:rsid w:val="00F44DE9"/>
    <w:rsid w:val="00F46CBC"/>
    <w:rsid w:val="00F4746B"/>
    <w:rsid w:val="00F50687"/>
    <w:rsid w:val="00F56C96"/>
    <w:rsid w:val="00F62BE0"/>
    <w:rsid w:val="00F64260"/>
    <w:rsid w:val="00F82204"/>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16567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43</cp:revision>
  <cp:lastPrinted>2015-10-02T15:20:00Z</cp:lastPrinted>
  <dcterms:created xsi:type="dcterms:W3CDTF">2023-11-27T17:49:00Z</dcterms:created>
  <dcterms:modified xsi:type="dcterms:W3CDTF">2023-12-04T23:00:00Z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