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762CC66" w:rsidR="00F64260" w:rsidRPr="00A83A6C" w:rsidRDefault="00E4107D" w:rsidP="00B862BF">
            <w:pPr>
              <w:pStyle w:val="Heading5"/>
              <w:rPr>
                <w:b/>
              </w:rPr>
            </w:pPr>
            <w:bookmarkStart w:id="0" w:name="Proposal"/>
            <w:bookmarkEnd w:id="0"/>
            <w:r>
              <w:rPr>
                <w:b/>
              </w:rPr>
              <w:t xml:space="preserve">SMGT 325W </w:t>
            </w:r>
            <w:r w:rsidR="007713DB">
              <w:rPr>
                <w:b/>
              </w:rPr>
              <w:t>Sports communicati</w:t>
            </w:r>
            <w:r w:rsidR="00B20886">
              <w:rPr>
                <w:b/>
              </w:rPr>
              <w:t>on</w:t>
            </w:r>
            <w:r w:rsidR="00B24434">
              <w:rPr>
                <w:b/>
              </w:rPr>
              <w:t xml:space="preserv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7253135" w:rsidR="005E2D3D" w:rsidRPr="004301A3" w:rsidRDefault="005E2D3D" w:rsidP="000E4E94">
            <w:pPr>
              <w:rPr>
                <w:b/>
              </w:rPr>
            </w:pPr>
            <w:r w:rsidRPr="004301A3">
              <w:rPr>
                <w:b/>
              </w:rPr>
              <w:t xml:space="preserve"> 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1D1075D" w:rsidR="00F64260" w:rsidRPr="005F2A05" w:rsidRDefault="00F64260" w:rsidP="000A36CD">
            <w:pPr>
              <w:rPr>
                <w:b/>
              </w:rPr>
            </w:pPr>
            <w:bookmarkStart w:id="4" w:name="type"/>
            <w:r w:rsidRPr="005F2A05">
              <w:rPr>
                <w:b/>
              </w:rPr>
              <w:t xml:space="preserve">Course: </w:t>
            </w:r>
            <w:r>
              <w:rPr>
                <w:b/>
              </w:rPr>
              <w:t xml:space="preserve"> </w:t>
            </w:r>
            <w:r w:rsidRPr="001B6F4C">
              <w:rPr>
                <w:b/>
              </w:rPr>
              <w:t>creation</w:t>
            </w:r>
            <w:bookmarkEnd w:id="4"/>
            <w:r w:rsidRPr="005F2A05">
              <w:rPr>
                <w:b/>
              </w:rPr>
              <w:t xml:space="preserve"> </w:t>
            </w:r>
            <w:bookmarkStart w:id="5" w:name="deletion"/>
            <w:bookmarkStart w:id="6" w:name="revision"/>
            <w:bookmarkEnd w:id="5"/>
            <w:bookmarkEnd w:id="6"/>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745388D" w:rsidR="00F64260" w:rsidRPr="00B605CE" w:rsidRDefault="007713DB" w:rsidP="00B862BF">
            <w:pPr>
              <w:rPr>
                <w:b/>
              </w:rPr>
            </w:pPr>
            <w:bookmarkStart w:id="7" w:name="Originator"/>
            <w:bookmarkEnd w:id="7"/>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2A67F4D" w:rsidR="00F64260" w:rsidRPr="00B605CE" w:rsidRDefault="007713DB" w:rsidP="00B862BF">
            <w:pPr>
              <w:rPr>
                <w:b/>
              </w:rPr>
            </w:pPr>
            <w:bookmarkStart w:id="8" w:name="home_dept"/>
            <w:bookmarkEnd w:id="8"/>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312E39D1" w:rsidR="00F64260" w:rsidRDefault="008A1B29" w:rsidP="00FA6998">
            <w:pPr>
              <w:rPr>
                <w:b/>
              </w:rPr>
            </w:pPr>
            <w:bookmarkStart w:id="9" w:name="Rationale"/>
            <w:bookmarkEnd w:id="9"/>
            <w:r>
              <w:rPr>
                <w:b/>
              </w:rPr>
              <w:t>This course is designed to introduce the students to effective communication in the sports industry. The nature of communication will be examined in a variety of settings</w:t>
            </w:r>
            <w:r w:rsidR="00E4107D">
              <w:rPr>
                <w:b/>
              </w:rPr>
              <w:t>, and students will be instructed in developing press releases, creating communication plans for sports entities, conducting interviews, and assessing media coverage</w:t>
            </w:r>
            <w:r>
              <w:rPr>
                <w:b/>
              </w:rPr>
              <w:t>.</w:t>
            </w:r>
            <w:r w:rsidR="007C5056">
              <w:rPr>
                <w:b/>
              </w:rPr>
              <w:t xml:space="preserve"> This will be a required course in the proposed BS Sports Management. It is also required in the CUS </w:t>
            </w:r>
            <w:r w:rsidR="007C5056" w:rsidRPr="00B74E94">
              <w:rPr>
                <w:rFonts w:asciiTheme="minorHAnsi" w:hAnsiTheme="minorHAnsi" w:cs="Arial"/>
                <w:b/>
                <w:bCs/>
              </w:rPr>
              <w:t>Interscholastic Athletic Administration.</w:t>
            </w:r>
          </w:p>
          <w:p w14:paraId="4D4A7206"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9A6A5BE" w:rsidR="00517DB2" w:rsidRPr="00B649C4" w:rsidRDefault="008A1B29" w:rsidP="00517DB2">
            <w:pPr>
              <w:rPr>
                <w:b/>
              </w:rPr>
            </w:pPr>
            <w:bookmarkStart w:id="10" w:name="student_impact"/>
            <w:bookmarkEnd w:id="10"/>
            <w:r>
              <w:rPr>
                <w:b/>
              </w:rPr>
              <w:t>This course provides students with the principles and practices of communication in sports organizations</w:t>
            </w:r>
            <w:r w:rsidR="002F31F4">
              <w:rPr>
                <w:b/>
              </w:rPr>
              <w:t>,</w:t>
            </w:r>
            <w:r>
              <w:rPr>
                <w:b/>
              </w:rPr>
              <w:t xml:space="preserve"> including the integration of communication strategies with strategic goals of an organization. Students will learn about and develop skills in interpersonal communications, public relations, mass media relations, and public speaking. Students will be introduced to innovative technology currently utilized in sports communication.</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096BBE4" w:rsidR="00517DB2" w:rsidRPr="00B649C4" w:rsidRDefault="00E4107D" w:rsidP="00517DB2">
            <w:pPr>
              <w:rPr>
                <w:b/>
              </w:rPr>
            </w:pPr>
            <w:bookmarkStart w:id="11" w:name="prog_impact"/>
            <w:bookmarkEnd w:id="11"/>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CE49284" w:rsidR="008D52B7" w:rsidRPr="00C25F9D" w:rsidRDefault="008E12D7" w:rsidP="008D52B7">
            <w:pPr>
              <w:rPr>
                <w:b/>
              </w:rPr>
            </w:pPr>
            <w:r>
              <w:rPr>
                <w:b/>
              </w:rPr>
              <w:t>The course may be initially taught by an adjunct; however, it is anticipated that FT faculty will be hired to teach this course. This course will be taken after students have completed core business courses and 201 Intro to Sports Management, allowing time to hire fulltime faculty.</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B2BE863" w:rsidR="008D52B7" w:rsidRPr="00C25F9D" w:rsidRDefault="001B6F4C"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0AC78B93" w:rsidR="008D52B7" w:rsidRPr="00C25F9D" w:rsidRDefault="001B6F4C"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89D4BBB" w:rsidR="008D52B7" w:rsidRPr="00C25F9D" w:rsidRDefault="001B6F4C"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5C0D8CB" w:rsidR="00F64260" w:rsidRPr="00B605CE" w:rsidRDefault="007713DB" w:rsidP="00B862BF">
            <w:pPr>
              <w:rPr>
                <w:b/>
              </w:rPr>
            </w:pPr>
            <w:bookmarkStart w:id="12" w:name="date_submitted"/>
            <w:bookmarkEnd w:id="12"/>
            <w:r>
              <w:rPr>
                <w:b/>
              </w:rPr>
              <w:t>Fall 202</w:t>
            </w:r>
            <w:r w:rsidR="001B6F4C">
              <w:rPr>
                <w:b/>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6D91104D" w:rsidR="00F64260" w:rsidRPr="00B605CE" w:rsidRDefault="001B6F4C" w:rsidP="00B862BF">
            <w:pPr>
              <w:rPr>
                <w:b/>
              </w:rPr>
            </w:pPr>
            <w:bookmarkStart w:id="13" w:name="Semester_effective"/>
            <w:bookmarkEnd w:id="13"/>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CC7CEAA"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4" w:name="cours_title"/>
            <w:bookmarkEnd w:id="14"/>
          </w:p>
        </w:tc>
        <w:tc>
          <w:tcPr>
            <w:tcW w:w="3840" w:type="dxa"/>
            <w:noWrap/>
          </w:tcPr>
          <w:p w14:paraId="6540064C" w14:textId="4BBBD275" w:rsidR="00F64260" w:rsidRPr="009F029C" w:rsidRDefault="007713DB" w:rsidP="001429AA">
            <w:pPr>
              <w:spacing w:line="240" w:lineRule="auto"/>
              <w:rPr>
                <w:b/>
              </w:rPr>
            </w:pPr>
            <w:r>
              <w:rPr>
                <w:b/>
              </w:rPr>
              <w:t>SMG</w:t>
            </w:r>
            <w:r w:rsidR="00165471">
              <w:rPr>
                <w:b/>
              </w:rPr>
              <w:t>T</w:t>
            </w:r>
            <w:r>
              <w:rPr>
                <w:b/>
              </w:rPr>
              <w:t xml:space="preserve"> </w:t>
            </w:r>
            <w:r w:rsidR="008A1B29">
              <w:rPr>
                <w:b/>
              </w:rPr>
              <w:t>3</w:t>
            </w:r>
            <w:r w:rsidR="003308A8">
              <w:rPr>
                <w:b/>
              </w:rPr>
              <w:t>25</w:t>
            </w:r>
            <w:r w:rsidR="00B21135">
              <w:rPr>
                <w:b/>
              </w:rPr>
              <w:t>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5" w:name="title"/>
            <w:bookmarkEnd w:id="15"/>
          </w:p>
        </w:tc>
        <w:tc>
          <w:tcPr>
            <w:tcW w:w="3840" w:type="dxa"/>
            <w:noWrap/>
          </w:tcPr>
          <w:p w14:paraId="2B9DB727" w14:textId="12752611" w:rsidR="00F64260" w:rsidRPr="009F029C" w:rsidRDefault="007713DB" w:rsidP="001429AA">
            <w:pPr>
              <w:spacing w:line="240" w:lineRule="auto"/>
              <w:rPr>
                <w:b/>
              </w:rPr>
            </w:pPr>
            <w:r>
              <w:rPr>
                <w:b/>
              </w:rPr>
              <w:t>Sports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51C7BE85" w14:textId="0B5A04C9" w:rsidR="00F64260" w:rsidRPr="009F029C" w:rsidRDefault="007713DB" w:rsidP="001429AA">
            <w:pPr>
              <w:spacing w:line="240" w:lineRule="auto"/>
              <w:rPr>
                <w:b/>
              </w:rPr>
            </w:pPr>
            <w:r>
              <w:rPr>
                <w:b/>
              </w:rPr>
              <w:t xml:space="preserve">Students will </w:t>
            </w:r>
            <w:r w:rsidR="008A1B29">
              <w:rPr>
                <w:b/>
              </w:rPr>
              <w:t>be introduced to the practices and skills essential for sports communication</w:t>
            </w:r>
            <w:r w:rsidR="00E4107D">
              <w:rPr>
                <w:b/>
              </w:rPr>
              <w:t xml:space="preserve"> </w:t>
            </w:r>
            <w:r w:rsidR="008A1B29">
              <w:rPr>
                <w:b/>
              </w:rPr>
              <w:t>professionals</w:t>
            </w:r>
            <w:r w:rsidR="00E4107D">
              <w:rPr>
                <w:b/>
              </w:rPr>
              <w:t>, with an emphasis on the different kinds of writing involved</w:t>
            </w:r>
            <w:r w:rsidR="008A1B29">
              <w:rPr>
                <w:b/>
              </w:rPr>
              <w:t xml:space="preserv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7" w:name="prereqs"/>
            <w:bookmarkEnd w:id="17"/>
          </w:p>
        </w:tc>
        <w:tc>
          <w:tcPr>
            <w:tcW w:w="3840" w:type="dxa"/>
            <w:noWrap/>
          </w:tcPr>
          <w:p w14:paraId="4DA91B44" w14:textId="6873791B" w:rsidR="00F64260" w:rsidRPr="009F029C" w:rsidRDefault="001B4FD9" w:rsidP="001429AA">
            <w:pPr>
              <w:spacing w:line="240" w:lineRule="auto"/>
              <w:rPr>
                <w:b/>
              </w:rPr>
            </w:pPr>
            <w:r>
              <w:rPr>
                <w:b/>
              </w:rPr>
              <w:t>SMGT 201</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0EA4E06" w:rsidR="00F64260" w:rsidRPr="009F029C" w:rsidRDefault="00F64260" w:rsidP="000A36CD">
            <w:pPr>
              <w:spacing w:line="240" w:lineRule="auto"/>
              <w:rPr>
                <w:b/>
                <w:sz w:val="20"/>
              </w:rPr>
            </w:pPr>
          </w:p>
        </w:tc>
        <w:tc>
          <w:tcPr>
            <w:tcW w:w="3840" w:type="dxa"/>
            <w:noWrap/>
          </w:tcPr>
          <w:p w14:paraId="67D1137F" w14:textId="18E20FDE" w:rsidR="00F64260" w:rsidRPr="00E4107D" w:rsidRDefault="00F64260" w:rsidP="00C25F9D">
            <w:pPr>
              <w:spacing w:line="240" w:lineRule="auto"/>
              <w:rPr>
                <w:rFonts w:ascii="MS Mincho" w:eastAsia="MS Mincho" w:hAnsi="MS Mincho" w:cs="MS Mincho"/>
                <w:b/>
                <w:sz w:val="20"/>
              </w:rPr>
            </w:pPr>
            <w:r w:rsidRPr="001B6F4C">
              <w:rPr>
                <w:b/>
                <w:sz w:val="20"/>
              </w:rPr>
              <w:t xml:space="preserve">Spring </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4801B1D7" w:rsidR="00F64260" w:rsidRPr="009F029C" w:rsidRDefault="007713DB"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04106A0A" w:rsidR="00F64260" w:rsidRPr="009F029C" w:rsidRDefault="007713DB"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FC05784" w:rsidR="00F64260" w:rsidRPr="009F029C" w:rsidRDefault="00F64260" w:rsidP="001429AA">
            <w:pPr>
              <w:spacing w:line="240" w:lineRule="auto"/>
              <w:rPr>
                <w:b/>
                <w:sz w:val="20"/>
              </w:rPr>
            </w:pPr>
          </w:p>
        </w:tc>
        <w:tc>
          <w:tcPr>
            <w:tcW w:w="3840" w:type="dxa"/>
            <w:noWrap/>
          </w:tcPr>
          <w:p w14:paraId="2CF717EE" w14:textId="6A2FDACD" w:rsidR="00F64260" w:rsidRPr="009F029C" w:rsidRDefault="00F64260" w:rsidP="00C25F9D">
            <w:pPr>
              <w:spacing w:line="240" w:lineRule="auto"/>
              <w:rPr>
                <w:b/>
                <w:sz w:val="20"/>
              </w:rPr>
            </w:pPr>
            <w:r w:rsidRPr="00695F21">
              <w:rPr>
                <w:b/>
                <w:sz w:val="20"/>
              </w:rPr>
              <w:t>Letter grade</w:t>
            </w:r>
            <w:r w:rsidRPr="009F029C">
              <w:rPr>
                <w:b/>
                <w:sz w:val="20"/>
              </w:rPr>
              <w:t xml:space="preserv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FDCAC07" w:rsidR="00F64260" w:rsidRPr="009F029C" w:rsidRDefault="00F64260" w:rsidP="006B20A9">
            <w:pPr>
              <w:spacing w:line="240" w:lineRule="auto"/>
              <w:rPr>
                <w:b/>
                <w:sz w:val="20"/>
              </w:rPr>
            </w:pPr>
            <w:bookmarkStart w:id="21" w:name="instr_methods"/>
            <w:bookmarkEnd w:id="21"/>
          </w:p>
        </w:tc>
        <w:tc>
          <w:tcPr>
            <w:tcW w:w="3840" w:type="dxa"/>
            <w:noWrap/>
          </w:tcPr>
          <w:p w14:paraId="27D66483" w14:textId="7355BF07" w:rsidR="00F64260" w:rsidRPr="009F029C" w:rsidRDefault="00F64260" w:rsidP="00795D54">
            <w:pPr>
              <w:spacing w:line="240" w:lineRule="auto"/>
              <w:rPr>
                <w:b/>
                <w:sz w:val="20"/>
              </w:rPr>
            </w:pPr>
            <w:r w:rsidRPr="00695F21">
              <w:rPr>
                <w:b/>
                <w:sz w:val="20"/>
              </w:rPr>
              <w:t>Lecture</w:t>
            </w:r>
            <w:r w:rsidR="00C270B8">
              <w:rPr>
                <w:b/>
                <w:sz w:val="20"/>
              </w:rPr>
              <w:t>, Case Studies</w:t>
            </w:r>
            <w:r w:rsidR="00B21135">
              <w:rPr>
                <w:b/>
                <w:sz w:val="20"/>
              </w:rPr>
              <w:t>, Small Group</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A1B655" w:rsidR="005E2D3D" w:rsidRPr="009F029C" w:rsidRDefault="005E2D3D" w:rsidP="00837253">
            <w:pPr>
              <w:spacing w:line="240" w:lineRule="auto"/>
              <w:rPr>
                <w:b/>
                <w:sz w:val="20"/>
              </w:rPr>
            </w:pPr>
          </w:p>
        </w:tc>
        <w:tc>
          <w:tcPr>
            <w:tcW w:w="3840" w:type="dxa"/>
            <w:noWrap/>
          </w:tcPr>
          <w:p w14:paraId="50FE8A9A" w14:textId="60B22A3B" w:rsidR="00695F21" w:rsidRPr="009F029C" w:rsidRDefault="005E2D3D" w:rsidP="00695F21">
            <w:pPr>
              <w:spacing w:line="240" w:lineRule="auto"/>
              <w:rPr>
                <w:b/>
                <w:sz w:val="20"/>
              </w:rPr>
            </w:pPr>
            <w:r w:rsidRPr="00695F21">
              <w:rPr>
                <w:b/>
                <w:sz w:val="20"/>
              </w:rPr>
              <w:t>On campus</w:t>
            </w:r>
            <w:r>
              <w:rPr>
                <w:b/>
                <w:sz w:val="20"/>
              </w:rPr>
              <w:t xml:space="preserve"> </w:t>
            </w:r>
          </w:p>
          <w:p w14:paraId="50180751" w14:textId="79456979"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968340E" w:rsidR="00F64260" w:rsidRPr="009F029C" w:rsidRDefault="00F64260" w:rsidP="00A87611">
            <w:pPr>
              <w:spacing w:line="240" w:lineRule="auto"/>
              <w:rPr>
                <w:b/>
                <w:sz w:val="20"/>
              </w:rPr>
            </w:pPr>
            <w:bookmarkStart w:id="22" w:name="required"/>
            <w:bookmarkEnd w:id="22"/>
          </w:p>
        </w:tc>
        <w:tc>
          <w:tcPr>
            <w:tcW w:w="3840" w:type="dxa"/>
            <w:noWrap/>
          </w:tcPr>
          <w:p w14:paraId="534B5246" w14:textId="77777777" w:rsidR="00F64260" w:rsidRDefault="00837253" w:rsidP="001A51ED">
            <w:pPr>
              <w:spacing w:line="240" w:lineRule="auto"/>
              <w:rPr>
                <w:b/>
                <w:sz w:val="20"/>
              </w:rPr>
            </w:pPr>
            <w:r w:rsidRPr="00695F21">
              <w:rPr>
                <w:b/>
                <w:sz w:val="20"/>
              </w:rPr>
              <w:t>Required for major/minor</w:t>
            </w:r>
            <w:r w:rsidRPr="009F029C">
              <w:rPr>
                <w:b/>
                <w:sz w:val="20"/>
              </w:rPr>
              <w:t xml:space="preserve"> </w:t>
            </w:r>
          </w:p>
          <w:p w14:paraId="442E5788" w14:textId="0BA019A1" w:rsidR="001434CB" w:rsidRPr="009F029C" w:rsidRDefault="001434CB" w:rsidP="001A51ED">
            <w:pPr>
              <w:spacing w:line="240" w:lineRule="auto"/>
              <w:rPr>
                <w:b/>
                <w:sz w:val="20"/>
              </w:rPr>
            </w:pPr>
            <w:r w:rsidRPr="009F029C">
              <w:rPr>
                <w:b/>
                <w:sz w:val="20"/>
              </w:rPr>
              <w:t>Required for Certificat</w:t>
            </w:r>
            <w:r>
              <w:rPr>
                <w:b/>
                <w:sz w:val="20"/>
              </w:rPr>
              <w:t>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23D0151" w:rsidR="00F64260" w:rsidRPr="009F029C" w:rsidRDefault="00F64260" w:rsidP="001429AA">
            <w:pPr>
              <w:spacing w:line="240" w:lineRule="auto"/>
              <w:rPr>
                <w:b/>
              </w:rPr>
            </w:pPr>
          </w:p>
        </w:tc>
        <w:tc>
          <w:tcPr>
            <w:tcW w:w="3840" w:type="dxa"/>
            <w:noWrap/>
          </w:tcPr>
          <w:p w14:paraId="41CF798F" w14:textId="6700091C" w:rsidR="00F64260" w:rsidRPr="009F029C" w:rsidRDefault="00984B36" w:rsidP="001429AA">
            <w:pPr>
              <w:spacing w:line="240" w:lineRule="auto"/>
              <w:rPr>
                <w:b/>
              </w:rPr>
            </w:pPr>
            <w:r>
              <w:rPr>
                <w:rFonts w:ascii="MS Mincho" w:eastAsia="MS Mincho" w:hAnsi="MS Mincho" w:cs="MS Mincho"/>
                <w:b/>
                <w:sz w:val="20"/>
              </w:rPr>
              <w:t xml:space="preserve"> </w:t>
            </w:r>
            <w:r w:rsidR="00F3256C" w:rsidRPr="00695F21">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EB1B36C" w:rsidR="00F64260" w:rsidRPr="009F029C" w:rsidRDefault="00F64260" w:rsidP="001A51ED">
            <w:pPr>
              <w:rPr>
                <w:b/>
                <w:sz w:val="20"/>
              </w:rPr>
            </w:pPr>
            <w:bookmarkStart w:id="23" w:name="ge"/>
            <w:bookmarkEnd w:id="23"/>
          </w:p>
        </w:tc>
        <w:tc>
          <w:tcPr>
            <w:tcW w:w="3840" w:type="dxa"/>
            <w:noWrap/>
          </w:tcPr>
          <w:p w14:paraId="411B25D5" w14:textId="3E0932B9" w:rsidR="00984B36" w:rsidRDefault="00F3256C" w:rsidP="001429AA">
            <w:pPr>
              <w:spacing w:line="240" w:lineRule="auto"/>
              <w:rPr>
                <w:rFonts w:ascii="MS Mincho" w:eastAsia="MS Mincho" w:hAnsi="MS Mincho" w:cs="MS Mincho"/>
                <w:b/>
                <w:sz w:val="20"/>
              </w:rPr>
            </w:pPr>
            <w:r w:rsidRPr="009F029C">
              <w:rPr>
                <w:rFonts w:ascii="MS Mincho" w:eastAsia="MS Mincho" w:hAnsi="MS Mincho" w:cs="MS Mincho"/>
                <w:b/>
                <w:sz w:val="20"/>
              </w:rPr>
              <w:t xml:space="preserve"> </w:t>
            </w:r>
            <w:r w:rsidRPr="00695F21">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41240A73" w:rsidR="00CF0A1D" w:rsidRDefault="00CF0A1D" w:rsidP="001A51ED">
            <w:pPr>
              <w:rPr>
                <w:b/>
              </w:rPr>
            </w:pPr>
          </w:p>
        </w:tc>
        <w:tc>
          <w:tcPr>
            <w:tcW w:w="3840" w:type="dxa"/>
            <w:noWrap/>
          </w:tcPr>
          <w:p w14:paraId="10B541DA" w14:textId="7C9332E3" w:rsidR="00CF0A1D" w:rsidRDefault="00CF0A1D" w:rsidP="001429AA">
            <w:pPr>
              <w:spacing w:line="240" w:lineRule="auto"/>
              <w:rPr>
                <w:b/>
              </w:rPr>
            </w:pPr>
            <w:r>
              <w:rPr>
                <w:b/>
              </w:rPr>
              <w:t xml:space="preserve"> </w:t>
            </w:r>
            <w:r w:rsidR="00586729">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6AC921D6" w:rsidR="00F64260" w:rsidRPr="009F029C" w:rsidRDefault="00F64260" w:rsidP="00837253">
            <w:pPr>
              <w:spacing w:line="240" w:lineRule="auto"/>
              <w:rPr>
                <w:b/>
                <w:sz w:val="20"/>
              </w:rPr>
            </w:pPr>
            <w:bookmarkStart w:id="24" w:name="performance"/>
            <w:bookmarkEnd w:id="24"/>
          </w:p>
        </w:tc>
        <w:tc>
          <w:tcPr>
            <w:tcW w:w="3840" w:type="dxa"/>
            <w:noWrap/>
          </w:tcPr>
          <w:p w14:paraId="2E0EE9A4" w14:textId="70F8AC15" w:rsidR="005E2D3D" w:rsidRPr="00695F21" w:rsidRDefault="005E2D3D" w:rsidP="005E2D3D">
            <w:pPr>
              <w:spacing w:line="240" w:lineRule="auto"/>
              <w:rPr>
                <w:rFonts w:ascii="MS Mincho" w:eastAsia="MS Mincho" w:hAnsi="MS Mincho" w:cs="MS Mincho"/>
                <w:b/>
                <w:sz w:val="20"/>
              </w:rPr>
            </w:pPr>
            <w:r w:rsidRPr="00695F21">
              <w:rPr>
                <w:b/>
                <w:sz w:val="20"/>
              </w:rPr>
              <w:t xml:space="preserve">Attendance </w:t>
            </w:r>
            <w:r w:rsidRPr="00695F21">
              <w:rPr>
                <w:rFonts w:ascii="MS Mincho" w:eastAsia="MS Mincho" w:hAnsi="MS Mincho" w:cs="MS Mincho"/>
                <w:b/>
                <w:sz w:val="20"/>
              </w:rPr>
              <w:t xml:space="preserve">| </w:t>
            </w:r>
            <w:r w:rsidRPr="00695F21">
              <w:rPr>
                <w:b/>
                <w:sz w:val="20"/>
              </w:rPr>
              <w:t xml:space="preserve">Class participation </w:t>
            </w:r>
            <w:r w:rsidRPr="00695F21">
              <w:rPr>
                <w:rFonts w:ascii="MS Mincho" w:eastAsia="MS Mincho" w:hAnsi="MS Mincho" w:cs="MS Mincho"/>
                <w:b/>
                <w:sz w:val="20"/>
              </w:rPr>
              <w:t xml:space="preserve">| </w:t>
            </w:r>
            <w:r w:rsidRPr="00695F21">
              <w:rPr>
                <w:b/>
                <w:sz w:val="20"/>
              </w:rPr>
              <w:t xml:space="preserve">Presentations </w:t>
            </w:r>
            <w:r w:rsidRPr="00695F21">
              <w:rPr>
                <w:rFonts w:ascii="MS Mincho" w:eastAsia="MS Mincho" w:hAnsi="MS Mincho" w:cs="MS Mincho"/>
                <w:b/>
                <w:sz w:val="20"/>
              </w:rPr>
              <w:t>|</w:t>
            </w:r>
            <w:r w:rsidRPr="00695F21">
              <w:rPr>
                <w:b/>
                <w:sz w:val="20"/>
              </w:rPr>
              <w:t xml:space="preserve">Papers </w:t>
            </w:r>
            <w:r w:rsidRPr="00695F21">
              <w:rPr>
                <w:rFonts w:ascii="MS Mincho" w:eastAsia="MS Mincho" w:hAnsi="MS Mincho" w:cs="MS Mincho"/>
                <w:b/>
                <w:sz w:val="20"/>
              </w:rPr>
              <w:t xml:space="preserve">| </w:t>
            </w:r>
            <w:r w:rsidR="00B21135">
              <w:rPr>
                <w:rFonts w:ascii="MS Mincho" w:eastAsia="MS Mincho" w:hAnsi="MS Mincho" w:cs="MS Mincho"/>
                <w:b/>
                <w:sz w:val="20"/>
              </w:rPr>
              <w:t>Projects, Quizzes, Interviews</w:t>
            </w:r>
          </w:p>
          <w:p w14:paraId="33AC4615" w14:textId="3DF936B9" w:rsidR="00F64260" w:rsidRPr="00695F21"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3F66282" w:rsidR="00BF30C5" w:rsidRPr="009F029C" w:rsidRDefault="00BA0ADC" w:rsidP="001429AA">
            <w:pPr>
              <w:spacing w:line="240" w:lineRule="auto"/>
              <w:rPr>
                <w:b/>
              </w:rPr>
            </w:pPr>
            <w:r>
              <w:rPr>
                <w:b/>
              </w:rPr>
              <w:t>2</w:t>
            </w:r>
            <w:r w:rsidR="00695F21">
              <w:rPr>
                <w:b/>
              </w:rPr>
              <w:t>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6FA7D899" w:rsidR="00F64260" w:rsidRPr="009F029C" w:rsidRDefault="00D45004"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6"/>
        <w:gridCol w:w="1894"/>
        <w:gridCol w:w="4570"/>
      </w:tblGrid>
      <w:tr w:rsidR="00F64260" w:rsidRPr="00402602" w14:paraId="707BEBAF" w14:textId="77777777" w:rsidTr="00D45004">
        <w:trPr>
          <w:cantSplit/>
          <w:tblHeader/>
        </w:trPr>
        <w:tc>
          <w:tcPr>
            <w:tcW w:w="431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D45004">
        <w:tc>
          <w:tcPr>
            <w:tcW w:w="4316" w:type="dxa"/>
          </w:tcPr>
          <w:p w14:paraId="4E937535" w14:textId="279EC3CC" w:rsidR="00F64260" w:rsidRDefault="008920BC">
            <w:pPr>
              <w:spacing w:line="240" w:lineRule="auto"/>
            </w:pPr>
            <w:bookmarkStart w:id="27" w:name="outcomes"/>
            <w:bookmarkEnd w:id="27"/>
            <w:r>
              <w:t xml:space="preserve">Students will </w:t>
            </w:r>
            <w:r w:rsidR="002F31F4">
              <w:t>gain knowledge of the various approaches to sports media and communcation</w:t>
            </w:r>
          </w:p>
        </w:tc>
        <w:tc>
          <w:tcPr>
            <w:tcW w:w="1894" w:type="dxa"/>
          </w:tcPr>
          <w:p w14:paraId="0A045709" w14:textId="77777777" w:rsidR="00F64260" w:rsidRDefault="00F64260">
            <w:pPr>
              <w:spacing w:line="240" w:lineRule="auto"/>
            </w:pPr>
          </w:p>
        </w:tc>
        <w:tc>
          <w:tcPr>
            <w:tcW w:w="4570" w:type="dxa"/>
          </w:tcPr>
          <w:p w14:paraId="638BB382" w14:textId="3A684975" w:rsidR="00F64260" w:rsidRDefault="008920BC" w:rsidP="00AE7A3D">
            <w:pPr>
              <w:spacing w:line="240" w:lineRule="auto"/>
            </w:pPr>
            <w:r>
              <w:t xml:space="preserve">Quizzes, written assignments and class discussion surrounding topics in sports communication. </w:t>
            </w:r>
          </w:p>
        </w:tc>
      </w:tr>
      <w:tr w:rsidR="00D45004" w14:paraId="5D733AB0" w14:textId="77777777" w:rsidTr="00D45004">
        <w:tc>
          <w:tcPr>
            <w:tcW w:w="4316" w:type="dxa"/>
          </w:tcPr>
          <w:p w14:paraId="1128308C" w14:textId="5C6005BE" w:rsidR="00D45004" w:rsidRDefault="008920BC">
            <w:pPr>
              <w:spacing w:line="240" w:lineRule="auto"/>
            </w:pPr>
            <w:r>
              <w:t>Students will be ab</w:t>
            </w:r>
            <w:r w:rsidR="00E4107D">
              <w:t>l</w:t>
            </w:r>
            <w:r>
              <w:t>e to generate content, including effective writing from a sports perspective.</w:t>
            </w:r>
          </w:p>
        </w:tc>
        <w:tc>
          <w:tcPr>
            <w:tcW w:w="1894" w:type="dxa"/>
          </w:tcPr>
          <w:p w14:paraId="4DDB132C" w14:textId="77777777" w:rsidR="00D45004" w:rsidRDefault="00D45004">
            <w:pPr>
              <w:spacing w:line="240" w:lineRule="auto"/>
            </w:pPr>
          </w:p>
        </w:tc>
        <w:tc>
          <w:tcPr>
            <w:tcW w:w="4570" w:type="dxa"/>
          </w:tcPr>
          <w:p w14:paraId="687B4E2E" w14:textId="546E1CE8" w:rsidR="00D45004" w:rsidRDefault="008920BC" w:rsidP="00AE7A3D">
            <w:pPr>
              <w:spacing w:line="240" w:lineRule="auto"/>
            </w:pPr>
            <w:r>
              <w:t>Students will produce press releases for sports events.</w:t>
            </w:r>
          </w:p>
        </w:tc>
      </w:tr>
      <w:tr w:rsidR="00D45004" w14:paraId="113E179C" w14:textId="77777777" w:rsidTr="00D45004">
        <w:tc>
          <w:tcPr>
            <w:tcW w:w="4316" w:type="dxa"/>
          </w:tcPr>
          <w:p w14:paraId="3D087AE8" w14:textId="44B0BEA1" w:rsidR="00D45004" w:rsidRDefault="008920BC">
            <w:pPr>
              <w:spacing w:line="240" w:lineRule="auto"/>
            </w:pPr>
            <w:r>
              <w:t>Students will be able to integrate communications strategies with a sports organization</w:t>
            </w:r>
            <w:r w:rsidR="00B21135">
              <w:t>’</w:t>
            </w:r>
            <w:r>
              <w:t>s goals and develop a communication plan for a sports entity or athletic department.</w:t>
            </w:r>
          </w:p>
        </w:tc>
        <w:tc>
          <w:tcPr>
            <w:tcW w:w="1894" w:type="dxa"/>
          </w:tcPr>
          <w:p w14:paraId="095FF764" w14:textId="77777777" w:rsidR="00D45004" w:rsidRDefault="00D45004">
            <w:pPr>
              <w:spacing w:line="240" w:lineRule="auto"/>
            </w:pPr>
          </w:p>
        </w:tc>
        <w:tc>
          <w:tcPr>
            <w:tcW w:w="4570" w:type="dxa"/>
          </w:tcPr>
          <w:p w14:paraId="41A27A64" w14:textId="65963810" w:rsidR="00D45004" w:rsidRDefault="008920BC" w:rsidP="00AE7A3D">
            <w:pPr>
              <w:spacing w:line="240" w:lineRule="auto"/>
            </w:pPr>
            <w:r>
              <w:t xml:space="preserve">Students will develop a communications plan for a sports entity. </w:t>
            </w:r>
          </w:p>
        </w:tc>
      </w:tr>
      <w:tr w:rsidR="008920BC" w14:paraId="5A7F394A" w14:textId="77777777" w:rsidTr="00D45004">
        <w:tc>
          <w:tcPr>
            <w:tcW w:w="4316" w:type="dxa"/>
          </w:tcPr>
          <w:p w14:paraId="18018B28" w14:textId="69BC6301" w:rsidR="008920BC" w:rsidRDefault="008920BC">
            <w:pPr>
              <w:spacing w:line="240" w:lineRule="auto"/>
            </w:pPr>
            <w:r>
              <w:t>Students will demonstrate skills to effectively handle media interviews for athletes, coaches, sports executives, and owners</w:t>
            </w:r>
          </w:p>
        </w:tc>
        <w:tc>
          <w:tcPr>
            <w:tcW w:w="1894" w:type="dxa"/>
          </w:tcPr>
          <w:p w14:paraId="0E4433DC" w14:textId="77777777" w:rsidR="008920BC" w:rsidRDefault="008920BC">
            <w:pPr>
              <w:spacing w:line="240" w:lineRule="auto"/>
            </w:pPr>
          </w:p>
        </w:tc>
        <w:tc>
          <w:tcPr>
            <w:tcW w:w="4570" w:type="dxa"/>
          </w:tcPr>
          <w:p w14:paraId="113719D6" w14:textId="77777777" w:rsidR="008920BC" w:rsidRDefault="008920BC" w:rsidP="00AE7A3D">
            <w:pPr>
              <w:spacing w:line="240" w:lineRule="auto"/>
            </w:pPr>
            <w:r>
              <w:t>Students will engage in mock interviews in class.</w:t>
            </w:r>
          </w:p>
          <w:p w14:paraId="775CF2E0" w14:textId="77777777" w:rsidR="008920BC" w:rsidRDefault="008920BC" w:rsidP="00AE7A3D">
            <w:pPr>
              <w:spacing w:line="240" w:lineRule="auto"/>
            </w:pPr>
          </w:p>
          <w:p w14:paraId="6986267B" w14:textId="0DD5334C" w:rsidR="008920BC" w:rsidRDefault="008920BC" w:rsidP="00AE7A3D">
            <w:pPr>
              <w:spacing w:line="240" w:lineRule="auto"/>
            </w:pPr>
          </w:p>
        </w:tc>
      </w:tr>
      <w:tr w:rsidR="008920BC" w14:paraId="1D21590E" w14:textId="77777777" w:rsidTr="00D45004">
        <w:tc>
          <w:tcPr>
            <w:tcW w:w="4316" w:type="dxa"/>
          </w:tcPr>
          <w:p w14:paraId="4EC5CA3D" w14:textId="2E31BC05" w:rsidR="008920BC" w:rsidRDefault="008920BC">
            <w:pPr>
              <w:spacing w:line="240" w:lineRule="auto"/>
            </w:pPr>
            <w:r>
              <w:t>Students will demonstrate ability to manage use of social media for a sports organization.</w:t>
            </w:r>
          </w:p>
        </w:tc>
        <w:tc>
          <w:tcPr>
            <w:tcW w:w="1894" w:type="dxa"/>
          </w:tcPr>
          <w:p w14:paraId="14EC6C37" w14:textId="77777777" w:rsidR="008920BC" w:rsidRDefault="008920BC">
            <w:pPr>
              <w:spacing w:line="240" w:lineRule="auto"/>
            </w:pPr>
          </w:p>
        </w:tc>
        <w:tc>
          <w:tcPr>
            <w:tcW w:w="4570" w:type="dxa"/>
          </w:tcPr>
          <w:p w14:paraId="4D003C97" w14:textId="339EC82E" w:rsidR="008920BC" w:rsidRDefault="008920BC" w:rsidP="00AE7A3D">
            <w:pPr>
              <w:spacing w:line="240" w:lineRule="auto"/>
            </w:pPr>
            <w:r>
              <w:t>Students will analyze the communications operations of a sports organization including examples of positive and negative publicity and media coverage of the publicity</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BE5186">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BE5186">
        <w:tc>
          <w:tcPr>
            <w:tcW w:w="10780" w:type="dxa"/>
          </w:tcPr>
          <w:p w14:paraId="0018C94B" w14:textId="27EDB7EC" w:rsidR="00F64260" w:rsidRDefault="00175ECE" w:rsidP="000556B3">
            <w:pPr>
              <w:pStyle w:val="ListParagraph"/>
              <w:numPr>
                <w:ilvl w:val="0"/>
                <w:numId w:val="8"/>
              </w:numPr>
              <w:spacing w:line="240" w:lineRule="auto"/>
            </w:pPr>
            <w:bookmarkStart w:id="28" w:name="outline"/>
            <w:bookmarkEnd w:id="28"/>
            <w:r>
              <w:t>Introduction to Sports Communication and Media</w:t>
            </w:r>
          </w:p>
          <w:p w14:paraId="51EEF067" w14:textId="46260C5C" w:rsidR="00F64260" w:rsidRDefault="00BE5186" w:rsidP="000556B3">
            <w:pPr>
              <w:pStyle w:val="ListParagraph"/>
              <w:numPr>
                <w:ilvl w:val="1"/>
                <w:numId w:val="8"/>
              </w:numPr>
              <w:spacing w:line="240" w:lineRule="auto"/>
            </w:pPr>
            <w:r>
              <w:t>Source of information for sports</w:t>
            </w:r>
          </w:p>
          <w:p w14:paraId="39516952" w14:textId="3CB50721" w:rsidR="005E2D3D" w:rsidRDefault="00BE5186" w:rsidP="00115A68">
            <w:pPr>
              <w:pStyle w:val="ListParagraph"/>
              <w:numPr>
                <w:ilvl w:val="1"/>
                <w:numId w:val="8"/>
              </w:numPr>
              <w:spacing w:line="240" w:lineRule="auto"/>
            </w:pPr>
            <w:r>
              <w:t>Social media outlets for communication</w:t>
            </w:r>
          </w:p>
          <w:p w14:paraId="29AD88B6" w14:textId="07DF5170" w:rsidR="00115A68" w:rsidRDefault="00BE5186" w:rsidP="00115A68">
            <w:pPr>
              <w:pStyle w:val="ListParagraph"/>
              <w:numPr>
                <w:ilvl w:val="1"/>
                <w:numId w:val="8"/>
              </w:numPr>
              <w:spacing w:line="240" w:lineRule="auto"/>
            </w:pPr>
            <w:r>
              <w:t>News and issues in sports media</w:t>
            </w:r>
          </w:p>
          <w:p w14:paraId="05EF6A73" w14:textId="65B5A755" w:rsidR="005E2D3D" w:rsidRDefault="00BE5186" w:rsidP="005E2D3D">
            <w:pPr>
              <w:pStyle w:val="ListParagraph"/>
              <w:numPr>
                <w:ilvl w:val="0"/>
                <w:numId w:val="8"/>
              </w:numPr>
              <w:spacing w:line="240" w:lineRule="auto"/>
            </w:pPr>
            <w:r>
              <w:t>Integrating Sport Public Relations with Strategic Management</w:t>
            </w:r>
          </w:p>
          <w:p w14:paraId="04B435F4" w14:textId="1D43DE00" w:rsidR="005E2D3D" w:rsidRDefault="00BE5186" w:rsidP="005E2D3D">
            <w:pPr>
              <w:pStyle w:val="ListParagraph"/>
              <w:numPr>
                <w:ilvl w:val="1"/>
                <w:numId w:val="8"/>
              </w:numPr>
              <w:spacing w:line="240" w:lineRule="auto"/>
            </w:pPr>
            <w:r>
              <w:t>Sports public relations as a management tool</w:t>
            </w:r>
          </w:p>
          <w:p w14:paraId="654ACE6F" w14:textId="4FA87533" w:rsidR="005E2D3D" w:rsidRDefault="00BE5186" w:rsidP="005E2D3D">
            <w:pPr>
              <w:pStyle w:val="ListParagraph"/>
              <w:numPr>
                <w:ilvl w:val="1"/>
                <w:numId w:val="8"/>
              </w:numPr>
              <w:spacing w:line="240" w:lineRule="auto"/>
            </w:pPr>
            <w:r>
              <w:t>Writing and interviewing skills</w:t>
            </w:r>
          </w:p>
          <w:p w14:paraId="194BE684" w14:textId="04E1567A" w:rsidR="00A56E9C" w:rsidRDefault="00BE5186" w:rsidP="00BE5186">
            <w:pPr>
              <w:pStyle w:val="ListParagraph"/>
              <w:numPr>
                <w:ilvl w:val="0"/>
                <w:numId w:val="8"/>
              </w:numPr>
              <w:spacing w:line="240" w:lineRule="auto"/>
            </w:pPr>
            <w:r>
              <w:t>Developing writing and Interviewing Skills</w:t>
            </w:r>
          </w:p>
          <w:p w14:paraId="557EBDFA" w14:textId="77777777" w:rsidR="00BE5186" w:rsidRDefault="00BE5186" w:rsidP="00BE5186">
            <w:pPr>
              <w:pStyle w:val="ListParagraph"/>
              <w:numPr>
                <w:ilvl w:val="1"/>
                <w:numId w:val="8"/>
              </w:numPr>
              <w:spacing w:line="240" w:lineRule="auto"/>
            </w:pPr>
            <w:r>
              <w:t>Forms of writing, types of releases</w:t>
            </w:r>
          </w:p>
          <w:p w14:paraId="3E799430" w14:textId="77777777" w:rsidR="00BE5186" w:rsidRDefault="00BE5186" w:rsidP="00BE5186">
            <w:pPr>
              <w:pStyle w:val="ListParagraph"/>
              <w:numPr>
                <w:ilvl w:val="1"/>
                <w:numId w:val="8"/>
              </w:numPr>
              <w:spacing w:line="240" w:lineRule="auto"/>
            </w:pPr>
            <w:r>
              <w:t>Reporting results</w:t>
            </w:r>
          </w:p>
          <w:p w14:paraId="67CE1BC3" w14:textId="53BF3DB1" w:rsidR="00BE5186" w:rsidRDefault="00BE5186" w:rsidP="00BE5186">
            <w:pPr>
              <w:pStyle w:val="ListParagraph"/>
              <w:numPr>
                <w:ilvl w:val="0"/>
                <w:numId w:val="8"/>
              </w:numPr>
              <w:spacing w:line="240" w:lineRule="auto"/>
            </w:pPr>
            <w:r>
              <w:t>Sports Media</w:t>
            </w:r>
          </w:p>
          <w:p w14:paraId="40DDA49A" w14:textId="77777777" w:rsidR="00BE5186" w:rsidRDefault="00BE5186" w:rsidP="00BE5186">
            <w:pPr>
              <w:pStyle w:val="ListParagraph"/>
              <w:numPr>
                <w:ilvl w:val="1"/>
                <w:numId w:val="8"/>
              </w:numPr>
              <w:spacing w:line="240" w:lineRule="auto"/>
            </w:pPr>
            <w:r>
              <w:t>Print media</w:t>
            </w:r>
          </w:p>
          <w:p w14:paraId="6E26CFF9" w14:textId="647559FB" w:rsidR="00BE5186" w:rsidRDefault="00BE5186" w:rsidP="00BE5186">
            <w:pPr>
              <w:pStyle w:val="ListParagraph"/>
              <w:numPr>
                <w:ilvl w:val="1"/>
                <w:numId w:val="8"/>
              </w:numPr>
              <w:spacing w:line="240" w:lineRule="auto"/>
            </w:pPr>
            <w:r>
              <w:lastRenderedPageBreak/>
              <w:t>Broadcast media (radio and TV)</w:t>
            </w:r>
          </w:p>
          <w:p w14:paraId="6900B902" w14:textId="77777777" w:rsidR="00BE5186" w:rsidRDefault="00BE5186" w:rsidP="00BE5186">
            <w:pPr>
              <w:pStyle w:val="ListParagraph"/>
              <w:numPr>
                <w:ilvl w:val="1"/>
                <w:numId w:val="8"/>
              </w:numPr>
              <w:spacing w:line="240" w:lineRule="auto"/>
            </w:pPr>
            <w:r>
              <w:t>Social media and technology</w:t>
            </w:r>
          </w:p>
          <w:p w14:paraId="6ED70F88" w14:textId="6AAE920E" w:rsidR="00BE5186" w:rsidRDefault="00BE5186" w:rsidP="00BE5186">
            <w:pPr>
              <w:pStyle w:val="ListParagraph"/>
              <w:numPr>
                <w:ilvl w:val="0"/>
                <w:numId w:val="8"/>
              </w:numPr>
              <w:spacing w:line="240" w:lineRule="auto"/>
            </w:pPr>
            <w:r>
              <w:t>Managing the Sports Event</w:t>
            </w:r>
          </w:p>
          <w:p w14:paraId="65F5F9F6" w14:textId="77777777" w:rsidR="00BE5186" w:rsidRDefault="00BE5186" w:rsidP="00BE5186">
            <w:pPr>
              <w:pStyle w:val="ListParagraph"/>
              <w:numPr>
                <w:ilvl w:val="1"/>
                <w:numId w:val="8"/>
              </w:numPr>
              <w:spacing w:line="240" w:lineRule="auto"/>
            </w:pPr>
            <w:r>
              <w:t>Organization- media relationships</w:t>
            </w:r>
          </w:p>
          <w:p w14:paraId="276386F6" w14:textId="77777777" w:rsidR="00BE5186" w:rsidRDefault="00BE5186" w:rsidP="00BE5186">
            <w:pPr>
              <w:pStyle w:val="ListParagraph"/>
              <w:numPr>
                <w:ilvl w:val="1"/>
                <w:numId w:val="8"/>
              </w:numPr>
              <w:spacing w:line="240" w:lineRule="auto"/>
            </w:pPr>
            <w:r>
              <w:t>The basics of content</w:t>
            </w:r>
            <w:r w:rsidR="006322DE">
              <w:t>, production schedule, and game day programs</w:t>
            </w:r>
          </w:p>
          <w:p w14:paraId="274E992C" w14:textId="0D56E58F" w:rsidR="006322DE" w:rsidRDefault="006322DE" w:rsidP="00BE5186">
            <w:pPr>
              <w:pStyle w:val="ListParagraph"/>
              <w:numPr>
                <w:ilvl w:val="1"/>
                <w:numId w:val="8"/>
              </w:numPr>
              <w:spacing w:line="240" w:lineRule="auto"/>
            </w:pPr>
            <w:r>
              <w:t>Game day media operations</w:t>
            </w:r>
          </w:p>
          <w:p w14:paraId="59B157BE" w14:textId="65198421" w:rsidR="006322DE" w:rsidRDefault="006322DE" w:rsidP="00BE5186">
            <w:pPr>
              <w:pStyle w:val="ListParagraph"/>
              <w:numPr>
                <w:ilvl w:val="1"/>
                <w:numId w:val="8"/>
              </w:numPr>
              <w:spacing w:line="240" w:lineRule="auto"/>
            </w:pPr>
            <w:r>
              <w:t>Press conferences, media days, and special events</w:t>
            </w:r>
          </w:p>
          <w:p w14:paraId="1EEECEE4" w14:textId="3C3B735B" w:rsidR="006322DE" w:rsidRDefault="006322DE" w:rsidP="00BE5186">
            <w:pPr>
              <w:pStyle w:val="ListParagraph"/>
              <w:numPr>
                <w:ilvl w:val="1"/>
                <w:numId w:val="8"/>
              </w:numPr>
              <w:spacing w:line="240" w:lineRule="auto"/>
            </w:pPr>
            <w:r>
              <w:t>Developing media policy</w:t>
            </w:r>
          </w:p>
          <w:p w14:paraId="4FC53E21" w14:textId="0CA4FF25" w:rsidR="006322DE" w:rsidRDefault="006322DE" w:rsidP="006322DE">
            <w:pPr>
              <w:pStyle w:val="ListParagraph"/>
              <w:numPr>
                <w:ilvl w:val="0"/>
                <w:numId w:val="8"/>
              </w:numPr>
              <w:spacing w:line="240" w:lineRule="auto"/>
            </w:pPr>
            <w:r>
              <w:t>Publicity Campaigns</w:t>
            </w:r>
          </w:p>
          <w:p w14:paraId="3B2DD6B4" w14:textId="2555852D" w:rsidR="006322DE" w:rsidRDefault="006322DE" w:rsidP="006322DE">
            <w:pPr>
              <w:pStyle w:val="ListParagraph"/>
              <w:numPr>
                <w:ilvl w:val="1"/>
                <w:numId w:val="8"/>
              </w:numPr>
              <w:spacing w:line="240" w:lineRule="auto"/>
            </w:pPr>
            <w:r>
              <w:t>Campaign Development</w:t>
            </w:r>
          </w:p>
          <w:p w14:paraId="5CE2DABA" w14:textId="66C3F1C0" w:rsidR="006322DE" w:rsidRDefault="006322DE" w:rsidP="006322DE">
            <w:pPr>
              <w:pStyle w:val="ListParagraph"/>
              <w:numPr>
                <w:ilvl w:val="1"/>
                <w:numId w:val="8"/>
              </w:numPr>
              <w:spacing w:line="240" w:lineRule="auto"/>
            </w:pPr>
            <w:r>
              <w:t>Ethical considerations of campaigns</w:t>
            </w:r>
          </w:p>
          <w:p w14:paraId="3320C6A8" w14:textId="6EBC0234" w:rsidR="006322DE" w:rsidRDefault="006322DE" w:rsidP="006322DE">
            <w:pPr>
              <w:pStyle w:val="ListParagraph"/>
              <w:numPr>
                <w:ilvl w:val="1"/>
                <w:numId w:val="8"/>
              </w:numPr>
              <w:spacing w:line="240" w:lineRule="auto"/>
            </w:pPr>
            <w:r>
              <w:t>Strategies for campaigns</w:t>
            </w:r>
          </w:p>
          <w:p w14:paraId="3DAD6F97" w14:textId="30DCEB36" w:rsidR="006322DE" w:rsidRDefault="006322DE" w:rsidP="006322DE">
            <w:pPr>
              <w:pStyle w:val="ListParagraph"/>
              <w:numPr>
                <w:ilvl w:val="0"/>
                <w:numId w:val="8"/>
              </w:numPr>
              <w:spacing w:line="240" w:lineRule="auto"/>
            </w:pPr>
            <w:r>
              <w:t>Crisis Management</w:t>
            </w:r>
          </w:p>
          <w:p w14:paraId="049FD079" w14:textId="0324245D" w:rsidR="006322DE" w:rsidRDefault="006322DE" w:rsidP="006322DE">
            <w:pPr>
              <w:pStyle w:val="ListParagraph"/>
              <w:numPr>
                <w:ilvl w:val="1"/>
                <w:numId w:val="8"/>
              </w:numPr>
              <w:spacing w:line="240" w:lineRule="auto"/>
            </w:pPr>
            <w:r>
              <w:t>Nature of crisis</w:t>
            </w:r>
          </w:p>
          <w:p w14:paraId="1C93B4F1" w14:textId="3B496BD5" w:rsidR="006322DE" w:rsidRDefault="006322DE" w:rsidP="006322DE">
            <w:pPr>
              <w:pStyle w:val="ListParagraph"/>
              <w:numPr>
                <w:ilvl w:val="1"/>
                <w:numId w:val="8"/>
              </w:numPr>
              <w:spacing w:line="240" w:lineRule="auto"/>
            </w:pPr>
            <w:r>
              <w:t>Managing a crisis, crisis response</w:t>
            </w:r>
          </w:p>
          <w:p w14:paraId="0ABA9456" w14:textId="1702E9F2" w:rsidR="006322DE" w:rsidRDefault="006322DE" w:rsidP="006322DE">
            <w:pPr>
              <w:pStyle w:val="ListParagraph"/>
              <w:numPr>
                <w:ilvl w:val="1"/>
                <w:numId w:val="8"/>
              </w:numPr>
              <w:spacing w:line="240" w:lineRule="auto"/>
            </w:pPr>
            <w:r>
              <w:t>Crisis management plan</w:t>
            </w:r>
          </w:p>
          <w:p w14:paraId="6B2C7A47" w14:textId="31EB34A0" w:rsidR="006322DE" w:rsidRDefault="006322DE" w:rsidP="006322DE">
            <w:pPr>
              <w:pStyle w:val="ListParagraph"/>
              <w:spacing w:line="240" w:lineRule="auto"/>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115A68" w:rsidRPr="00402602" w14:paraId="67436BB2" w14:textId="77777777" w:rsidTr="0084242B">
        <w:trPr>
          <w:cantSplit/>
          <w:tblHeader/>
        </w:trPr>
        <w:tc>
          <w:tcPr>
            <w:tcW w:w="3120" w:type="dxa"/>
            <w:vAlign w:val="center"/>
          </w:tcPr>
          <w:p w14:paraId="739386E3" w14:textId="77777777" w:rsidR="00115A68" w:rsidRPr="00A83A6C" w:rsidRDefault="00115A68" w:rsidP="0015571B">
            <w:pPr>
              <w:pStyle w:val="Heading5"/>
              <w:jc w:val="center"/>
            </w:pPr>
            <w:r w:rsidRPr="00A83A6C">
              <w:t>Name</w:t>
            </w:r>
          </w:p>
        </w:tc>
        <w:tc>
          <w:tcPr>
            <w:tcW w:w="3237"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3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84242B" w14:paraId="659E193A" w14:textId="77777777" w:rsidTr="0084242B">
        <w:trPr>
          <w:cantSplit/>
          <w:trHeight w:val="489"/>
        </w:trPr>
        <w:tc>
          <w:tcPr>
            <w:tcW w:w="3120" w:type="dxa"/>
            <w:vAlign w:val="center"/>
          </w:tcPr>
          <w:p w14:paraId="14440C38" w14:textId="0F0F5927" w:rsidR="0084242B" w:rsidRDefault="0084242B" w:rsidP="00FF13B9">
            <w:pPr>
              <w:spacing w:line="240" w:lineRule="auto"/>
            </w:pPr>
            <w:r>
              <w:t>David Blanchette or Michael Case</w:t>
            </w:r>
            <w:r w:rsidR="00597B9F">
              <w:t>y</w:t>
            </w:r>
          </w:p>
        </w:tc>
        <w:tc>
          <w:tcPr>
            <w:tcW w:w="3237" w:type="dxa"/>
            <w:vAlign w:val="center"/>
          </w:tcPr>
          <w:p w14:paraId="119571CD" w14:textId="77777777" w:rsidR="0084242B" w:rsidRDefault="0084242B" w:rsidP="00FF13B9">
            <w:pPr>
              <w:spacing w:line="240" w:lineRule="auto"/>
            </w:pPr>
            <w:r>
              <w:t>Chair of Management Marketing Department</w:t>
            </w:r>
          </w:p>
        </w:tc>
        <w:tc>
          <w:tcPr>
            <w:tcW w:w="3138" w:type="dxa"/>
            <w:vAlign w:val="center"/>
          </w:tcPr>
          <w:p w14:paraId="2D3B7474" w14:textId="152D6530" w:rsidR="0084242B" w:rsidRDefault="008730FA" w:rsidP="00FF13B9">
            <w:pPr>
              <w:spacing w:line="240" w:lineRule="auto"/>
            </w:pPr>
            <w:r>
              <w:t>*</w:t>
            </w:r>
            <w:proofErr w:type="gramStart"/>
            <w:r>
              <w:t>approved</w:t>
            </w:r>
            <w:proofErr w:type="gramEnd"/>
            <w:r>
              <w:t xml:space="preserve"> by email</w:t>
            </w:r>
          </w:p>
        </w:tc>
        <w:tc>
          <w:tcPr>
            <w:tcW w:w="1285" w:type="dxa"/>
            <w:vAlign w:val="center"/>
          </w:tcPr>
          <w:p w14:paraId="5CEF5BB5" w14:textId="23633DB2" w:rsidR="0084242B" w:rsidRDefault="008730FA" w:rsidP="00FF13B9">
            <w:pPr>
              <w:spacing w:line="240" w:lineRule="auto"/>
            </w:pPr>
            <w:r>
              <w:t>5/8/2023</w:t>
            </w:r>
          </w:p>
        </w:tc>
      </w:tr>
      <w:tr w:rsidR="0084242B" w14:paraId="253DF8D9" w14:textId="77777777" w:rsidTr="0084242B">
        <w:trPr>
          <w:cantSplit/>
          <w:trHeight w:val="489"/>
        </w:trPr>
        <w:tc>
          <w:tcPr>
            <w:tcW w:w="3120" w:type="dxa"/>
            <w:vAlign w:val="center"/>
          </w:tcPr>
          <w:p w14:paraId="7D3AA42D" w14:textId="77777777" w:rsidR="0084242B" w:rsidRDefault="0084242B" w:rsidP="00FF13B9">
            <w:pPr>
              <w:spacing w:line="240" w:lineRule="auto"/>
            </w:pPr>
            <w:r>
              <w:t>Marianne Raimondo</w:t>
            </w:r>
          </w:p>
        </w:tc>
        <w:tc>
          <w:tcPr>
            <w:tcW w:w="3237" w:type="dxa"/>
            <w:vAlign w:val="center"/>
          </w:tcPr>
          <w:p w14:paraId="4DB957F2" w14:textId="77777777" w:rsidR="0084242B" w:rsidRDefault="0084242B" w:rsidP="00FF13B9">
            <w:pPr>
              <w:spacing w:line="240" w:lineRule="auto"/>
            </w:pPr>
            <w:r>
              <w:t>Dean of School of Business</w:t>
            </w:r>
          </w:p>
        </w:tc>
        <w:tc>
          <w:tcPr>
            <w:tcW w:w="3138" w:type="dxa"/>
            <w:vAlign w:val="center"/>
          </w:tcPr>
          <w:p w14:paraId="5A6FB3A8" w14:textId="77777777" w:rsidR="0084242B" w:rsidRDefault="0084242B" w:rsidP="00FF13B9">
            <w:pPr>
              <w:spacing w:line="240" w:lineRule="auto"/>
            </w:pPr>
            <w:r>
              <w:t>*</w:t>
            </w:r>
            <w:proofErr w:type="gramStart"/>
            <w:r>
              <w:t>approved</w:t>
            </w:r>
            <w:proofErr w:type="gramEnd"/>
            <w:r>
              <w:t xml:space="preserve"> by email</w:t>
            </w:r>
          </w:p>
        </w:tc>
        <w:tc>
          <w:tcPr>
            <w:tcW w:w="1285" w:type="dxa"/>
            <w:vAlign w:val="center"/>
          </w:tcPr>
          <w:p w14:paraId="0A4C1E95" w14:textId="77777777" w:rsidR="0084242B" w:rsidRDefault="0084242B" w:rsidP="00FF13B9">
            <w:pPr>
              <w:spacing w:line="240" w:lineRule="auto"/>
            </w:pPr>
            <w:r>
              <w:t>4/28/2023</w:t>
            </w:r>
          </w:p>
        </w:tc>
      </w:tr>
      <w:tr w:rsidR="00E4107D" w14:paraId="2F1801DB" w14:textId="77777777" w:rsidTr="0084242B">
        <w:trPr>
          <w:cantSplit/>
          <w:trHeight w:val="489"/>
        </w:trPr>
        <w:tc>
          <w:tcPr>
            <w:tcW w:w="3120" w:type="dxa"/>
            <w:vAlign w:val="center"/>
          </w:tcPr>
          <w:p w14:paraId="2A181B59" w14:textId="2390FF23" w:rsidR="00E4107D" w:rsidRDefault="00E4107D" w:rsidP="0015571B">
            <w:pPr>
              <w:spacing w:line="240" w:lineRule="auto"/>
            </w:pPr>
            <w:r>
              <w:t>Mike Michaud</w:t>
            </w:r>
          </w:p>
        </w:tc>
        <w:tc>
          <w:tcPr>
            <w:tcW w:w="3237" w:type="dxa"/>
            <w:vAlign w:val="center"/>
          </w:tcPr>
          <w:p w14:paraId="79DDFD25" w14:textId="4F561D36" w:rsidR="00E4107D" w:rsidRDefault="00E4107D" w:rsidP="0015571B">
            <w:pPr>
              <w:spacing w:line="240" w:lineRule="auto"/>
            </w:pPr>
            <w:r>
              <w:t>Chair Writing Board</w:t>
            </w:r>
          </w:p>
        </w:tc>
        <w:tc>
          <w:tcPr>
            <w:tcW w:w="3138" w:type="dxa"/>
            <w:vAlign w:val="center"/>
          </w:tcPr>
          <w:p w14:paraId="54457026" w14:textId="74370246" w:rsidR="00E4107D" w:rsidRDefault="0084242B" w:rsidP="0015571B">
            <w:pPr>
              <w:spacing w:line="240" w:lineRule="auto"/>
            </w:pPr>
            <w:r>
              <w:t>*</w:t>
            </w:r>
            <w:proofErr w:type="gramStart"/>
            <w:r>
              <w:t>approved</w:t>
            </w:r>
            <w:proofErr w:type="gramEnd"/>
            <w:r>
              <w:t xml:space="preserve"> by email</w:t>
            </w:r>
          </w:p>
        </w:tc>
        <w:tc>
          <w:tcPr>
            <w:tcW w:w="1285" w:type="dxa"/>
            <w:vAlign w:val="center"/>
          </w:tcPr>
          <w:p w14:paraId="06EC3774" w14:textId="084B63AE" w:rsidR="00E4107D" w:rsidRDefault="0084242B" w:rsidP="0015571B">
            <w:pPr>
              <w:spacing w:line="240" w:lineRule="auto"/>
            </w:pPr>
            <w:r>
              <w:t>5/5/2023</w:t>
            </w:r>
          </w:p>
        </w:tc>
      </w:tr>
    </w:tbl>
    <w:p w14:paraId="35E716CB" w14:textId="77777777" w:rsidR="00115A68" w:rsidRDefault="00115A68" w:rsidP="00115A68">
      <w:pPr>
        <w:pStyle w:val="Heading5"/>
      </w:pPr>
    </w:p>
    <w:p w14:paraId="329B6D81" w14:textId="7CF28D38" w:rsidR="00F64260" w:rsidRPr="001A37FB" w:rsidRDefault="00115A68" w:rsidP="003315F1">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p>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C250" w14:textId="77777777" w:rsidR="00E71965" w:rsidRDefault="00E71965" w:rsidP="00FA78CA">
      <w:pPr>
        <w:spacing w:line="240" w:lineRule="auto"/>
      </w:pPr>
      <w:r>
        <w:separator/>
      </w:r>
    </w:p>
  </w:endnote>
  <w:endnote w:type="continuationSeparator" w:id="0">
    <w:p w14:paraId="11672349" w14:textId="77777777" w:rsidR="00E71965" w:rsidRDefault="00E7196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39EF" w14:textId="77777777" w:rsidR="00E71965" w:rsidRDefault="00E71965" w:rsidP="00FA78CA">
      <w:pPr>
        <w:spacing w:line="240" w:lineRule="auto"/>
      </w:pPr>
      <w:r>
        <w:separator/>
      </w:r>
    </w:p>
  </w:footnote>
  <w:footnote w:type="continuationSeparator" w:id="0">
    <w:p w14:paraId="01BD0044" w14:textId="77777777" w:rsidR="00E71965" w:rsidRDefault="00E7196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F3487F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E4107D">
      <w:rPr>
        <w:color w:val="4F6228"/>
      </w:rPr>
      <w:t>22-23-167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4107D">
      <w:rPr>
        <w:color w:val="4F6228"/>
      </w:rPr>
      <w:t>5/3/2023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50312534">
    <w:abstractNumId w:val="11"/>
  </w:num>
  <w:num w:numId="2" w16cid:durableId="1995180174">
    <w:abstractNumId w:val="3"/>
  </w:num>
  <w:num w:numId="3" w16cid:durableId="904144967">
    <w:abstractNumId w:val="9"/>
  </w:num>
  <w:num w:numId="4" w16cid:durableId="186023042">
    <w:abstractNumId w:val="1"/>
  </w:num>
  <w:num w:numId="5" w16cid:durableId="627467689">
    <w:abstractNumId w:val="5"/>
  </w:num>
  <w:num w:numId="6" w16cid:durableId="1324697001">
    <w:abstractNumId w:val="12"/>
  </w:num>
  <w:num w:numId="7" w16cid:durableId="969360450">
    <w:abstractNumId w:val="2"/>
  </w:num>
  <w:num w:numId="8" w16cid:durableId="1997147531">
    <w:abstractNumId w:val="8"/>
  </w:num>
  <w:num w:numId="9" w16cid:durableId="1813254859">
    <w:abstractNumId w:val="10"/>
  </w:num>
  <w:num w:numId="10" w16cid:durableId="1159809737">
    <w:abstractNumId w:val="4"/>
  </w:num>
  <w:num w:numId="11" w16cid:durableId="106239039">
    <w:abstractNumId w:val="13"/>
  </w:num>
  <w:num w:numId="12" w16cid:durableId="1802110458">
    <w:abstractNumId w:val="7"/>
  </w:num>
  <w:num w:numId="13" w16cid:durableId="1387485771">
    <w:abstractNumId w:val="0"/>
  </w:num>
  <w:num w:numId="14" w16cid:durableId="1943800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3F85"/>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434CB"/>
    <w:rsid w:val="00155826"/>
    <w:rsid w:val="001622D2"/>
    <w:rsid w:val="00165471"/>
    <w:rsid w:val="00175D3F"/>
    <w:rsid w:val="00175ECE"/>
    <w:rsid w:val="00176C55"/>
    <w:rsid w:val="00181A4B"/>
    <w:rsid w:val="00191F3C"/>
    <w:rsid w:val="001A1D27"/>
    <w:rsid w:val="001A37FB"/>
    <w:rsid w:val="001A51ED"/>
    <w:rsid w:val="001B18C7"/>
    <w:rsid w:val="001B2E3A"/>
    <w:rsid w:val="001B4FD9"/>
    <w:rsid w:val="001B6F4C"/>
    <w:rsid w:val="001C3A09"/>
    <w:rsid w:val="001D6E18"/>
    <w:rsid w:val="0020058E"/>
    <w:rsid w:val="00237355"/>
    <w:rsid w:val="00241866"/>
    <w:rsid w:val="002578DB"/>
    <w:rsid w:val="00263D78"/>
    <w:rsid w:val="0026461B"/>
    <w:rsid w:val="00266820"/>
    <w:rsid w:val="00266ECA"/>
    <w:rsid w:val="0027634D"/>
    <w:rsid w:val="00284473"/>
    <w:rsid w:val="00290E18"/>
    <w:rsid w:val="00292D43"/>
    <w:rsid w:val="00293639"/>
    <w:rsid w:val="00296BA1"/>
    <w:rsid w:val="0029768B"/>
    <w:rsid w:val="002A3788"/>
    <w:rsid w:val="002B1FF7"/>
    <w:rsid w:val="002B21F9"/>
    <w:rsid w:val="002B24F6"/>
    <w:rsid w:val="002B6D3E"/>
    <w:rsid w:val="002B7880"/>
    <w:rsid w:val="002C3D63"/>
    <w:rsid w:val="002D0316"/>
    <w:rsid w:val="002D194C"/>
    <w:rsid w:val="002F31F4"/>
    <w:rsid w:val="002F36B8"/>
    <w:rsid w:val="00310D95"/>
    <w:rsid w:val="003153C3"/>
    <w:rsid w:val="003308A8"/>
    <w:rsid w:val="003315F1"/>
    <w:rsid w:val="00345149"/>
    <w:rsid w:val="00350470"/>
    <w:rsid w:val="0037253D"/>
    <w:rsid w:val="00376A8B"/>
    <w:rsid w:val="00395489"/>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09C8"/>
    <w:rsid w:val="00454E79"/>
    <w:rsid w:val="004779B4"/>
    <w:rsid w:val="00480FAA"/>
    <w:rsid w:val="0049608F"/>
    <w:rsid w:val="004E57C5"/>
    <w:rsid w:val="004E79A5"/>
    <w:rsid w:val="00517DB2"/>
    <w:rsid w:val="00526851"/>
    <w:rsid w:val="005275F1"/>
    <w:rsid w:val="00541F11"/>
    <w:rsid w:val="005473BC"/>
    <w:rsid w:val="005851AF"/>
    <w:rsid w:val="00586729"/>
    <w:rsid w:val="005873E3"/>
    <w:rsid w:val="00590188"/>
    <w:rsid w:val="0059448E"/>
    <w:rsid w:val="00597B9F"/>
    <w:rsid w:val="005B1049"/>
    <w:rsid w:val="005C23BD"/>
    <w:rsid w:val="005C3F83"/>
    <w:rsid w:val="005D389E"/>
    <w:rsid w:val="005E190C"/>
    <w:rsid w:val="005E2D3D"/>
    <w:rsid w:val="005F2A05"/>
    <w:rsid w:val="0061535B"/>
    <w:rsid w:val="006322DE"/>
    <w:rsid w:val="006575EA"/>
    <w:rsid w:val="00670869"/>
    <w:rsid w:val="006761E1"/>
    <w:rsid w:val="00683987"/>
    <w:rsid w:val="00695F21"/>
    <w:rsid w:val="006970B0"/>
    <w:rsid w:val="006A5357"/>
    <w:rsid w:val="006B20A9"/>
    <w:rsid w:val="006B3CCB"/>
    <w:rsid w:val="006D0839"/>
    <w:rsid w:val="006E365C"/>
    <w:rsid w:val="006E3AF2"/>
    <w:rsid w:val="006E4467"/>
    <w:rsid w:val="006E6680"/>
    <w:rsid w:val="006F7F90"/>
    <w:rsid w:val="00704CFF"/>
    <w:rsid w:val="00705819"/>
    <w:rsid w:val="00706745"/>
    <w:rsid w:val="007072F7"/>
    <w:rsid w:val="00711A91"/>
    <w:rsid w:val="00714B57"/>
    <w:rsid w:val="0074235B"/>
    <w:rsid w:val="0074395D"/>
    <w:rsid w:val="00743AD2"/>
    <w:rsid w:val="007445F4"/>
    <w:rsid w:val="007554DE"/>
    <w:rsid w:val="00760EA6"/>
    <w:rsid w:val="00766256"/>
    <w:rsid w:val="007713DB"/>
    <w:rsid w:val="00776415"/>
    <w:rsid w:val="00795D54"/>
    <w:rsid w:val="00796AF7"/>
    <w:rsid w:val="007970C3"/>
    <w:rsid w:val="007A5702"/>
    <w:rsid w:val="007B10BE"/>
    <w:rsid w:val="007C5056"/>
    <w:rsid w:val="007D7876"/>
    <w:rsid w:val="007F4014"/>
    <w:rsid w:val="007F4255"/>
    <w:rsid w:val="008122C6"/>
    <w:rsid w:val="00836281"/>
    <w:rsid w:val="00837253"/>
    <w:rsid w:val="0084242B"/>
    <w:rsid w:val="0085229B"/>
    <w:rsid w:val="008555D8"/>
    <w:rsid w:val="008628B1"/>
    <w:rsid w:val="00865915"/>
    <w:rsid w:val="00872775"/>
    <w:rsid w:val="008730FA"/>
    <w:rsid w:val="008745BA"/>
    <w:rsid w:val="00880392"/>
    <w:rsid w:val="008836DF"/>
    <w:rsid w:val="00883C55"/>
    <w:rsid w:val="008847FE"/>
    <w:rsid w:val="008920BC"/>
    <w:rsid w:val="0089234B"/>
    <w:rsid w:val="008927AF"/>
    <w:rsid w:val="0089400B"/>
    <w:rsid w:val="008A1B29"/>
    <w:rsid w:val="008B1F84"/>
    <w:rsid w:val="008D52B7"/>
    <w:rsid w:val="008E07D4"/>
    <w:rsid w:val="008E0FCD"/>
    <w:rsid w:val="008E12D7"/>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B6AD8"/>
    <w:rsid w:val="009C0555"/>
    <w:rsid w:val="009C1440"/>
    <w:rsid w:val="009F029C"/>
    <w:rsid w:val="009F2F3E"/>
    <w:rsid w:val="009F6D67"/>
    <w:rsid w:val="00A01611"/>
    <w:rsid w:val="00A04A92"/>
    <w:rsid w:val="00A06E22"/>
    <w:rsid w:val="00A11DCD"/>
    <w:rsid w:val="00A21803"/>
    <w:rsid w:val="00A32214"/>
    <w:rsid w:val="00A442D7"/>
    <w:rsid w:val="00A54783"/>
    <w:rsid w:val="00A5525B"/>
    <w:rsid w:val="00A56D5F"/>
    <w:rsid w:val="00A56E9C"/>
    <w:rsid w:val="00A6264E"/>
    <w:rsid w:val="00A703CD"/>
    <w:rsid w:val="00A76B76"/>
    <w:rsid w:val="00A83A6C"/>
    <w:rsid w:val="00A85BAB"/>
    <w:rsid w:val="00A87611"/>
    <w:rsid w:val="00A87B6C"/>
    <w:rsid w:val="00A94B5A"/>
    <w:rsid w:val="00A960DC"/>
    <w:rsid w:val="00AA5F73"/>
    <w:rsid w:val="00AC3032"/>
    <w:rsid w:val="00AC7094"/>
    <w:rsid w:val="00AE5302"/>
    <w:rsid w:val="00AE552A"/>
    <w:rsid w:val="00AE78C2"/>
    <w:rsid w:val="00AE7A3D"/>
    <w:rsid w:val="00B12BAB"/>
    <w:rsid w:val="00B20886"/>
    <w:rsid w:val="00B20954"/>
    <w:rsid w:val="00B21135"/>
    <w:rsid w:val="00B24434"/>
    <w:rsid w:val="00B24AAC"/>
    <w:rsid w:val="00B26F16"/>
    <w:rsid w:val="00B35315"/>
    <w:rsid w:val="00B4771F"/>
    <w:rsid w:val="00B4784B"/>
    <w:rsid w:val="00B51B79"/>
    <w:rsid w:val="00B605CE"/>
    <w:rsid w:val="00B649C4"/>
    <w:rsid w:val="00B77369"/>
    <w:rsid w:val="00B82B64"/>
    <w:rsid w:val="00B85F49"/>
    <w:rsid w:val="00B862BF"/>
    <w:rsid w:val="00B87B39"/>
    <w:rsid w:val="00BA0ADC"/>
    <w:rsid w:val="00BB11B9"/>
    <w:rsid w:val="00BC2A73"/>
    <w:rsid w:val="00BC42B6"/>
    <w:rsid w:val="00BE5186"/>
    <w:rsid w:val="00BF1795"/>
    <w:rsid w:val="00BF30C5"/>
    <w:rsid w:val="00C0654C"/>
    <w:rsid w:val="00C11283"/>
    <w:rsid w:val="00C25F9D"/>
    <w:rsid w:val="00C270B8"/>
    <w:rsid w:val="00C31E83"/>
    <w:rsid w:val="00C344AB"/>
    <w:rsid w:val="00C518C1"/>
    <w:rsid w:val="00C53751"/>
    <w:rsid w:val="00C57281"/>
    <w:rsid w:val="00C61286"/>
    <w:rsid w:val="00C63F4F"/>
    <w:rsid w:val="00C94576"/>
    <w:rsid w:val="00C969FA"/>
    <w:rsid w:val="00C97577"/>
    <w:rsid w:val="00CA71A8"/>
    <w:rsid w:val="00CB190D"/>
    <w:rsid w:val="00CC03A7"/>
    <w:rsid w:val="00CC3E7A"/>
    <w:rsid w:val="00CD18DD"/>
    <w:rsid w:val="00CD4615"/>
    <w:rsid w:val="00CF0458"/>
    <w:rsid w:val="00CF0A1D"/>
    <w:rsid w:val="00D0041B"/>
    <w:rsid w:val="00D319AA"/>
    <w:rsid w:val="00D45004"/>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013A"/>
    <w:rsid w:val="00DF4FCD"/>
    <w:rsid w:val="00DF7C07"/>
    <w:rsid w:val="00E04F8D"/>
    <w:rsid w:val="00E3620C"/>
    <w:rsid w:val="00E36899"/>
    <w:rsid w:val="00E36AF7"/>
    <w:rsid w:val="00E4107D"/>
    <w:rsid w:val="00E4755D"/>
    <w:rsid w:val="00E500F9"/>
    <w:rsid w:val="00E60627"/>
    <w:rsid w:val="00E641DE"/>
    <w:rsid w:val="00E71965"/>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74D17"/>
    <w:rsid w:val="00F76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22</cp:revision>
  <cp:lastPrinted>2023-04-24T21:30:00Z</cp:lastPrinted>
  <dcterms:created xsi:type="dcterms:W3CDTF">2023-05-02T15:20:00Z</dcterms:created>
  <dcterms:modified xsi:type="dcterms:W3CDTF">2023-05-08T22:11:00Z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