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8B3A4AF" w:rsidR="00F64260" w:rsidRPr="00A83A6C" w:rsidRDefault="00A91560" w:rsidP="00B862BF">
            <w:pPr>
              <w:pStyle w:val="Heading5"/>
              <w:rPr>
                <w:b/>
              </w:rPr>
            </w:pPr>
            <w:bookmarkStart w:id="0" w:name="Proposal"/>
            <w:bookmarkEnd w:id="0"/>
            <w:r>
              <w:rPr>
                <w:b/>
              </w:rPr>
              <w:t xml:space="preserve">SMGT 221 </w:t>
            </w:r>
            <w:r w:rsidR="00C6707A">
              <w:rPr>
                <w:b/>
              </w:rPr>
              <w:t>Practicum in Sports Management</w:t>
            </w:r>
            <w:r w:rsidR="004554D2">
              <w:rPr>
                <w:b/>
              </w:rPr>
              <w:t xml:space="preserve">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ABF8728" w:rsidR="005E2D3D" w:rsidRPr="004554D2" w:rsidRDefault="005E2D3D" w:rsidP="000E4E94">
            <w:pPr>
              <w:rPr>
                <w:b/>
              </w:rPr>
            </w:pPr>
            <w:r w:rsidRPr="004554D2">
              <w:rPr>
                <w:b/>
              </w:rPr>
              <w:t xml:space="preserve">School of Business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07BF7B8A" w:rsidR="004554D2" w:rsidRPr="005F2A05" w:rsidRDefault="00F64260" w:rsidP="004554D2">
            <w:pPr>
              <w:rPr>
                <w:b/>
              </w:rPr>
            </w:pPr>
            <w:bookmarkStart w:id="4" w:name="type"/>
            <w:r w:rsidRPr="005F2A05">
              <w:rPr>
                <w:b/>
              </w:rPr>
              <w:t xml:space="preserve">Course: </w:t>
            </w:r>
            <w:r>
              <w:rPr>
                <w:b/>
              </w:rPr>
              <w:t xml:space="preserve"> </w:t>
            </w:r>
            <w:r w:rsidRPr="004554D2">
              <w:rPr>
                <w:b/>
              </w:rPr>
              <w:t>creation</w:t>
            </w:r>
            <w:bookmarkEnd w:id="4"/>
            <w:r w:rsidRPr="005F2A05">
              <w:rPr>
                <w:b/>
              </w:rPr>
              <w:t xml:space="preserve"> </w:t>
            </w:r>
            <w:r w:rsidR="004554D2" w:rsidRPr="005F2A05">
              <w:rPr>
                <w:b/>
              </w:rPr>
              <w:t xml:space="preserve"> </w:t>
            </w:r>
          </w:p>
          <w:p w14:paraId="52ECEFB4" w14:textId="40B0BC09"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D7BF185" w:rsidR="00F64260" w:rsidRPr="00B605CE" w:rsidRDefault="004554D2" w:rsidP="00B862BF">
            <w:pPr>
              <w:rPr>
                <w:b/>
              </w:rPr>
            </w:pPr>
            <w:bookmarkStart w:id="5" w:name="Originator"/>
            <w:bookmarkEnd w:id="5"/>
            <w:r>
              <w:rPr>
                <w:b/>
              </w:rPr>
              <w:t>Marianne Raimondo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386F7907" w:rsidR="00F64260" w:rsidRPr="00B605CE" w:rsidRDefault="004554D2" w:rsidP="00B862BF">
            <w:pPr>
              <w:rPr>
                <w:b/>
              </w:rPr>
            </w:pPr>
            <w:bookmarkStart w:id="6" w:name="home_dept"/>
            <w:bookmarkEnd w:id="6"/>
            <w:r>
              <w:rPr>
                <w:b/>
              </w:rPr>
              <w:t>School of Business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4D4A7206" w14:textId="09D0A2BB" w:rsidR="00F64260" w:rsidRDefault="00C6707A">
            <w:pPr>
              <w:spacing w:line="240" w:lineRule="auto"/>
              <w:rPr>
                <w:b/>
              </w:rPr>
            </w:pPr>
            <w:r>
              <w:rPr>
                <w:b/>
              </w:rPr>
              <w:t xml:space="preserve">Early in their course of study, students will gain hands-on </w:t>
            </w:r>
            <w:r w:rsidR="006A49E2">
              <w:rPr>
                <w:b/>
              </w:rPr>
              <w:t>in the business of sports</w:t>
            </w:r>
            <w:r>
              <w:rPr>
                <w:b/>
              </w:rPr>
              <w:t>.</w:t>
            </w:r>
            <w:r w:rsidR="004554D2">
              <w:rPr>
                <w:b/>
              </w:rPr>
              <w:t xml:space="preserve"> This practicum is a field experience that provides students the opportunity to observe and review how sports professionals and Athletic Administrators perform their responsibilities. The practicum will expose students to a wide variety of positions and duties in the sports industry. The practicum may include any of the following organizations: Providence College, Brown University, URI, The Providence Bruins, etc.</w:t>
            </w:r>
            <w:r w:rsidR="00D66C8B">
              <w:rPr>
                <w:b/>
              </w:rPr>
              <w:t xml:space="preserve"> This will be a required course in the proposed BS Sports Management.</w:t>
            </w:r>
          </w:p>
          <w:p w14:paraId="41EFFC68" w14:textId="77777777" w:rsidR="00F64260" w:rsidRPr="00FA6998" w:rsidRDefault="00F64260" w:rsidP="00A91560">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6FF823E" w:rsidR="00517DB2" w:rsidRPr="00B649C4" w:rsidRDefault="00C6707A" w:rsidP="00517DB2">
            <w:pPr>
              <w:rPr>
                <w:b/>
              </w:rPr>
            </w:pPr>
            <w:bookmarkStart w:id="8" w:name="student_impact"/>
            <w:bookmarkEnd w:id="8"/>
            <w:r>
              <w:rPr>
                <w:b/>
              </w:rPr>
              <w:t xml:space="preserve">This practicum </w:t>
            </w:r>
            <w:r w:rsidR="006A49E2">
              <w:rPr>
                <w:b/>
              </w:rPr>
              <w:t>is an experiential course designed to provide students with an opportunity to explore the various aspects of management in the sports industry, network with professionals, and learn about the profession of sports management.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CC2B607" w:rsidR="00517DB2" w:rsidRPr="00B649C4" w:rsidRDefault="00A91560"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460099FD" w:rsidR="008D52B7" w:rsidRPr="00C25F9D" w:rsidRDefault="00CB6C73" w:rsidP="008D52B7">
            <w:pPr>
              <w:rPr>
                <w:b/>
              </w:rPr>
            </w:pPr>
            <w:r>
              <w:rPr>
                <w:b/>
              </w:rPr>
              <w:t>FT</w:t>
            </w:r>
            <w:r w:rsidR="006B389E">
              <w:rPr>
                <w:b/>
              </w:rPr>
              <w:t>/TT</w:t>
            </w:r>
            <w:r>
              <w:rPr>
                <w:b/>
              </w:rPr>
              <w:t xml:space="preserve"> Program Director will be hired </w:t>
            </w:r>
            <w:r w:rsidR="006B389E">
              <w:rPr>
                <w:b/>
              </w:rPr>
              <w:t>in time to</w:t>
            </w:r>
            <w:r>
              <w:rPr>
                <w:b/>
              </w:rPr>
              <w:t xml:space="preserve"> teach and manage this course</w:t>
            </w:r>
            <w:r w:rsidR="006B389E">
              <w:rPr>
                <w:b/>
              </w:rPr>
              <w: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069E24BE" w:rsidR="008D52B7" w:rsidRPr="00C25F9D" w:rsidRDefault="00A91560"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4AD16B9" w:rsidR="008D52B7" w:rsidRPr="00C25F9D" w:rsidRDefault="00A91560"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7A7C374" w:rsidR="008D52B7" w:rsidRPr="00C25F9D" w:rsidRDefault="004554D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9224E0F" w:rsidR="00F64260" w:rsidRPr="00B605CE" w:rsidRDefault="004554D2"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2920"/>
        <w:gridCol w:w="4760"/>
      </w:tblGrid>
      <w:tr w:rsidR="00F64260" w:rsidRPr="006E3AF2" w14:paraId="6EE19C38" w14:textId="77777777" w:rsidTr="00544A90">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292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476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44A90">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2920" w:type="dxa"/>
            <w:noWrap/>
          </w:tcPr>
          <w:p w14:paraId="1E34A8E4" w14:textId="77777777" w:rsidR="00F64260" w:rsidRPr="009F029C" w:rsidRDefault="00F64260" w:rsidP="001429AA">
            <w:pPr>
              <w:spacing w:line="240" w:lineRule="auto"/>
              <w:rPr>
                <w:b/>
              </w:rPr>
            </w:pPr>
            <w:bookmarkStart w:id="12" w:name="cours_title"/>
            <w:bookmarkEnd w:id="12"/>
          </w:p>
        </w:tc>
        <w:tc>
          <w:tcPr>
            <w:tcW w:w="4760" w:type="dxa"/>
            <w:noWrap/>
          </w:tcPr>
          <w:p w14:paraId="6540064C" w14:textId="472B2887" w:rsidR="00F64260" w:rsidRPr="009F029C" w:rsidRDefault="00C6707A" w:rsidP="001429AA">
            <w:pPr>
              <w:spacing w:line="240" w:lineRule="auto"/>
              <w:rPr>
                <w:b/>
              </w:rPr>
            </w:pPr>
            <w:r>
              <w:rPr>
                <w:b/>
              </w:rPr>
              <w:t xml:space="preserve">SMGT </w:t>
            </w:r>
            <w:r w:rsidR="00CD2A3D">
              <w:rPr>
                <w:b/>
              </w:rPr>
              <w:t>2</w:t>
            </w:r>
            <w:r w:rsidR="00A2059F">
              <w:rPr>
                <w:b/>
              </w:rPr>
              <w:t>21</w:t>
            </w:r>
          </w:p>
        </w:tc>
      </w:tr>
      <w:tr w:rsidR="00F64260" w:rsidRPr="006E3AF2" w14:paraId="203B0C45" w14:textId="77777777" w:rsidTr="00544A90">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2920" w:type="dxa"/>
            <w:noWrap/>
          </w:tcPr>
          <w:p w14:paraId="36ED71B5" w14:textId="77777777" w:rsidR="00F64260" w:rsidRPr="009F029C" w:rsidRDefault="00F64260" w:rsidP="001429AA">
            <w:pPr>
              <w:spacing w:line="240" w:lineRule="auto"/>
              <w:rPr>
                <w:b/>
              </w:rPr>
            </w:pPr>
          </w:p>
        </w:tc>
        <w:tc>
          <w:tcPr>
            <w:tcW w:w="476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44A90">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2920" w:type="dxa"/>
            <w:noWrap/>
          </w:tcPr>
          <w:p w14:paraId="386591F8" w14:textId="77777777" w:rsidR="00F64260" w:rsidRPr="009F029C" w:rsidRDefault="00F64260" w:rsidP="001429AA">
            <w:pPr>
              <w:spacing w:line="240" w:lineRule="auto"/>
              <w:rPr>
                <w:b/>
              </w:rPr>
            </w:pPr>
            <w:bookmarkStart w:id="13" w:name="title"/>
            <w:bookmarkEnd w:id="13"/>
          </w:p>
        </w:tc>
        <w:tc>
          <w:tcPr>
            <w:tcW w:w="4760" w:type="dxa"/>
            <w:noWrap/>
          </w:tcPr>
          <w:p w14:paraId="2B9DB727" w14:textId="4E9DCD20" w:rsidR="00F64260" w:rsidRPr="009F029C" w:rsidRDefault="00C6707A" w:rsidP="001429AA">
            <w:pPr>
              <w:spacing w:line="240" w:lineRule="auto"/>
              <w:rPr>
                <w:b/>
              </w:rPr>
            </w:pPr>
            <w:r>
              <w:rPr>
                <w:b/>
              </w:rPr>
              <w:t>Practicum in Sports Management</w:t>
            </w:r>
          </w:p>
        </w:tc>
      </w:tr>
      <w:tr w:rsidR="00F64260" w:rsidRPr="006E3AF2" w14:paraId="76E4D772" w14:textId="77777777" w:rsidTr="00544A90">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292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4760" w:type="dxa"/>
            <w:noWrap/>
          </w:tcPr>
          <w:p w14:paraId="51C7BE85" w14:textId="58C99F70" w:rsidR="00F64260" w:rsidRPr="009F029C" w:rsidRDefault="00A91560" w:rsidP="001429AA">
            <w:pPr>
              <w:spacing w:line="240" w:lineRule="auto"/>
              <w:rPr>
                <w:b/>
              </w:rPr>
            </w:pPr>
            <w:r>
              <w:rPr>
                <w:b/>
              </w:rPr>
              <w:t>Students will have</w:t>
            </w:r>
            <w:r w:rsidR="00195784">
              <w:rPr>
                <w:b/>
              </w:rPr>
              <w:t xml:space="preserve"> </w:t>
            </w:r>
            <w:r>
              <w:rPr>
                <w:b/>
              </w:rPr>
              <w:t>the</w:t>
            </w:r>
            <w:r w:rsidR="00195784">
              <w:rPr>
                <w:b/>
              </w:rPr>
              <w:t xml:space="preserve"> opportunity to observe</w:t>
            </w:r>
            <w:r w:rsidR="00DE40F2">
              <w:rPr>
                <w:b/>
              </w:rPr>
              <w:t>/shadow</w:t>
            </w:r>
            <w:r w:rsidR="00195784">
              <w:rPr>
                <w:b/>
              </w:rPr>
              <w:t xml:space="preserve"> various individuals who are sports management professionals</w:t>
            </w:r>
            <w:r w:rsidR="0095236C">
              <w:rPr>
                <w:b/>
              </w:rPr>
              <w:t>, and journal and discuss these experiences in class</w:t>
            </w:r>
            <w:r w:rsidR="00195784">
              <w:rPr>
                <w:b/>
              </w:rPr>
              <w:t>.</w:t>
            </w:r>
            <w:r w:rsidR="00925652">
              <w:rPr>
                <w:b/>
              </w:rPr>
              <w:t xml:space="preserve"> </w:t>
            </w:r>
            <w:r w:rsidR="00D27911">
              <w:rPr>
                <w:b/>
              </w:rPr>
              <w:t>6</w:t>
            </w:r>
            <w:r w:rsidR="00925652">
              <w:rPr>
                <w:b/>
              </w:rPr>
              <w:t xml:space="preserve"> contact hours. Graded S/U.</w:t>
            </w:r>
          </w:p>
        </w:tc>
      </w:tr>
      <w:tr w:rsidR="00F64260" w:rsidRPr="006E3AF2" w14:paraId="6B87DAE3" w14:textId="77777777" w:rsidTr="00544A90">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2920" w:type="dxa"/>
            <w:noWrap/>
          </w:tcPr>
          <w:p w14:paraId="1DA13CE0" w14:textId="77777777" w:rsidR="00F64260" w:rsidRPr="009F029C" w:rsidRDefault="00F64260" w:rsidP="001429AA">
            <w:pPr>
              <w:spacing w:line="240" w:lineRule="auto"/>
              <w:rPr>
                <w:b/>
              </w:rPr>
            </w:pPr>
            <w:bookmarkStart w:id="15" w:name="prereqs"/>
            <w:bookmarkEnd w:id="15"/>
          </w:p>
        </w:tc>
        <w:tc>
          <w:tcPr>
            <w:tcW w:w="4760" w:type="dxa"/>
            <w:noWrap/>
          </w:tcPr>
          <w:p w14:paraId="4DA91B44" w14:textId="1B0E76EC" w:rsidR="00F64260" w:rsidRPr="009F029C" w:rsidRDefault="00CD08A2" w:rsidP="001429AA">
            <w:pPr>
              <w:spacing w:line="240" w:lineRule="auto"/>
              <w:rPr>
                <w:b/>
              </w:rPr>
            </w:pPr>
            <w:r>
              <w:rPr>
                <w:b/>
              </w:rPr>
              <w:t>SMGT 201</w:t>
            </w:r>
            <w:r w:rsidR="007B0D8B">
              <w:rPr>
                <w:b/>
              </w:rPr>
              <w:t>, interview and application to sports organization of student</w:t>
            </w:r>
            <w:r w:rsidR="00D27911">
              <w:rPr>
                <w:b/>
              </w:rPr>
              <w:t>’</w:t>
            </w:r>
            <w:r w:rsidR="007B0D8B">
              <w:rPr>
                <w:b/>
              </w:rPr>
              <w:t>s choosing</w:t>
            </w:r>
          </w:p>
        </w:tc>
      </w:tr>
      <w:tr w:rsidR="00F64260" w:rsidRPr="006E3AF2" w14:paraId="5AE5E526" w14:textId="77777777" w:rsidTr="00544A90">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2920" w:type="dxa"/>
            <w:noWrap/>
          </w:tcPr>
          <w:p w14:paraId="55C26C0B" w14:textId="126D382C" w:rsidR="00544A90" w:rsidRPr="009F029C" w:rsidRDefault="00544A90" w:rsidP="00544A90">
            <w:pPr>
              <w:spacing w:line="240" w:lineRule="auto"/>
              <w:rPr>
                <w:b/>
                <w:sz w:val="20"/>
              </w:rPr>
            </w:pPr>
            <w:r w:rsidRPr="009F029C">
              <w:rPr>
                <w:b/>
                <w:sz w:val="20"/>
              </w:rPr>
              <w:t xml:space="preserve"> </w:t>
            </w:r>
          </w:p>
          <w:p w14:paraId="08F2FAD3" w14:textId="08D41526" w:rsidR="00F64260" w:rsidRPr="009F029C" w:rsidRDefault="00F64260" w:rsidP="000A36CD">
            <w:pPr>
              <w:spacing w:line="240" w:lineRule="auto"/>
              <w:rPr>
                <w:b/>
                <w:sz w:val="20"/>
              </w:rPr>
            </w:pPr>
          </w:p>
        </w:tc>
        <w:tc>
          <w:tcPr>
            <w:tcW w:w="4760" w:type="dxa"/>
            <w:noWrap/>
          </w:tcPr>
          <w:p w14:paraId="67D1137F" w14:textId="14F4F069" w:rsidR="00F64260" w:rsidRPr="00D27911" w:rsidRDefault="00F64260" w:rsidP="00D27911">
            <w:pPr>
              <w:spacing w:line="240" w:lineRule="auto"/>
              <w:rPr>
                <w:rFonts w:ascii="MS Mincho" w:eastAsia="MS Mincho" w:hAnsi="MS Mincho" w:cs="MS Mincho"/>
                <w:b/>
                <w:sz w:val="20"/>
              </w:rPr>
            </w:pPr>
            <w:r w:rsidRPr="00A2059F">
              <w:rPr>
                <w:b/>
                <w:sz w:val="20"/>
              </w:rPr>
              <w:t xml:space="preserve">Fall </w:t>
            </w:r>
            <w:r w:rsidRPr="00A2059F">
              <w:rPr>
                <w:rFonts w:ascii="MS Mincho" w:eastAsia="MS Mincho" w:hAnsi="MS Mincho" w:cs="MS Mincho"/>
                <w:b/>
                <w:sz w:val="20"/>
              </w:rPr>
              <w:t xml:space="preserve">| </w:t>
            </w:r>
            <w:r w:rsidR="00515BB9" w:rsidRPr="00A2059F">
              <w:rPr>
                <w:b/>
                <w:sz w:val="20"/>
              </w:rPr>
              <w:t>Spring |</w:t>
            </w:r>
            <w:r w:rsidR="00515BB9">
              <w:rPr>
                <w:rFonts w:ascii="MS Mincho" w:eastAsia="MS Mincho" w:hAnsi="MS Mincho" w:cs="MS Mincho"/>
                <w:b/>
                <w:sz w:val="20"/>
              </w:rPr>
              <w:t xml:space="preserve"> </w:t>
            </w:r>
            <w:r w:rsidR="00515BB9" w:rsidRPr="00515BB9">
              <w:rPr>
                <w:rFonts w:asciiTheme="minorHAnsi" w:eastAsia="MS Mincho" w:hAnsiTheme="minorHAnsi" w:cs="MS Mincho"/>
                <w:b/>
                <w:sz w:val="20"/>
              </w:rPr>
              <w:t>Summer</w:t>
            </w:r>
          </w:p>
        </w:tc>
      </w:tr>
      <w:tr w:rsidR="00F64260" w:rsidRPr="006E3AF2" w14:paraId="12464B8B" w14:textId="77777777" w:rsidTr="00544A90">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2920" w:type="dxa"/>
            <w:noWrap/>
          </w:tcPr>
          <w:p w14:paraId="2591720E" w14:textId="77777777" w:rsidR="00F64260" w:rsidRPr="009F029C" w:rsidRDefault="00F64260" w:rsidP="001429AA">
            <w:pPr>
              <w:spacing w:line="240" w:lineRule="auto"/>
              <w:rPr>
                <w:b/>
              </w:rPr>
            </w:pPr>
            <w:bookmarkStart w:id="16" w:name="contacthours"/>
            <w:bookmarkEnd w:id="16"/>
          </w:p>
        </w:tc>
        <w:tc>
          <w:tcPr>
            <w:tcW w:w="4760" w:type="dxa"/>
            <w:noWrap/>
          </w:tcPr>
          <w:p w14:paraId="57D144B9" w14:textId="1488F0DF" w:rsidR="00F64260" w:rsidRPr="009F029C" w:rsidRDefault="004C3D78" w:rsidP="001429AA">
            <w:pPr>
              <w:spacing w:line="240" w:lineRule="auto"/>
              <w:rPr>
                <w:b/>
              </w:rPr>
            </w:pPr>
            <w:r>
              <w:rPr>
                <w:b/>
              </w:rPr>
              <w:t xml:space="preserve">6 </w:t>
            </w:r>
          </w:p>
        </w:tc>
      </w:tr>
      <w:tr w:rsidR="00F64260" w:rsidRPr="006E3AF2" w14:paraId="677C9DA2" w14:textId="77777777" w:rsidTr="00544A90">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2920" w:type="dxa"/>
            <w:noWrap/>
          </w:tcPr>
          <w:p w14:paraId="27EB02BD" w14:textId="77777777" w:rsidR="00F64260" w:rsidRPr="009F029C" w:rsidRDefault="00F64260" w:rsidP="001429AA">
            <w:pPr>
              <w:spacing w:line="240" w:lineRule="auto"/>
              <w:rPr>
                <w:b/>
              </w:rPr>
            </w:pPr>
            <w:bookmarkStart w:id="17" w:name="credits"/>
            <w:bookmarkEnd w:id="17"/>
          </w:p>
        </w:tc>
        <w:tc>
          <w:tcPr>
            <w:tcW w:w="4760" w:type="dxa"/>
            <w:noWrap/>
          </w:tcPr>
          <w:p w14:paraId="7DD4CAFF" w14:textId="6D5EE6BE" w:rsidR="00F64260" w:rsidRPr="009F029C" w:rsidRDefault="00195784" w:rsidP="001429AA">
            <w:pPr>
              <w:spacing w:line="240" w:lineRule="auto"/>
              <w:rPr>
                <w:b/>
              </w:rPr>
            </w:pPr>
            <w:r>
              <w:rPr>
                <w:b/>
              </w:rPr>
              <w:t>3</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55342837" w:rsidR="00F64260" w:rsidRPr="009F029C" w:rsidRDefault="00544A90" w:rsidP="001429AA">
            <w:pPr>
              <w:spacing w:line="240" w:lineRule="auto"/>
              <w:rPr>
                <w:rStyle w:val="TEXT"/>
              </w:rPr>
            </w:pPr>
            <w:bookmarkStart w:id="18" w:name="differences"/>
            <w:bookmarkEnd w:id="18"/>
            <w:r>
              <w:rPr>
                <w:rStyle w:val="TEXT"/>
              </w:rPr>
              <w:t xml:space="preserve">This a practicum in which students will spend time </w:t>
            </w:r>
            <w:r w:rsidR="00CD0A65">
              <w:rPr>
                <w:rStyle w:val="TEXT"/>
              </w:rPr>
              <w:t>observing</w:t>
            </w:r>
            <w:r>
              <w:rPr>
                <w:rStyle w:val="TEXT"/>
              </w:rPr>
              <w:t xml:space="preserve"> sports management </w:t>
            </w:r>
            <w:r w:rsidRPr="004C3D78">
              <w:rPr>
                <w:rStyle w:val="TEXT"/>
              </w:rPr>
              <w:t>professionals</w:t>
            </w:r>
            <w:r w:rsidR="00CD0A65" w:rsidRPr="004C3D78">
              <w:rPr>
                <w:rStyle w:val="TEXT"/>
              </w:rPr>
              <w:t xml:space="preserve"> </w:t>
            </w:r>
            <w:r w:rsidR="00CD0A65" w:rsidRPr="004C3D78">
              <w:rPr>
                <w:rStyle w:val="TEXT"/>
                <w:szCs w:val="24"/>
              </w:rPr>
              <w:t xml:space="preserve">for exposure to inner workings of the sports industry. </w:t>
            </w:r>
            <w:r w:rsidR="004C3D78" w:rsidRPr="004C3D78">
              <w:rPr>
                <w:rStyle w:val="TEXT"/>
                <w:rFonts w:asciiTheme="majorHAnsi" w:hAnsiTheme="majorHAnsi" w:cstheme="majorHAnsi"/>
                <w:szCs w:val="24"/>
              </w:rPr>
              <w:t>This will involve</w:t>
            </w:r>
            <w:r w:rsidR="004C3D78" w:rsidRPr="004C3D78">
              <w:rPr>
                <w:rStyle w:val="TEXT"/>
                <w:rFonts w:asciiTheme="majorHAnsi" w:hAnsiTheme="majorHAnsi" w:cstheme="majorHAnsi"/>
                <w:b w:val="0"/>
                <w:bCs/>
                <w:szCs w:val="24"/>
              </w:rPr>
              <w:t xml:space="preserve"> </w:t>
            </w:r>
            <w:r w:rsidR="004C3D78" w:rsidRPr="004C3D78">
              <w:rPr>
                <w:rFonts w:asciiTheme="majorHAnsi" w:hAnsiTheme="majorHAnsi" w:cstheme="majorHAnsi"/>
                <w:b/>
                <w:bCs/>
                <w:sz w:val="20"/>
                <w:szCs w:val="20"/>
              </w:rPr>
              <w:t>5 HOURS ON SITE IN SPORTS ORGANIZATION ALONG WITH 1 HOUR OF CLASS TIME PER WEEK</w:t>
            </w:r>
            <w:r w:rsidR="004C3D78">
              <w:rPr>
                <w:rFonts w:asciiTheme="majorHAnsi" w:hAnsiTheme="majorHAnsi" w:cstheme="majorHAnsi"/>
                <w:b/>
                <w:bCs/>
                <w:sz w:val="20"/>
                <w:szCs w:val="20"/>
              </w:rPr>
              <w:t>.</w:t>
            </w:r>
          </w:p>
        </w:tc>
      </w:tr>
      <w:tr w:rsidR="00F64260" w:rsidRPr="006E3AF2" w14:paraId="1E5DCF31" w14:textId="77777777" w:rsidTr="00544A90">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2920" w:type="dxa"/>
            <w:noWrap/>
          </w:tcPr>
          <w:p w14:paraId="54A0840F" w14:textId="03FC8056" w:rsidR="00F64260" w:rsidRPr="009F029C" w:rsidRDefault="00F64260" w:rsidP="001429AA">
            <w:pPr>
              <w:spacing w:line="240" w:lineRule="auto"/>
              <w:rPr>
                <w:b/>
                <w:sz w:val="20"/>
              </w:rPr>
            </w:pPr>
          </w:p>
        </w:tc>
        <w:tc>
          <w:tcPr>
            <w:tcW w:w="4760" w:type="dxa"/>
            <w:noWrap/>
          </w:tcPr>
          <w:p w14:paraId="2CF717EE" w14:textId="5233424A" w:rsidR="00F64260" w:rsidRPr="00A2059F" w:rsidRDefault="00F64260" w:rsidP="00C25F9D">
            <w:pPr>
              <w:spacing w:line="240" w:lineRule="auto"/>
              <w:rPr>
                <w:b/>
                <w:sz w:val="20"/>
              </w:rPr>
            </w:pPr>
            <w:r w:rsidRPr="00A2059F">
              <w:rPr>
                <w:b/>
                <w:sz w:val="20"/>
              </w:rPr>
              <w:t xml:space="preserve">Pass/Fail </w:t>
            </w:r>
          </w:p>
        </w:tc>
      </w:tr>
      <w:tr w:rsidR="00F64260" w:rsidRPr="006E3AF2" w14:paraId="66DAB74D" w14:textId="77777777" w:rsidTr="00544A90">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2920" w:type="dxa"/>
            <w:noWrap/>
          </w:tcPr>
          <w:p w14:paraId="79B4CAD6" w14:textId="153DEEBD" w:rsidR="00F64260" w:rsidRPr="009F029C" w:rsidRDefault="00F64260" w:rsidP="006B20A9">
            <w:pPr>
              <w:spacing w:line="240" w:lineRule="auto"/>
              <w:rPr>
                <w:b/>
                <w:sz w:val="20"/>
              </w:rPr>
            </w:pPr>
            <w:bookmarkStart w:id="19" w:name="instr_methods"/>
            <w:bookmarkEnd w:id="19"/>
          </w:p>
        </w:tc>
        <w:tc>
          <w:tcPr>
            <w:tcW w:w="4760" w:type="dxa"/>
            <w:noWrap/>
          </w:tcPr>
          <w:p w14:paraId="27D66483" w14:textId="1CA86989" w:rsidR="00F64260" w:rsidRPr="009F029C" w:rsidRDefault="00F64260" w:rsidP="00795D54">
            <w:pPr>
              <w:spacing w:line="240" w:lineRule="auto"/>
              <w:rPr>
                <w:b/>
                <w:sz w:val="20"/>
              </w:rPr>
            </w:pPr>
            <w:r w:rsidRPr="009F029C">
              <w:rPr>
                <w:b/>
                <w:sz w:val="20"/>
              </w:rPr>
              <w:t xml:space="preserve">Practicum </w:t>
            </w:r>
          </w:p>
        </w:tc>
      </w:tr>
      <w:tr w:rsidR="005E2D3D" w:rsidRPr="006E3AF2" w14:paraId="44DD924E" w14:textId="77777777" w:rsidTr="00544A90">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2920" w:type="dxa"/>
            <w:noWrap/>
          </w:tcPr>
          <w:p w14:paraId="4DA1BDE3" w14:textId="164FFA31" w:rsidR="005E2D3D" w:rsidRPr="009F029C" w:rsidRDefault="005E2D3D" w:rsidP="00837253">
            <w:pPr>
              <w:spacing w:line="240" w:lineRule="auto"/>
              <w:rPr>
                <w:b/>
                <w:sz w:val="20"/>
              </w:rPr>
            </w:pPr>
          </w:p>
        </w:tc>
        <w:tc>
          <w:tcPr>
            <w:tcW w:w="4760" w:type="dxa"/>
            <w:noWrap/>
          </w:tcPr>
          <w:p w14:paraId="50FE8A9A" w14:textId="6805AA91" w:rsidR="00A2059F" w:rsidRPr="009F029C" w:rsidRDefault="005E2D3D" w:rsidP="00A2059F">
            <w:pPr>
              <w:spacing w:line="240" w:lineRule="auto"/>
              <w:rPr>
                <w:b/>
                <w:sz w:val="20"/>
              </w:rPr>
            </w:pPr>
            <w:r>
              <w:rPr>
                <w:b/>
                <w:sz w:val="20"/>
              </w:rPr>
              <w:t xml:space="preserve">On campus </w:t>
            </w:r>
            <w:r w:rsidR="004A1FB6">
              <w:rPr>
                <w:b/>
                <w:sz w:val="20"/>
              </w:rPr>
              <w:t>/ Field Practicum</w:t>
            </w:r>
          </w:p>
          <w:p w14:paraId="50180751" w14:textId="03E56A4A" w:rsidR="005E2D3D" w:rsidRPr="009F029C" w:rsidRDefault="005E2D3D" w:rsidP="000E4E94">
            <w:pPr>
              <w:spacing w:line="240" w:lineRule="auto"/>
              <w:rPr>
                <w:b/>
                <w:sz w:val="20"/>
              </w:rPr>
            </w:pPr>
          </w:p>
        </w:tc>
      </w:tr>
      <w:tr w:rsidR="00F64260" w:rsidRPr="006E3AF2" w14:paraId="40E0E48F" w14:textId="77777777" w:rsidTr="00544A90">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2920" w:type="dxa"/>
            <w:noWrap/>
          </w:tcPr>
          <w:p w14:paraId="57466F72" w14:textId="2D6BA970" w:rsidR="00F64260" w:rsidRPr="009F029C" w:rsidRDefault="00F64260" w:rsidP="00A87611">
            <w:pPr>
              <w:spacing w:line="240" w:lineRule="auto"/>
              <w:rPr>
                <w:b/>
                <w:sz w:val="20"/>
              </w:rPr>
            </w:pPr>
            <w:bookmarkStart w:id="20" w:name="required"/>
            <w:bookmarkEnd w:id="20"/>
            <w:r w:rsidRPr="009F029C">
              <w:rPr>
                <w:b/>
                <w:sz w:val="20"/>
              </w:rPr>
              <w:t xml:space="preserve"> </w:t>
            </w:r>
          </w:p>
        </w:tc>
        <w:tc>
          <w:tcPr>
            <w:tcW w:w="4760" w:type="dxa"/>
            <w:noWrap/>
          </w:tcPr>
          <w:p w14:paraId="442E5788" w14:textId="1EB85001" w:rsidR="00F64260" w:rsidRPr="009F029C" w:rsidRDefault="00837253" w:rsidP="001A51ED">
            <w:pPr>
              <w:spacing w:line="240" w:lineRule="auto"/>
              <w:rPr>
                <w:b/>
                <w:sz w:val="20"/>
              </w:rPr>
            </w:pPr>
            <w:r w:rsidRPr="00A2059F">
              <w:rPr>
                <w:b/>
                <w:sz w:val="20"/>
              </w:rPr>
              <w:t>Required for major/minor</w:t>
            </w:r>
            <w:r w:rsidRPr="009F029C">
              <w:rPr>
                <w:b/>
                <w:sz w:val="20"/>
              </w:rPr>
              <w:t xml:space="preserve"> </w:t>
            </w:r>
          </w:p>
        </w:tc>
      </w:tr>
      <w:tr w:rsidR="00F64260" w:rsidRPr="006E3AF2" w14:paraId="4F77409C" w14:textId="77777777" w:rsidTr="00544A90">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2920" w:type="dxa"/>
            <w:noWrap/>
          </w:tcPr>
          <w:p w14:paraId="1F134875" w14:textId="13874E7B" w:rsidR="00F64260" w:rsidRPr="009F029C" w:rsidRDefault="00F64260" w:rsidP="001429AA">
            <w:pPr>
              <w:spacing w:line="240" w:lineRule="auto"/>
              <w:rPr>
                <w:b/>
              </w:rPr>
            </w:pPr>
          </w:p>
        </w:tc>
        <w:tc>
          <w:tcPr>
            <w:tcW w:w="4760" w:type="dxa"/>
            <w:noWrap/>
          </w:tcPr>
          <w:p w14:paraId="41CF798F" w14:textId="1FE1F6BB" w:rsidR="00F64260" w:rsidRPr="009F029C" w:rsidRDefault="00F3256C" w:rsidP="001429AA">
            <w:pPr>
              <w:spacing w:line="240" w:lineRule="auto"/>
              <w:rPr>
                <w:b/>
              </w:rPr>
            </w:pPr>
            <w:r w:rsidRPr="00A2059F">
              <w:rPr>
                <w:b/>
              </w:rPr>
              <w:t>NO</w:t>
            </w:r>
          </w:p>
        </w:tc>
      </w:tr>
      <w:tr w:rsidR="00F64260" w:rsidRPr="006E3AF2" w14:paraId="3A6D1D6E" w14:textId="77777777" w:rsidTr="00544A90">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2920" w:type="dxa"/>
            <w:noWrap/>
          </w:tcPr>
          <w:p w14:paraId="071181E7" w14:textId="0C2C2304" w:rsidR="00F64260" w:rsidRPr="009F029C" w:rsidRDefault="00F64260" w:rsidP="001A51ED">
            <w:pPr>
              <w:rPr>
                <w:b/>
                <w:sz w:val="20"/>
              </w:rPr>
            </w:pPr>
            <w:bookmarkStart w:id="21" w:name="ge"/>
            <w:bookmarkEnd w:id="21"/>
          </w:p>
        </w:tc>
        <w:tc>
          <w:tcPr>
            <w:tcW w:w="4760" w:type="dxa"/>
            <w:noWrap/>
          </w:tcPr>
          <w:p w14:paraId="411B25D5" w14:textId="3AC31889" w:rsidR="00984B36" w:rsidRDefault="00F3256C" w:rsidP="001429AA">
            <w:pPr>
              <w:spacing w:line="240" w:lineRule="auto"/>
              <w:rPr>
                <w:rFonts w:ascii="MS Mincho" w:eastAsia="MS Mincho" w:hAnsi="MS Mincho" w:cs="MS Mincho"/>
                <w:b/>
                <w:sz w:val="20"/>
              </w:rPr>
            </w:pPr>
            <w:r w:rsidRPr="00A2059F">
              <w:rPr>
                <w:b/>
              </w:rPr>
              <w:t>NO</w:t>
            </w:r>
            <w:r w:rsidR="00984B36">
              <w:rPr>
                <w:b/>
              </w:rPr>
              <w:t xml:space="preserve"> </w:t>
            </w:r>
          </w:p>
          <w:p w14:paraId="45B135E3" w14:textId="49873A0A" w:rsidR="00F64260" w:rsidRPr="009F029C" w:rsidRDefault="00984B36" w:rsidP="001429AA">
            <w:pPr>
              <w:spacing w:line="240" w:lineRule="auto"/>
              <w:rPr>
                <w:b/>
                <w:sz w:val="20"/>
              </w:rPr>
            </w:pPr>
            <w:r>
              <w:rPr>
                <w:b/>
              </w:rPr>
              <w:t>category:</w:t>
            </w:r>
          </w:p>
        </w:tc>
      </w:tr>
      <w:tr w:rsidR="00CF0A1D" w:rsidRPr="006E3AF2" w14:paraId="14ABFD2C" w14:textId="77777777" w:rsidTr="00544A90">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2920" w:type="dxa"/>
            <w:noWrap/>
          </w:tcPr>
          <w:p w14:paraId="43D9AC56" w14:textId="5A59DF79" w:rsidR="00CF0A1D" w:rsidRDefault="00CF0A1D" w:rsidP="001A51ED">
            <w:pPr>
              <w:rPr>
                <w:b/>
              </w:rPr>
            </w:pPr>
          </w:p>
        </w:tc>
        <w:tc>
          <w:tcPr>
            <w:tcW w:w="4760" w:type="dxa"/>
            <w:noWrap/>
          </w:tcPr>
          <w:p w14:paraId="10B541DA" w14:textId="699106E0" w:rsidR="00CF0A1D" w:rsidRDefault="00CF0A1D" w:rsidP="001429AA">
            <w:pPr>
              <w:spacing w:line="240" w:lineRule="auto"/>
              <w:rPr>
                <w:b/>
              </w:rPr>
            </w:pPr>
            <w:r w:rsidRPr="00A2059F">
              <w:rPr>
                <w:b/>
              </w:rPr>
              <w:t>NO</w:t>
            </w:r>
          </w:p>
        </w:tc>
      </w:tr>
      <w:tr w:rsidR="00F64260" w:rsidRPr="006E3AF2" w14:paraId="7309520B" w14:textId="77777777" w:rsidTr="00544A90">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2920" w:type="dxa"/>
            <w:noWrap/>
          </w:tcPr>
          <w:p w14:paraId="1A66AF8F" w14:textId="14173BB2" w:rsidR="00F64260" w:rsidRPr="009F029C" w:rsidRDefault="00F64260" w:rsidP="00544A90">
            <w:pPr>
              <w:spacing w:line="240" w:lineRule="auto"/>
              <w:rPr>
                <w:b/>
                <w:sz w:val="20"/>
              </w:rPr>
            </w:pPr>
            <w:bookmarkStart w:id="22" w:name="performance"/>
            <w:bookmarkEnd w:id="22"/>
          </w:p>
        </w:tc>
        <w:tc>
          <w:tcPr>
            <w:tcW w:w="4760" w:type="dxa"/>
            <w:noWrap/>
          </w:tcPr>
          <w:p w14:paraId="4A3B91AB" w14:textId="01754D89" w:rsidR="004A1FB6" w:rsidRPr="00544A90" w:rsidRDefault="005E2D3D" w:rsidP="005E2D3D">
            <w:pPr>
              <w:spacing w:line="240" w:lineRule="auto"/>
              <w:rPr>
                <w:rFonts w:ascii="MS Mincho" w:eastAsia="MS Mincho" w:hAnsi="MS Mincho" w:cs="MS Mincho"/>
                <w:b/>
                <w:sz w:val="20"/>
              </w:rPr>
            </w:pPr>
            <w:proofErr w:type="gramStart"/>
            <w:r w:rsidRPr="00A2059F">
              <w:rPr>
                <w:b/>
                <w:sz w:val="20"/>
              </w:rPr>
              <w:t xml:space="preserve">Papers </w:t>
            </w:r>
            <w:r w:rsidR="00544A90">
              <w:rPr>
                <w:rFonts w:ascii="MS Mincho" w:eastAsia="MS Mincho" w:hAnsi="MS Mincho" w:cs="MS Mincho"/>
                <w:b/>
                <w:sz w:val="20"/>
              </w:rPr>
              <w:t xml:space="preserve"> </w:t>
            </w:r>
            <w:r w:rsidRPr="00A2059F">
              <w:rPr>
                <w:b/>
                <w:sz w:val="20"/>
              </w:rPr>
              <w:t>Field</w:t>
            </w:r>
            <w:proofErr w:type="gramEnd"/>
            <w:r w:rsidRPr="00A2059F">
              <w:rPr>
                <w:b/>
                <w:sz w:val="20"/>
              </w:rPr>
              <w:t xml:space="preserve"> Work</w:t>
            </w:r>
            <w:r>
              <w:rPr>
                <w:b/>
                <w:sz w:val="20"/>
              </w:rPr>
              <w:t xml:space="preserve"> </w:t>
            </w:r>
            <w:r w:rsidR="00544A90">
              <w:rPr>
                <w:rFonts w:ascii="MS Mincho" w:eastAsia="MS Mincho" w:hAnsi="MS Mincho" w:cs="MS Mincho"/>
                <w:b/>
                <w:sz w:val="20"/>
              </w:rPr>
              <w:t xml:space="preserve"> </w:t>
            </w:r>
            <w:r w:rsidR="004A1FB6">
              <w:rPr>
                <w:b/>
                <w:sz w:val="20"/>
              </w:rPr>
              <w:t>Class Discussion</w:t>
            </w:r>
          </w:p>
          <w:p w14:paraId="33AC4615" w14:textId="317233B6" w:rsidR="004A1FB6" w:rsidRPr="009F029C" w:rsidRDefault="004A1FB6" w:rsidP="005E2D3D">
            <w:pPr>
              <w:spacing w:line="240" w:lineRule="auto"/>
              <w:rPr>
                <w:b/>
                <w:sz w:val="20"/>
              </w:rPr>
            </w:pPr>
            <w:r>
              <w:rPr>
                <w:b/>
                <w:sz w:val="20"/>
              </w:rPr>
              <w:t>Presentations</w:t>
            </w:r>
          </w:p>
        </w:tc>
      </w:tr>
      <w:tr w:rsidR="00BF30C5" w:rsidRPr="006E3AF2" w14:paraId="679110FC" w14:textId="77777777" w:rsidTr="00544A90">
        <w:tc>
          <w:tcPr>
            <w:tcW w:w="3100" w:type="dxa"/>
            <w:noWrap/>
            <w:vAlign w:val="center"/>
          </w:tcPr>
          <w:p w14:paraId="76B36BCE" w14:textId="39C4BAC4" w:rsidR="00BF30C5" w:rsidRDefault="00BF30C5" w:rsidP="00BF30C5">
            <w:pPr>
              <w:spacing w:line="240" w:lineRule="auto"/>
            </w:pPr>
            <w:r>
              <w:lastRenderedPageBreak/>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2920" w:type="dxa"/>
            <w:noWrap/>
          </w:tcPr>
          <w:p w14:paraId="5C3BB186" w14:textId="77777777" w:rsidR="00BF30C5" w:rsidRPr="009F029C" w:rsidRDefault="00BF30C5" w:rsidP="001429AA">
            <w:pPr>
              <w:spacing w:line="240" w:lineRule="auto"/>
              <w:rPr>
                <w:b/>
              </w:rPr>
            </w:pPr>
          </w:p>
        </w:tc>
        <w:tc>
          <w:tcPr>
            <w:tcW w:w="4760" w:type="dxa"/>
            <w:noWrap/>
          </w:tcPr>
          <w:p w14:paraId="79164CE6" w14:textId="568B1198" w:rsidR="00BF30C5" w:rsidRPr="009F029C" w:rsidRDefault="00A2059F" w:rsidP="001429AA">
            <w:pPr>
              <w:spacing w:line="240" w:lineRule="auto"/>
              <w:rPr>
                <w:b/>
              </w:rPr>
            </w:pPr>
            <w:r>
              <w:rPr>
                <w:b/>
              </w:rPr>
              <w:t>3</w:t>
            </w:r>
            <w:r w:rsidR="00C6707A">
              <w:rPr>
                <w:b/>
              </w:rPr>
              <w:t>0</w:t>
            </w:r>
          </w:p>
        </w:tc>
      </w:tr>
      <w:tr w:rsidR="00F64260" w:rsidRPr="006E3AF2" w14:paraId="071E0CC5" w14:textId="77777777" w:rsidTr="00544A90">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2920" w:type="dxa"/>
            <w:noWrap/>
          </w:tcPr>
          <w:p w14:paraId="79E9B41B" w14:textId="77777777" w:rsidR="00F64260" w:rsidRPr="009F029C" w:rsidRDefault="00F64260" w:rsidP="001429AA">
            <w:pPr>
              <w:spacing w:line="240" w:lineRule="auto"/>
              <w:rPr>
                <w:b/>
              </w:rPr>
            </w:pPr>
            <w:bookmarkStart w:id="24" w:name="competing"/>
            <w:bookmarkEnd w:id="24"/>
          </w:p>
        </w:tc>
        <w:tc>
          <w:tcPr>
            <w:tcW w:w="4760" w:type="dxa"/>
            <w:noWrap/>
          </w:tcPr>
          <w:p w14:paraId="15AF74BC" w14:textId="5F08E185" w:rsidR="00F64260" w:rsidRPr="009F029C" w:rsidRDefault="00C6707A" w:rsidP="001429AA">
            <w:pPr>
              <w:spacing w:line="240" w:lineRule="auto"/>
              <w:rPr>
                <w:b/>
              </w:rPr>
            </w:pPr>
            <w:r>
              <w:rPr>
                <w:b/>
              </w:rPr>
              <w:t>NONE</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402602" w14:paraId="707BEBAF" w14:textId="77777777" w:rsidTr="00195784">
        <w:trPr>
          <w:cantSplit/>
          <w:tblHeader/>
        </w:trPr>
        <w:tc>
          <w:tcPr>
            <w:tcW w:w="4315"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71"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95784">
        <w:tc>
          <w:tcPr>
            <w:tcW w:w="4315" w:type="dxa"/>
          </w:tcPr>
          <w:p w14:paraId="4E937535" w14:textId="05D44CC6" w:rsidR="00F64260" w:rsidRDefault="00A2059F">
            <w:pPr>
              <w:spacing w:line="240" w:lineRule="auto"/>
            </w:pPr>
            <w:bookmarkStart w:id="25" w:name="outcomes"/>
            <w:bookmarkEnd w:id="25"/>
            <w:r>
              <w:t>Students will gain knowledge of the various career opportunities in the sports industry</w:t>
            </w:r>
          </w:p>
        </w:tc>
        <w:tc>
          <w:tcPr>
            <w:tcW w:w="1894" w:type="dxa"/>
          </w:tcPr>
          <w:p w14:paraId="0A045709" w14:textId="77777777" w:rsidR="00F64260" w:rsidRDefault="00F64260">
            <w:pPr>
              <w:spacing w:line="240" w:lineRule="auto"/>
            </w:pPr>
          </w:p>
        </w:tc>
        <w:tc>
          <w:tcPr>
            <w:tcW w:w="4571" w:type="dxa"/>
          </w:tcPr>
          <w:p w14:paraId="4ED315A0" w14:textId="5B8AB2BA" w:rsidR="00F64260" w:rsidRDefault="00DE40F2" w:rsidP="00AE7A3D">
            <w:pPr>
              <w:spacing w:line="240" w:lineRule="auto"/>
            </w:pPr>
            <w:r>
              <w:t>J</w:t>
            </w:r>
            <w:r w:rsidR="00A2059F">
              <w:t xml:space="preserve">ournal entries </w:t>
            </w:r>
            <w:r w:rsidR="004A1FB6">
              <w:t>of student experiences and reflecting</w:t>
            </w:r>
            <w:r>
              <w:t>. Class discussions</w:t>
            </w:r>
            <w:r w:rsidR="004A1FB6">
              <w:t>, class presentations.</w:t>
            </w:r>
          </w:p>
          <w:p w14:paraId="638BB382" w14:textId="12F1823B" w:rsidR="00A2059F" w:rsidRDefault="00A2059F" w:rsidP="00AE7A3D">
            <w:pPr>
              <w:spacing w:line="240" w:lineRule="auto"/>
            </w:pPr>
          </w:p>
        </w:tc>
      </w:tr>
      <w:tr w:rsidR="00A2059F" w14:paraId="7DB55DB8" w14:textId="77777777" w:rsidTr="00195784">
        <w:tc>
          <w:tcPr>
            <w:tcW w:w="4315" w:type="dxa"/>
          </w:tcPr>
          <w:p w14:paraId="7E60E41C" w14:textId="588BCDEB" w:rsidR="00A2059F" w:rsidRDefault="00A2059F">
            <w:pPr>
              <w:spacing w:line="240" w:lineRule="auto"/>
            </w:pPr>
            <w:r>
              <w:t>Students will become familiar with the various functions of sports management including facilities management, budgeting, marketing, human resources, and others.</w:t>
            </w:r>
          </w:p>
        </w:tc>
        <w:tc>
          <w:tcPr>
            <w:tcW w:w="1894" w:type="dxa"/>
          </w:tcPr>
          <w:p w14:paraId="661BFFB4" w14:textId="77777777" w:rsidR="00A2059F" w:rsidRDefault="00A2059F">
            <w:pPr>
              <w:spacing w:line="240" w:lineRule="auto"/>
            </w:pPr>
          </w:p>
        </w:tc>
        <w:tc>
          <w:tcPr>
            <w:tcW w:w="4571" w:type="dxa"/>
          </w:tcPr>
          <w:p w14:paraId="5B2D8E35" w14:textId="5C207CA2" w:rsidR="00A2059F" w:rsidRDefault="00DE40F2" w:rsidP="00AE7A3D">
            <w:pPr>
              <w:spacing w:line="240" w:lineRule="auto"/>
            </w:pPr>
            <w:r>
              <w:t>Journal entries. Class discussions</w:t>
            </w:r>
            <w:r w:rsidR="004A1FB6">
              <w:t>, class presentations, paper</w:t>
            </w:r>
          </w:p>
        </w:tc>
      </w:tr>
      <w:tr w:rsidR="00DE40F2" w14:paraId="610138A4" w14:textId="77777777" w:rsidTr="00195784">
        <w:tc>
          <w:tcPr>
            <w:tcW w:w="4315" w:type="dxa"/>
          </w:tcPr>
          <w:p w14:paraId="5CE41977" w14:textId="6C1F87CB" w:rsidR="00DE40F2" w:rsidRDefault="00DE40F2">
            <w:pPr>
              <w:spacing w:line="240" w:lineRule="auto"/>
            </w:pPr>
            <w:r>
              <w:t>Students will identify some of the challenges/issues facing sports administrators and managers</w:t>
            </w:r>
          </w:p>
        </w:tc>
        <w:tc>
          <w:tcPr>
            <w:tcW w:w="1894" w:type="dxa"/>
          </w:tcPr>
          <w:p w14:paraId="35B1DA40" w14:textId="77777777" w:rsidR="00DE40F2" w:rsidRDefault="00DE40F2">
            <w:pPr>
              <w:spacing w:line="240" w:lineRule="auto"/>
            </w:pPr>
          </w:p>
        </w:tc>
        <w:tc>
          <w:tcPr>
            <w:tcW w:w="4571" w:type="dxa"/>
          </w:tcPr>
          <w:p w14:paraId="030E91EF" w14:textId="4FC8310E" w:rsidR="00DE40F2" w:rsidRDefault="004A1FB6" w:rsidP="00AE7A3D">
            <w:pPr>
              <w:spacing w:line="240" w:lineRule="auto"/>
            </w:pPr>
            <w:r>
              <w:t>Journal entries. Class discussions, class presentations, paper</w:t>
            </w:r>
          </w:p>
        </w:tc>
      </w:tr>
      <w:tr w:rsidR="00DE40F2" w14:paraId="7C96C401" w14:textId="77777777" w:rsidTr="00195784">
        <w:tc>
          <w:tcPr>
            <w:tcW w:w="4315" w:type="dxa"/>
          </w:tcPr>
          <w:p w14:paraId="055C51DD" w14:textId="3CD40481" w:rsidR="00DE40F2" w:rsidRDefault="00DE40F2">
            <w:pPr>
              <w:spacing w:line="240" w:lineRule="auto"/>
            </w:pPr>
            <w:r>
              <w:t>Students will gain hands on experience in the various aspects of sports management to prepare students for a variety of careers</w:t>
            </w:r>
          </w:p>
        </w:tc>
        <w:tc>
          <w:tcPr>
            <w:tcW w:w="1894" w:type="dxa"/>
          </w:tcPr>
          <w:p w14:paraId="41BD3B50" w14:textId="77777777" w:rsidR="00DE40F2" w:rsidRDefault="00DE40F2">
            <w:pPr>
              <w:spacing w:line="240" w:lineRule="auto"/>
            </w:pPr>
          </w:p>
        </w:tc>
        <w:tc>
          <w:tcPr>
            <w:tcW w:w="4571" w:type="dxa"/>
          </w:tcPr>
          <w:p w14:paraId="13995677" w14:textId="7180D7DA" w:rsidR="00DE40F2" w:rsidRDefault="004A1FB6" w:rsidP="00AE7A3D">
            <w:pPr>
              <w:spacing w:line="240" w:lineRule="auto"/>
            </w:pPr>
            <w:r>
              <w:t>Journal entries. Class discussions, class presentations, paper</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3A5A7B89" w14:textId="16137E93" w:rsidR="00DE40F2" w:rsidRDefault="00DE40F2" w:rsidP="00DE40F2">
            <w:pPr>
              <w:pStyle w:val="ListParagraph"/>
              <w:spacing w:line="240" w:lineRule="auto"/>
              <w:ind w:left="360"/>
            </w:pPr>
            <w:bookmarkStart w:id="26" w:name="outline"/>
            <w:bookmarkEnd w:id="26"/>
            <w:r>
              <w:t>This course is structured to include weekly interactions and discussions with the professor which will focus on the students</w:t>
            </w:r>
            <w:r w:rsidR="00D27911">
              <w:t>’</w:t>
            </w:r>
            <w:r w:rsidR="00D4455F">
              <w:t xml:space="preserve"> experiences</w:t>
            </w:r>
            <w:r w:rsidR="00D27911">
              <w:t xml:space="preserve"> at their practicum sites</w:t>
            </w:r>
            <w:r w:rsidR="00A91560">
              <w:t>.</w:t>
            </w:r>
          </w:p>
          <w:p w14:paraId="0018C94B" w14:textId="69D62B03" w:rsidR="00F64260" w:rsidRDefault="0037784A" w:rsidP="000556B3">
            <w:pPr>
              <w:pStyle w:val="ListParagraph"/>
              <w:numPr>
                <w:ilvl w:val="0"/>
                <w:numId w:val="8"/>
              </w:numPr>
              <w:spacing w:line="240" w:lineRule="auto"/>
            </w:pPr>
            <w:r>
              <w:t>Foundational Principles of Management</w:t>
            </w:r>
          </w:p>
          <w:p w14:paraId="51EEF067" w14:textId="583D12AA" w:rsidR="00F64260" w:rsidRDefault="00DE40F2" w:rsidP="000556B3">
            <w:pPr>
              <w:pStyle w:val="ListParagraph"/>
              <w:numPr>
                <w:ilvl w:val="1"/>
                <w:numId w:val="8"/>
              </w:numPr>
              <w:spacing w:line="240" w:lineRule="auto"/>
            </w:pPr>
            <w:r>
              <w:t>Mission, vision, values</w:t>
            </w:r>
          </w:p>
          <w:p w14:paraId="39516952" w14:textId="3A01F846" w:rsidR="005E2D3D" w:rsidRDefault="00DE40F2" w:rsidP="00115A68">
            <w:pPr>
              <w:pStyle w:val="ListParagraph"/>
              <w:numPr>
                <w:ilvl w:val="1"/>
                <w:numId w:val="8"/>
              </w:numPr>
              <w:spacing w:line="240" w:lineRule="auto"/>
            </w:pPr>
            <w:r>
              <w:t>Type of organization (interscholastic, collegiate, professional)</w:t>
            </w:r>
          </w:p>
          <w:p w14:paraId="29AD88B6" w14:textId="789E5A36" w:rsidR="00115A68" w:rsidRDefault="0037784A" w:rsidP="00115A68">
            <w:pPr>
              <w:pStyle w:val="ListParagraph"/>
              <w:numPr>
                <w:ilvl w:val="1"/>
                <w:numId w:val="8"/>
              </w:numPr>
              <w:spacing w:line="240" w:lineRule="auto"/>
            </w:pPr>
            <w:r>
              <w:t>Organizational Structure</w:t>
            </w:r>
          </w:p>
          <w:p w14:paraId="2972AF89" w14:textId="6DF7C014" w:rsidR="0037784A" w:rsidRDefault="0037784A" w:rsidP="00115A68">
            <w:pPr>
              <w:pStyle w:val="ListParagraph"/>
              <w:numPr>
                <w:ilvl w:val="1"/>
                <w:numId w:val="8"/>
              </w:numPr>
              <w:spacing w:line="240" w:lineRule="auto"/>
            </w:pPr>
            <w:r>
              <w:t>Organizational Culture</w:t>
            </w:r>
          </w:p>
          <w:p w14:paraId="05EF6A73" w14:textId="54909FD9" w:rsidR="005E2D3D" w:rsidRDefault="00DE40F2" w:rsidP="005E2D3D">
            <w:pPr>
              <w:pStyle w:val="ListParagraph"/>
              <w:numPr>
                <w:ilvl w:val="0"/>
                <w:numId w:val="8"/>
              </w:numPr>
              <w:spacing w:line="240" w:lineRule="auto"/>
            </w:pPr>
            <w:r>
              <w:t>Role of Administrators/ Managers</w:t>
            </w:r>
          </w:p>
          <w:p w14:paraId="04B435F4" w14:textId="4B5126EA" w:rsidR="005E2D3D" w:rsidRDefault="00DE40F2" w:rsidP="005E2D3D">
            <w:pPr>
              <w:pStyle w:val="ListParagraph"/>
              <w:numPr>
                <w:ilvl w:val="1"/>
                <w:numId w:val="8"/>
              </w:numPr>
              <w:spacing w:line="240" w:lineRule="auto"/>
            </w:pPr>
            <w:r>
              <w:t>Facilities and operations management</w:t>
            </w:r>
          </w:p>
          <w:p w14:paraId="13FA9BE7" w14:textId="034ECC1C" w:rsidR="005E2D3D" w:rsidRDefault="00DE40F2" w:rsidP="005E2D3D">
            <w:pPr>
              <w:pStyle w:val="ListParagraph"/>
              <w:numPr>
                <w:ilvl w:val="1"/>
                <w:numId w:val="8"/>
              </w:numPr>
              <w:spacing w:line="240" w:lineRule="auto"/>
            </w:pPr>
            <w:r>
              <w:t>Human Resources</w:t>
            </w:r>
          </w:p>
          <w:p w14:paraId="17D50375" w14:textId="00F8ED45" w:rsidR="00195784" w:rsidRDefault="00DE40F2" w:rsidP="005E2D3D">
            <w:pPr>
              <w:pStyle w:val="ListParagraph"/>
              <w:numPr>
                <w:ilvl w:val="1"/>
                <w:numId w:val="8"/>
              </w:numPr>
              <w:spacing w:line="240" w:lineRule="auto"/>
            </w:pPr>
            <w:r>
              <w:t>Event planning and management</w:t>
            </w:r>
          </w:p>
          <w:p w14:paraId="77E93DCD" w14:textId="68B33227" w:rsidR="00195784" w:rsidRDefault="00195784" w:rsidP="005E2D3D">
            <w:pPr>
              <w:pStyle w:val="ListParagraph"/>
              <w:numPr>
                <w:ilvl w:val="1"/>
                <w:numId w:val="8"/>
              </w:numPr>
              <w:spacing w:line="240" w:lineRule="auto"/>
            </w:pPr>
            <w:r>
              <w:t>M</w:t>
            </w:r>
            <w:r w:rsidR="00DE40F2">
              <w:t>arketing and sales</w:t>
            </w:r>
          </w:p>
          <w:p w14:paraId="65F597A7" w14:textId="3D97FAF2" w:rsidR="00DE40F2" w:rsidRDefault="00DE40F2" w:rsidP="005E2D3D">
            <w:pPr>
              <w:pStyle w:val="ListParagraph"/>
              <w:numPr>
                <w:ilvl w:val="1"/>
                <w:numId w:val="8"/>
              </w:numPr>
              <w:spacing w:line="240" w:lineRule="auto"/>
            </w:pPr>
            <w:r>
              <w:t>Financial management</w:t>
            </w:r>
          </w:p>
          <w:p w14:paraId="63997030" w14:textId="0A82FB85" w:rsidR="00DE40F2" w:rsidRDefault="00DE40F2" w:rsidP="00DE40F2">
            <w:pPr>
              <w:pStyle w:val="ListParagraph"/>
              <w:numPr>
                <w:ilvl w:val="0"/>
                <w:numId w:val="8"/>
              </w:numPr>
              <w:spacing w:line="240" w:lineRule="auto"/>
            </w:pPr>
            <w:r>
              <w:t>Issues and Challenges Facing the Organization</w:t>
            </w:r>
          </w:p>
          <w:p w14:paraId="6B2C7A47" w14:textId="5DF7DC7B" w:rsidR="0037784A" w:rsidRDefault="0037784A" w:rsidP="00DE40F2">
            <w:pPr>
              <w:pStyle w:val="ListParagraph"/>
              <w:numPr>
                <w:ilvl w:val="0"/>
                <w:numId w:val="8"/>
              </w:numPr>
              <w:spacing w:line="240" w:lineRule="auto"/>
            </w:pPr>
            <w:r>
              <w:t>Careers in Sports Management</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 xml:space="preserve">relevant dean (e.g. when creating/revising a program </w:t>
      </w:r>
      <w:r w:rsidRPr="00010085">
        <w:lastRenderedPageBreak/>
        <w:t>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37"/>
        <w:gridCol w:w="3138"/>
        <w:gridCol w:w="1285"/>
      </w:tblGrid>
      <w:tr w:rsidR="00A26EA2" w:rsidRPr="00402602" w14:paraId="1A846857" w14:textId="77777777" w:rsidTr="00FF13B9">
        <w:trPr>
          <w:cantSplit/>
          <w:tblHeader/>
        </w:trPr>
        <w:tc>
          <w:tcPr>
            <w:tcW w:w="3179" w:type="dxa"/>
            <w:vAlign w:val="center"/>
          </w:tcPr>
          <w:p w14:paraId="70A8E4C4" w14:textId="77777777" w:rsidR="00A26EA2" w:rsidRPr="00A83A6C" w:rsidRDefault="00A26EA2" w:rsidP="00FF13B9">
            <w:pPr>
              <w:pStyle w:val="Heading5"/>
              <w:jc w:val="center"/>
            </w:pPr>
            <w:r w:rsidRPr="00A83A6C">
              <w:t>Name</w:t>
            </w:r>
          </w:p>
        </w:tc>
        <w:tc>
          <w:tcPr>
            <w:tcW w:w="3252" w:type="dxa"/>
            <w:vAlign w:val="center"/>
          </w:tcPr>
          <w:p w14:paraId="1A5D25FF" w14:textId="77777777" w:rsidR="00A26EA2" w:rsidRPr="00A83A6C" w:rsidRDefault="00A26EA2" w:rsidP="00FF13B9">
            <w:pPr>
              <w:pStyle w:val="Heading5"/>
              <w:jc w:val="center"/>
            </w:pPr>
            <w:r w:rsidRPr="00A83A6C">
              <w:t>Position/affiliation</w:t>
            </w:r>
          </w:p>
        </w:tc>
        <w:bookmarkStart w:id="27" w:name="_Signature"/>
        <w:bookmarkEnd w:id="27"/>
        <w:tc>
          <w:tcPr>
            <w:tcW w:w="3190" w:type="dxa"/>
            <w:vAlign w:val="center"/>
          </w:tcPr>
          <w:p w14:paraId="0287659B" w14:textId="77777777" w:rsidR="00A26EA2" w:rsidRPr="00A83A6C" w:rsidRDefault="00A26EA2" w:rsidP="00FF13B9">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59" w:type="dxa"/>
            <w:vAlign w:val="center"/>
          </w:tcPr>
          <w:p w14:paraId="1F51A71B" w14:textId="77777777" w:rsidR="00A26EA2" w:rsidRPr="00A83A6C" w:rsidRDefault="00A26EA2" w:rsidP="00FF13B9">
            <w:pPr>
              <w:pStyle w:val="Heading5"/>
              <w:jc w:val="center"/>
            </w:pPr>
            <w:r w:rsidRPr="00A83A6C">
              <w:t>Date</w:t>
            </w:r>
          </w:p>
        </w:tc>
      </w:tr>
      <w:tr w:rsidR="00A26EA2" w14:paraId="0720512D" w14:textId="77777777" w:rsidTr="00FF13B9">
        <w:trPr>
          <w:cantSplit/>
          <w:trHeight w:val="489"/>
        </w:trPr>
        <w:tc>
          <w:tcPr>
            <w:tcW w:w="3179" w:type="dxa"/>
            <w:vAlign w:val="center"/>
          </w:tcPr>
          <w:p w14:paraId="64A39E8E" w14:textId="1BCC1F9B" w:rsidR="00A26EA2" w:rsidRDefault="00A26EA2" w:rsidP="00FF13B9">
            <w:pPr>
              <w:spacing w:line="240" w:lineRule="auto"/>
            </w:pPr>
            <w:r>
              <w:t>David Blanchette or Michael Case</w:t>
            </w:r>
            <w:r w:rsidR="003563A2">
              <w:t>y</w:t>
            </w:r>
          </w:p>
        </w:tc>
        <w:tc>
          <w:tcPr>
            <w:tcW w:w="3252" w:type="dxa"/>
            <w:vAlign w:val="center"/>
          </w:tcPr>
          <w:p w14:paraId="74069C54" w14:textId="77777777" w:rsidR="00A26EA2" w:rsidRDefault="00A26EA2" w:rsidP="00FF13B9">
            <w:pPr>
              <w:spacing w:line="240" w:lineRule="auto"/>
            </w:pPr>
            <w:r>
              <w:t>Chair of Management Marketing Department</w:t>
            </w:r>
          </w:p>
        </w:tc>
        <w:tc>
          <w:tcPr>
            <w:tcW w:w="3190" w:type="dxa"/>
            <w:vAlign w:val="center"/>
          </w:tcPr>
          <w:p w14:paraId="3CA82E30" w14:textId="63467945" w:rsidR="00A26EA2" w:rsidRDefault="00E8593A" w:rsidP="00FF13B9">
            <w:pPr>
              <w:spacing w:line="240" w:lineRule="auto"/>
            </w:pPr>
            <w:r>
              <w:t>*</w:t>
            </w:r>
            <w:proofErr w:type="gramStart"/>
            <w:r>
              <w:t>approved</w:t>
            </w:r>
            <w:proofErr w:type="gramEnd"/>
            <w:r>
              <w:t xml:space="preserve"> by email</w:t>
            </w:r>
          </w:p>
        </w:tc>
        <w:tc>
          <w:tcPr>
            <w:tcW w:w="1159" w:type="dxa"/>
            <w:vAlign w:val="center"/>
          </w:tcPr>
          <w:p w14:paraId="1B00C207" w14:textId="22EA0F7C" w:rsidR="00A26EA2" w:rsidRDefault="00E8593A" w:rsidP="00FF13B9">
            <w:pPr>
              <w:spacing w:line="240" w:lineRule="auto"/>
            </w:pPr>
            <w:r>
              <w:t>5/8/2023</w:t>
            </w:r>
          </w:p>
        </w:tc>
      </w:tr>
      <w:tr w:rsidR="00A26EA2" w14:paraId="152EED82" w14:textId="77777777" w:rsidTr="00FF13B9">
        <w:trPr>
          <w:cantSplit/>
          <w:trHeight w:val="489"/>
        </w:trPr>
        <w:tc>
          <w:tcPr>
            <w:tcW w:w="3179" w:type="dxa"/>
            <w:vAlign w:val="center"/>
          </w:tcPr>
          <w:p w14:paraId="7DD6DB86" w14:textId="77777777" w:rsidR="00A26EA2" w:rsidRDefault="00A26EA2" w:rsidP="00FF13B9">
            <w:pPr>
              <w:spacing w:line="240" w:lineRule="auto"/>
            </w:pPr>
            <w:r>
              <w:t>Marianne Raimondo</w:t>
            </w:r>
          </w:p>
        </w:tc>
        <w:tc>
          <w:tcPr>
            <w:tcW w:w="3252" w:type="dxa"/>
            <w:vAlign w:val="center"/>
          </w:tcPr>
          <w:p w14:paraId="36B09C04" w14:textId="77777777" w:rsidR="00A26EA2" w:rsidRDefault="00A26EA2" w:rsidP="00FF13B9">
            <w:pPr>
              <w:spacing w:line="240" w:lineRule="auto"/>
            </w:pPr>
            <w:r>
              <w:t>Dean of School of Business</w:t>
            </w:r>
          </w:p>
        </w:tc>
        <w:tc>
          <w:tcPr>
            <w:tcW w:w="3190" w:type="dxa"/>
            <w:vAlign w:val="center"/>
          </w:tcPr>
          <w:p w14:paraId="305E1481" w14:textId="2636685D" w:rsidR="00A26EA2" w:rsidRDefault="00A26EA2" w:rsidP="00FF13B9">
            <w:pPr>
              <w:spacing w:line="240" w:lineRule="auto"/>
            </w:pPr>
            <w:r>
              <w:t>*</w:t>
            </w:r>
            <w:proofErr w:type="gramStart"/>
            <w:r>
              <w:t>approved</w:t>
            </w:r>
            <w:proofErr w:type="gramEnd"/>
            <w:r>
              <w:t xml:space="preserve"> by email</w:t>
            </w:r>
          </w:p>
        </w:tc>
        <w:tc>
          <w:tcPr>
            <w:tcW w:w="1159" w:type="dxa"/>
            <w:vAlign w:val="center"/>
          </w:tcPr>
          <w:p w14:paraId="2445648B" w14:textId="080D0443" w:rsidR="00A26EA2" w:rsidRDefault="00A26EA2" w:rsidP="00FF13B9">
            <w:pPr>
              <w:spacing w:line="240" w:lineRule="auto"/>
            </w:pPr>
            <w:r>
              <w:t>4/28/2023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D5EE" w14:textId="77777777" w:rsidR="00F31572" w:rsidRDefault="00F31572" w:rsidP="00FA78CA">
      <w:pPr>
        <w:spacing w:line="240" w:lineRule="auto"/>
      </w:pPr>
      <w:r>
        <w:separator/>
      </w:r>
    </w:p>
  </w:endnote>
  <w:endnote w:type="continuationSeparator" w:id="0">
    <w:p w14:paraId="306104E3" w14:textId="77777777" w:rsidR="00F31572" w:rsidRDefault="00F3157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310C" w14:textId="77777777" w:rsidR="00F31572" w:rsidRDefault="00F31572" w:rsidP="00FA78CA">
      <w:pPr>
        <w:spacing w:line="240" w:lineRule="auto"/>
      </w:pPr>
      <w:r>
        <w:separator/>
      </w:r>
    </w:p>
  </w:footnote>
  <w:footnote w:type="continuationSeparator" w:id="0">
    <w:p w14:paraId="0DA7B075" w14:textId="77777777" w:rsidR="00F31572" w:rsidRDefault="00F3157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F35C89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A91560">
      <w:rPr>
        <w:color w:val="4F6228"/>
      </w:rPr>
      <w:t>22-23-161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A91560">
      <w:rPr>
        <w:color w:val="4F6228"/>
      </w:rPr>
      <w:t>5/3/2023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25163115">
    <w:abstractNumId w:val="11"/>
  </w:num>
  <w:num w:numId="2" w16cid:durableId="1952586329">
    <w:abstractNumId w:val="3"/>
  </w:num>
  <w:num w:numId="3" w16cid:durableId="970866195">
    <w:abstractNumId w:val="9"/>
  </w:num>
  <w:num w:numId="4" w16cid:durableId="1445418545">
    <w:abstractNumId w:val="1"/>
  </w:num>
  <w:num w:numId="5" w16cid:durableId="1232085797">
    <w:abstractNumId w:val="5"/>
  </w:num>
  <w:num w:numId="6" w16cid:durableId="786895273">
    <w:abstractNumId w:val="12"/>
  </w:num>
  <w:num w:numId="7" w16cid:durableId="474026875">
    <w:abstractNumId w:val="2"/>
  </w:num>
  <w:num w:numId="8" w16cid:durableId="1213268789">
    <w:abstractNumId w:val="8"/>
  </w:num>
  <w:num w:numId="9" w16cid:durableId="1159999763">
    <w:abstractNumId w:val="10"/>
  </w:num>
  <w:num w:numId="10" w16cid:durableId="911962413">
    <w:abstractNumId w:val="4"/>
  </w:num>
  <w:num w:numId="11" w16cid:durableId="1100419044">
    <w:abstractNumId w:val="13"/>
  </w:num>
  <w:num w:numId="12" w16cid:durableId="984118834">
    <w:abstractNumId w:val="7"/>
  </w:num>
  <w:num w:numId="13" w16cid:durableId="1159005484">
    <w:abstractNumId w:val="0"/>
  </w:num>
  <w:num w:numId="14" w16cid:durableId="346948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26FC"/>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021D"/>
    <w:rsid w:val="001622D2"/>
    <w:rsid w:val="00175D3F"/>
    <w:rsid w:val="00176C55"/>
    <w:rsid w:val="00181A4B"/>
    <w:rsid w:val="00191F3C"/>
    <w:rsid w:val="00195784"/>
    <w:rsid w:val="001A1D27"/>
    <w:rsid w:val="001A37FB"/>
    <w:rsid w:val="001A51ED"/>
    <w:rsid w:val="001B2E3A"/>
    <w:rsid w:val="001B6B13"/>
    <w:rsid w:val="001C3A09"/>
    <w:rsid w:val="001D6E18"/>
    <w:rsid w:val="0020058E"/>
    <w:rsid w:val="002075D8"/>
    <w:rsid w:val="00237355"/>
    <w:rsid w:val="00241866"/>
    <w:rsid w:val="002578DB"/>
    <w:rsid w:val="00263D78"/>
    <w:rsid w:val="0026461B"/>
    <w:rsid w:val="00266820"/>
    <w:rsid w:val="0027634D"/>
    <w:rsid w:val="00284473"/>
    <w:rsid w:val="002874E0"/>
    <w:rsid w:val="00290E18"/>
    <w:rsid w:val="00292D43"/>
    <w:rsid w:val="00293639"/>
    <w:rsid w:val="00296BA1"/>
    <w:rsid w:val="0029768B"/>
    <w:rsid w:val="002A3788"/>
    <w:rsid w:val="002B1FF7"/>
    <w:rsid w:val="002B21F9"/>
    <w:rsid w:val="002B24F6"/>
    <w:rsid w:val="002B7880"/>
    <w:rsid w:val="002C3D63"/>
    <w:rsid w:val="002D0316"/>
    <w:rsid w:val="002D194C"/>
    <w:rsid w:val="002E1743"/>
    <w:rsid w:val="002F36B8"/>
    <w:rsid w:val="00310D95"/>
    <w:rsid w:val="003153C3"/>
    <w:rsid w:val="00345149"/>
    <w:rsid w:val="00350470"/>
    <w:rsid w:val="003563A2"/>
    <w:rsid w:val="0037253D"/>
    <w:rsid w:val="00376A8B"/>
    <w:rsid w:val="0037784A"/>
    <w:rsid w:val="00395B2E"/>
    <w:rsid w:val="003A45F6"/>
    <w:rsid w:val="003B4A52"/>
    <w:rsid w:val="003B4CBC"/>
    <w:rsid w:val="003B68D7"/>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554D2"/>
    <w:rsid w:val="004779B4"/>
    <w:rsid w:val="00480FAA"/>
    <w:rsid w:val="004A1FB6"/>
    <w:rsid w:val="004C3D78"/>
    <w:rsid w:val="004E57C5"/>
    <w:rsid w:val="004E79A5"/>
    <w:rsid w:val="00515BB9"/>
    <w:rsid w:val="00517DB2"/>
    <w:rsid w:val="00526851"/>
    <w:rsid w:val="005275F1"/>
    <w:rsid w:val="0054061F"/>
    <w:rsid w:val="00541F11"/>
    <w:rsid w:val="00544A90"/>
    <w:rsid w:val="005473BC"/>
    <w:rsid w:val="0057122D"/>
    <w:rsid w:val="00581626"/>
    <w:rsid w:val="005851AF"/>
    <w:rsid w:val="005873E3"/>
    <w:rsid w:val="00590188"/>
    <w:rsid w:val="0059448E"/>
    <w:rsid w:val="005B1049"/>
    <w:rsid w:val="005C23BD"/>
    <w:rsid w:val="005C3F83"/>
    <w:rsid w:val="005D389E"/>
    <w:rsid w:val="005E2D3D"/>
    <w:rsid w:val="005F2A05"/>
    <w:rsid w:val="0061535B"/>
    <w:rsid w:val="006575EA"/>
    <w:rsid w:val="00664EBB"/>
    <w:rsid w:val="00670869"/>
    <w:rsid w:val="006761E1"/>
    <w:rsid w:val="00683987"/>
    <w:rsid w:val="006970B0"/>
    <w:rsid w:val="006A49E2"/>
    <w:rsid w:val="006A5357"/>
    <w:rsid w:val="006B20A9"/>
    <w:rsid w:val="006B389E"/>
    <w:rsid w:val="006E365C"/>
    <w:rsid w:val="006E3AF2"/>
    <w:rsid w:val="006E6680"/>
    <w:rsid w:val="006F7F90"/>
    <w:rsid w:val="00704CFF"/>
    <w:rsid w:val="00705819"/>
    <w:rsid w:val="00706745"/>
    <w:rsid w:val="007072F7"/>
    <w:rsid w:val="00714B57"/>
    <w:rsid w:val="0073323C"/>
    <w:rsid w:val="0074235B"/>
    <w:rsid w:val="0074395D"/>
    <w:rsid w:val="00743AD2"/>
    <w:rsid w:val="007445F4"/>
    <w:rsid w:val="007554DE"/>
    <w:rsid w:val="00760EA6"/>
    <w:rsid w:val="00766256"/>
    <w:rsid w:val="00776415"/>
    <w:rsid w:val="007878FF"/>
    <w:rsid w:val="00795D54"/>
    <w:rsid w:val="00796AF7"/>
    <w:rsid w:val="007970C3"/>
    <w:rsid w:val="007A5702"/>
    <w:rsid w:val="007B0D8B"/>
    <w:rsid w:val="007B10BE"/>
    <w:rsid w:val="007E6D6B"/>
    <w:rsid w:val="007F24F2"/>
    <w:rsid w:val="007F4255"/>
    <w:rsid w:val="008122C6"/>
    <w:rsid w:val="00836281"/>
    <w:rsid w:val="00837253"/>
    <w:rsid w:val="0085229B"/>
    <w:rsid w:val="008555D8"/>
    <w:rsid w:val="008628B1"/>
    <w:rsid w:val="00865915"/>
    <w:rsid w:val="00870502"/>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25652"/>
    <w:rsid w:val="0093108A"/>
    <w:rsid w:val="00934884"/>
    <w:rsid w:val="00936421"/>
    <w:rsid w:val="00941342"/>
    <w:rsid w:val="009458D2"/>
    <w:rsid w:val="00946B20"/>
    <w:rsid w:val="0095236C"/>
    <w:rsid w:val="0098046D"/>
    <w:rsid w:val="00984B36"/>
    <w:rsid w:val="009A4E6F"/>
    <w:rsid w:val="009A58C1"/>
    <w:rsid w:val="009B4B02"/>
    <w:rsid w:val="009C1440"/>
    <w:rsid w:val="009D3E8A"/>
    <w:rsid w:val="009F029C"/>
    <w:rsid w:val="009F2F3E"/>
    <w:rsid w:val="009F6D67"/>
    <w:rsid w:val="00A01611"/>
    <w:rsid w:val="00A04A92"/>
    <w:rsid w:val="00A06E22"/>
    <w:rsid w:val="00A11DCD"/>
    <w:rsid w:val="00A2059F"/>
    <w:rsid w:val="00A26EA2"/>
    <w:rsid w:val="00A32214"/>
    <w:rsid w:val="00A442D7"/>
    <w:rsid w:val="00A54783"/>
    <w:rsid w:val="00A5525B"/>
    <w:rsid w:val="00A56D5F"/>
    <w:rsid w:val="00A6264E"/>
    <w:rsid w:val="00A703CD"/>
    <w:rsid w:val="00A76B76"/>
    <w:rsid w:val="00A83A6C"/>
    <w:rsid w:val="00A85BAB"/>
    <w:rsid w:val="00A87611"/>
    <w:rsid w:val="00A91560"/>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543B2"/>
    <w:rsid w:val="00B605CE"/>
    <w:rsid w:val="00B62E3F"/>
    <w:rsid w:val="00B649C4"/>
    <w:rsid w:val="00B77369"/>
    <w:rsid w:val="00B82B64"/>
    <w:rsid w:val="00B85F49"/>
    <w:rsid w:val="00B862BF"/>
    <w:rsid w:val="00B87B39"/>
    <w:rsid w:val="00BB11B9"/>
    <w:rsid w:val="00BC2A73"/>
    <w:rsid w:val="00BC42B6"/>
    <w:rsid w:val="00BF1327"/>
    <w:rsid w:val="00BF1795"/>
    <w:rsid w:val="00BF30C5"/>
    <w:rsid w:val="00C0654C"/>
    <w:rsid w:val="00C11283"/>
    <w:rsid w:val="00C25F9D"/>
    <w:rsid w:val="00C31E83"/>
    <w:rsid w:val="00C344AB"/>
    <w:rsid w:val="00C518C1"/>
    <w:rsid w:val="00C53751"/>
    <w:rsid w:val="00C57281"/>
    <w:rsid w:val="00C61286"/>
    <w:rsid w:val="00C63F4F"/>
    <w:rsid w:val="00C6707A"/>
    <w:rsid w:val="00C94576"/>
    <w:rsid w:val="00C969FA"/>
    <w:rsid w:val="00C97577"/>
    <w:rsid w:val="00CA71A8"/>
    <w:rsid w:val="00CB2156"/>
    <w:rsid w:val="00CB6C73"/>
    <w:rsid w:val="00CC03A7"/>
    <w:rsid w:val="00CC3E7A"/>
    <w:rsid w:val="00CD08A2"/>
    <w:rsid w:val="00CD0A65"/>
    <w:rsid w:val="00CD18DD"/>
    <w:rsid w:val="00CD2A3D"/>
    <w:rsid w:val="00CD4615"/>
    <w:rsid w:val="00CF0458"/>
    <w:rsid w:val="00CF0A1D"/>
    <w:rsid w:val="00D04EFD"/>
    <w:rsid w:val="00D27911"/>
    <w:rsid w:val="00D4455F"/>
    <w:rsid w:val="00D56C09"/>
    <w:rsid w:val="00D64DF4"/>
    <w:rsid w:val="00D65F02"/>
    <w:rsid w:val="00D66C8B"/>
    <w:rsid w:val="00D713D7"/>
    <w:rsid w:val="00D75B84"/>
    <w:rsid w:val="00D75FF8"/>
    <w:rsid w:val="00D968DA"/>
    <w:rsid w:val="00D96C1E"/>
    <w:rsid w:val="00DA1CC6"/>
    <w:rsid w:val="00DA73A0"/>
    <w:rsid w:val="00DB1F5E"/>
    <w:rsid w:val="00DB23D4"/>
    <w:rsid w:val="00DB63D4"/>
    <w:rsid w:val="00DC15D9"/>
    <w:rsid w:val="00DD69AE"/>
    <w:rsid w:val="00DE2B7A"/>
    <w:rsid w:val="00DE40F2"/>
    <w:rsid w:val="00DF4FCD"/>
    <w:rsid w:val="00DF7C07"/>
    <w:rsid w:val="00E36899"/>
    <w:rsid w:val="00E36AF7"/>
    <w:rsid w:val="00E45731"/>
    <w:rsid w:val="00E4755D"/>
    <w:rsid w:val="00E500F9"/>
    <w:rsid w:val="00E60627"/>
    <w:rsid w:val="00E641DE"/>
    <w:rsid w:val="00E8593A"/>
    <w:rsid w:val="00E95018"/>
    <w:rsid w:val="00EA5A57"/>
    <w:rsid w:val="00EB33FD"/>
    <w:rsid w:val="00EB72CC"/>
    <w:rsid w:val="00EC194E"/>
    <w:rsid w:val="00EC38F4"/>
    <w:rsid w:val="00EC63A4"/>
    <w:rsid w:val="00EC7B24"/>
    <w:rsid w:val="00ED0D58"/>
    <w:rsid w:val="00ED1712"/>
    <w:rsid w:val="00F15B95"/>
    <w:rsid w:val="00F31572"/>
    <w:rsid w:val="00F3256C"/>
    <w:rsid w:val="00F32980"/>
    <w:rsid w:val="00F409A9"/>
    <w:rsid w:val="00F423DF"/>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48</cp:revision>
  <cp:lastPrinted>2015-10-02T15:20:00Z</cp:lastPrinted>
  <dcterms:created xsi:type="dcterms:W3CDTF">2021-12-12T20:39:00Z</dcterms:created>
  <dcterms:modified xsi:type="dcterms:W3CDTF">2023-05-10T19:39:00Z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