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7D646C58" w:rsidR="00F64260" w:rsidRPr="00217B19" w:rsidRDefault="005F62F5" w:rsidP="00B862BF">
            <w:pPr>
              <w:pStyle w:val="Heading5"/>
              <w:rPr>
                <w:b/>
                <w:bCs/>
              </w:rPr>
            </w:pPr>
            <w:bookmarkStart w:id="0" w:name="Proposal"/>
            <w:bookmarkEnd w:id="0"/>
            <w:r w:rsidRPr="00217B19">
              <w:rPr>
                <w:b/>
                <w:bCs/>
              </w:rPr>
              <w:t>SWRK 464: SENIOR SEMINAR AND PRACTICUM IN SOCIAL WORK ii</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3EAF66FA" w:rsidR="005E2D3D" w:rsidRPr="004301A3" w:rsidRDefault="002517C6" w:rsidP="000E4E94">
            <w:pPr>
              <w:rPr>
                <w:b/>
              </w:rPr>
            </w:pPr>
            <w:r>
              <w:rPr>
                <w:b/>
              </w:rPr>
              <w:t>School of Social Work</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1D8B4ED3" w:rsidR="00F64260" w:rsidRPr="005F2A05" w:rsidRDefault="00F64260" w:rsidP="00FA78CA">
            <w:pPr>
              <w:rPr>
                <w:b/>
              </w:rPr>
            </w:pPr>
            <w:bookmarkStart w:id="4" w:name="type"/>
            <w:r w:rsidRPr="005F2A05">
              <w:rPr>
                <w:b/>
              </w:rPr>
              <w:t xml:space="preserve">Course: </w:t>
            </w:r>
            <w:r>
              <w:rPr>
                <w:b/>
              </w:rPr>
              <w:t xml:space="preserve"> </w:t>
            </w:r>
            <w:bookmarkEnd w:id="4"/>
            <w:r w:rsidRPr="005F2A05">
              <w:rPr>
                <w:b/>
              </w:rPr>
              <w:t>|</w:t>
            </w:r>
            <w:r w:rsidRPr="00217B19">
              <w:rPr>
                <w:b/>
                <w:color w:val="000000" w:themeColor="text1"/>
              </w:rPr>
              <w:t xml:space="preserve"> revision </w:t>
            </w:r>
            <w:r w:rsidRPr="005F2A05">
              <w:rPr>
                <w:b/>
              </w:rPr>
              <w:t xml:space="preserve">| </w:t>
            </w:r>
            <w:bookmarkStart w:id="5" w:name="deletion"/>
            <w:bookmarkEnd w:id="5"/>
          </w:p>
          <w:p w14:paraId="52ECEFB4" w14:textId="4AAFB2C6" w:rsidR="00F64260" w:rsidRPr="005F2A05" w:rsidRDefault="00F64260" w:rsidP="000A36CD">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0DA26C99" w:rsidR="00F64260" w:rsidRPr="00B605CE" w:rsidRDefault="005E0DFC" w:rsidP="00B862BF">
            <w:pPr>
              <w:rPr>
                <w:b/>
              </w:rPr>
            </w:pPr>
            <w:bookmarkStart w:id="6" w:name="Originator"/>
            <w:bookmarkEnd w:id="6"/>
            <w:r>
              <w:rPr>
                <w:b/>
              </w:rPr>
              <w:t>Stefan Battle</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161B75F4" w:rsidR="00F64260" w:rsidRPr="00B605CE" w:rsidRDefault="005E0DFC" w:rsidP="00B862BF">
            <w:pPr>
              <w:rPr>
                <w:b/>
              </w:rPr>
            </w:pPr>
            <w:bookmarkStart w:id="7" w:name="home_dept"/>
            <w:bookmarkEnd w:id="7"/>
            <w:r>
              <w:rPr>
                <w:b/>
              </w:rPr>
              <w:t>BS</w:t>
            </w:r>
            <w:r w:rsidR="000A373A">
              <w:rPr>
                <w:b/>
              </w:rPr>
              <w:t>W Department</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21D6A4AD" w14:textId="66CBA3E9" w:rsidR="00084FED" w:rsidRPr="00217B19" w:rsidRDefault="003274EA" w:rsidP="00217B19">
            <w:pPr>
              <w:rPr>
                <w:b/>
              </w:rPr>
            </w:pPr>
            <w:bookmarkStart w:id="8" w:name="Rationale"/>
            <w:bookmarkEnd w:id="8"/>
            <w:r>
              <w:rPr>
                <w:rFonts w:ascii="inherit" w:hAnsi="inherit" w:cs="Calibri"/>
                <w:color w:val="000000"/>
                <w:sz w:val="24"/>
                <w:szCs w:val="24"/>
                <w:bdr w:val="none" w:sz="0" w:space="0" w:color="auto" w:frame="1"/>
              </w:rPr>
              <w:t>We are proposing the revision of SWRK 464 (Spring), the seminar that accompan</w:t>
            </w:r>
            <w:r w:rsidR="00217B19">
              <w:rPr>
                <w:rFonts w:ascii="inherit" w:hAnsi="inherit" w:cs="Calibri"/>
                <w:color w:val="000000"/>
                <w:sz w:val="24"/>
                <w:szCs w:val="24"/>
                <w:bdr w:val="none" w:sz="0" w:space="0" w:color="auto" w:frame="1"/>
              </w:rPr>
              <w:t>ies</w:t>
            </w:r>
            <w:r>
              <w:rPr>
                <w:rFonts w:ascii="inherit" w:hAnsi="inherit" w:cs="Calibri"/>
                <w:color w:val="000000"/>
                <w:sz w:val="24"/>
                <w:szCs w:val="24"/>
                <w:bdr w:val="none" w:sz="0" w:space="0" w:color="auto" w:frame="1"/>
              </w:rPr>
              <w:t xml:space="preserve"> </w:t>
            </w:r>
            <w:r w:rsidR="00217B19">
              <w:rPr>
                <w:rFonts w:ascii="inherit" w:hAnsi="inherit" w:cs="Calibri"/>
                <w:color w:val="000000"/>
                <w:sz w:val="24"/>
                <w:szCs w:val="24"/>
                <w:bdr w:val="none" w:sz="0" w:space="0" w:color="auto" w:frame="1"/>
              </w:rPr>
              <w:t>a spring semester</w:t>
            </w:r>
            <w:r>
              <w:rPr>
                <w:rFonts w:ascii="inherit" w:hAnsi="inherit" w:cs="Calibri"/>
                <w:color w:val="000000"/>
                <w:sz w:val="24"/>
                <w:szCs w:val="24"/>
                <w:bdr w:val="none" w:sz="0" w:space="0" w:color="auto" w:frame="1"/>
              </w:rPr>
              <w:t xml:space="preserve"> internship placement.  </w:t>
            </w:r>
            <w:r w:rsidR="00084FED">
              <w:rPr>
                <w:rFonts w:ascii="inherit" w:hAnsi="inherit" w:cs="Calibri"/>
                <w:color w:val="000000"/>
                <w:sz w:val="24"/>
                <w:szCs w:val="24"/>
                <w:bdr w:val="none" w:sz="0" w:space="0" w:color="auto" w:frame="1"/>
              </w:rPr>
              <w:t xml:space="preserve">Currently, the course is designed to have a three-hour seminar class each week to discuss practicum related issues.  </w:t>
            </w:r>
          </w:p>
          <w:p w14:paraId="4F2477B3" w14:textId="77777777" w:rsidR="003274EA" w:rsidRDefault="003274EA" w:rsidP="002517C6">
            <w:pPr>
              <w:shd w:val="clear" w:color="auto" w:fill="FFFFFF"/>
              <w:spacing w:line="240" w:lineRule="auto"/>
              <w:textAlignment w:val="baseline"/>
              <w:rPr>
                <w:rFonts w:ascii="inherit" w:hAnsi="inherit" w:cs="Calibri"/>
                <w:color w:val="000000"/>
                <w:sz w:val="24"/>
                <w:szCs w:val="24"/>
                <w:bdr w:val="none" w:sz="0" w:space="0" w:color="auto" w:frame="1"/>
              </w:rPr>
            </w:pPr>
          </w:p>
          <w:p w14:paraId="0FDD9E14" w14:textId="417D1FA9" w:rsidR="000F7548" w:rsidRDefault="00B2089F" w:rsidP="000F7548">
            <w:pPr>
              <w:shd w:val="clear" w:color="auto" w:fill="FFFFFF"/>
              <w:spacing w:line="240" w:lineRule="auto"/>
              <w:textAlignment w:val="baseline"/>
              <w:rPr>
                <w:rFonts w:ascii="inherit" w:hAnsi="inherit" w:cs="Calibri"/>
                <w:color w:val="000000"/>
                <w:sz w:val="24"/>
                <w:szCs w:val="24"/>
                <w:bdr w:val="none" w:sz="0" w:space="0" w:color="auto" w:frame="1"/>
              </w:rPr>
            </w:pPr>
            <w:r>
              <w:rPr>
                <w:rFonts w:ascii="inherit" w:hAnsi="inherit" w:cs="Calibri"/>
                <w:color w:val="000000"/>
                <w:sz w:val="24"/>
                <w:szCs w:val="24"/>
                <w:bdr w:val="none" w:sz="0" w:space="0" w:color="auto" w:frame="1"/>
              </w:rPr>
              <w:t>The Council on Social Work Accreditation (CSWE) revised its standards in 2022.  The BSW and MSW programs are initiating curriculum revisions based on the new standards. CSWE permits BSW graduates to earn their MSW degree in one year (by skipping the first year of the MSW program).</w:t>
            </w:r>
            <w:r w:rsidR="000F7548">
              <w:rPr>
                <w:rFonts w:ascii="inherit" w:hAnsi="inherit" w:cs="Calibri"/>
                <w:color w:val="000000"/>
                <w:sz w:val="24"/>
                <w:szCs w:val="24"/>
                <w:bdr w:val="none" w:sz="0" w:space="0" w:color="auto" w:frame="1"/>
              </w:rPr>
              <w:t xml:space="preserve"> To facilitate this transition, both program faculty are working to align the BSW senior year curriculum with the MSW first year courses. </w:t>
            </w:r>
          </w:p>
          <w:p w14:paraId="2EBF17B0" w14:textId="73FC99DE" w:rsidR="000F7548" w:rsidRDefault="000F7548" w:rsidP="000F7548">
            <w:pPr>
              <w:shd w:val="clear" w:color="auto" w:fill="FFFFFF"/>
              <w:spacing w:line="240" w:lineRule="auto"/>
              <w:textAlignment w:val="baseline"/>
              <w:rPr>
                <w:rFonts w:ascii="inherit" w:hAnsi="inherit" w:cs="Calibri"/>
                <w:color w:val="000000"/>
                <w:sz w:val="24"/>
                <w:szCs w:val="24"/>
                <w:bdr w:val="none" w:sz="0" w:space="0" w:color="auto" w:frame="1"/>
              </w:rPr>
            </w:pPr>
          </w:p>
          <w:p w14:paraId="0E959B8C" w14:textId="42CC1F7C" w:rsidR="000F7548" w:rsidRDefault="000F7548" w:rsidP="000F7548">
            <w:pPr>
              <w:shd w:val="clear" w:color="auto" w:fill="FFFFFF"/>
              <w:spacing w:line="240" w:lineRule="auto"/>
              <w:textAlignment w:val="baseline"/>
              <w:rPr>
                <w:rFonts w:ascii="inherit" w:hAnsi="inherit" w:cs="Calibri"/>
                <w:color w:val="000000"/>
                <w:sz w:val="24"/>
                <w:szCs w:val="24"/>
                <w:bdr w:val="none" w:sz="0" w:space="0" w:color="auto" w:frame="1"/>
              </w:rPr>
            </w:pPr>
            <w:r>
              <w:rPr>
                <w:rFonts w:ascii="inherit" w:hAnsi="inherit" w:cs="Calibri"/>
                <w:color w:val="000000"/>
                <w:sz w:val="24"/>
                <w:szCs w:val="24"/>
                <w:bdr w:val="none" w:sz="0" w:space="0" w:color="auto" w:frame="1"/>
              </w:rPr>
              <w:t>The current course revision is to redesign the seminar and practicum coursework</w:t>
            </w:r>
            <w:r w:rsidR="00217B19">
              <w:rPr>
                <w:rFonts w:ascii="inherit" w:hAnsi="inherit" w:cs="Calibri"/>
                <w:color w:val="000000"/>
                <w:sz w:val="24"/>
                <w:szCs w:val="24"/>
                <w:bdr w:val="none" w:sz="0" w:space="0" w:color="auto" w:frame="1"/>
              </w:rPr>
              <w:t xml:space="preserve"> for the BSW and this will affect the Accelerated BSW to MSW as they take these same undergraduate courses</w:t>
            </w:r>
            <w:r>
              <w:rPr>
                <w:rFonts w:ascii="inherit" w:hAnsi="inherit" w:cs="Calibri"/>
                <w:color w:val="000000"/>
                <w:sz w:val="24"/>
                <w:szCs w:val="24"/>
                <w:bdr w:val="none" w:sz="0" w:space="0" w:color="auto" w:frame="1"/>
              </w:rPr>
              <w:t>.  Currently we have TWO courses in the Spring – one for practicum hours (SWRK 437: Advanced Fieldwork – 4 credits) and one for the seminar class work (SWRK 4</w:t>
            </w:r>
            <w:r w:rsidR="00A56CC0">
              <w:rPr>
                <w:rFonts w:ascii="inherit" w:hAnsi="inherit" w:cs="Calibri"/>
                <w:color w:val="000000"/>
                <w:sz w:val="24"/>
                <w:szCs w:val="24"/>
                <w:bdr w:val="none" w:sz="0" w:space="0" w:color="auto" w:frame="1"/>
              </w:rPr>
              <w:t>64</w:t>
            </w:r>
            <w:r>
              <w:rPr>
                <w:rFonts w:ascii="inherit" w:hAnsi="inherit" w:cs="Calibri"/>
                <w:color w:val="000000"/>
                <w:sz w:val="24"/>
                <w:szCs w:val="24"/>
                <w:bdr w:val="none" w:sz="0" w:space="0" w:color="auto" w:frame="1"/>
              </w:rPr>
              <w:t>: Senior Seminar I</w:t>
            </w:r>
            <w:r w:rsidR="00A56CC0">
              <w:rPr>
                <w:rFonts w:ascii="inherit" w:hAnsi="inherit" w:cs="Calibri"/>
                <w:color w:val="000000"/>
                <w:sz w:val="24"/>
                <w:szCs w:val="24"/>
                <w:bdr w:val="none" w:sz="0" w:space="0" w:color="auto" w:frame="1"/>
              </w:rPr>
              <w:t>I</w:t>
            </w:r>
            <w:r>
              <w:rPr>
                <w:rFonts w:ascii="inherit" w:hAnsi="inherit" w:cs="Calibri"/>
                <w:color w:val="000000"/>
                <w:sz w:val="24"/>
                <w:szCs w:val="24"/>
                <w:bdr w:val="none" w:sz="0" w:space="0" w:color="auto" w:frame="1"/>
              </w:rPr>
              <w:t xml:space="preserve"> – 3 credits).  The BSW program is proposing that the practicum hours and classwork be integrated into ONE course</w:t>
            </w:r>
            <w:r w:rsidR="00084FED">
              <w:rPr>
                <w:rFonts w:ascii="inherit" w:hAnsi="inherit" w:cs="Calibri"/>
                <w:color w:val="000000"/>
                <w:sz w:val="24"/>
                <w:szCs w:val="24"/>
                <w:bdr w:val="none" w:sz="0" w:space="0" w:color="auto" w:frame="1"/>
              </w:rPr>
              <w:t>, revis</w:t>
            </w:r>
            <w:r w:rsidR="00217B19">
              <w:rPr>
                <w:rFonts w:ascii="inherit" w:hAnsi="inherit" w:cs="Calibri"/>
                <w:color w:val="000000"/>
                <w:sz w:val="24"/>
                <w:szCs w:val="24"/>
                <w:bdr w:val="none" w:sz="0" w:space="0" w:color="auto" w:frame="1"/>
              </w:rPr>
              <w:t>ing</w:t>
            </w:r>
            <w:r w:rsidR="00084FED">
              <w:rPr>
                <w:rFonts w:ascii="inherit" w:hAnsi="inherit" w:cs="Calibri"/>
                <w:color w:val="000000"/>
                <w:sz w:val="24"/>
                <w:szCs w:val="24"/>
                <w:bdr w:val="none" w:sz="0" w:space="0" w:color="auto" w:frame="1"/>
              </w:rPr>
              <w:t xml:space="preserve"> SWRK 464</w:t>
            </w:r>
            <w:r w:rsidR="00217B19">
              <w:rPr>
                <w:rFonts w:ascii="inherit" w:hAnsi="inherit" w:cs="Calibri"/>
                <w:color w:val="000000"/>
                <w:sz w:val="24"/>
                <w:szCs w:val="24"/>
                <w:bdr w:val="none" w:sz="0" w:space="0" w:color="auto" w:frame="1"/>
              </w:rPr>
              <w:t xml:space="preserve"> with a new title and description, and it will now be graded S/U</w:t>
            </w:r>
            <w:r w:rsidR="00084FED">
              <w:rPr>
                <w:rFonts w:ascii="inherit" w:hAnsi="inherit" w:cs="Calibri"/>
                <w:color w:val="000000"/>
                <w:sz w:val="24"/>
                <w:szCs w:val="24"/>
                <w:bdr w:val="none" w:sz="0" w:space="0" w:color="auto" w:frame="1"/>
              </w:rPr>
              <w:t xml:space="preserve">. </w:t>
            </w:r>
            <w:r>
              <w:rPr>
                <w:rFonts w:ascii="inherit" w:hAnsi="inherit" w:cs="Calibri"/>
                <w:color w:val="000000"/>
                <w:sz w:val="24"/>
                <w:szCs w:val="24"/>
                <w:bdr w:val="none" w:sz="0" w:space="0" w:color="auto" w:frame="1"/>
              </w:rPr>
              <w:t xml:space="preserve">  The course will be meet biweekly for two hours (from the current three hours per week), </w:t>
            </w:r>
            <w:r w:rsidR="00217B19">
              <w:rPr>
                <w:rFonts w:ascii="inherit" w:hAnsi="inherit" w:cs="Calibri"/>
                <w:color w:val="000000"/>
                <w:sz w:val="24"/>
                <w:szCs w:val="24"/>
                <w:bdr w:val="none" w:sz="0" w:space="0" w:color="auto" w:frame="1"/>
              </w:rPr>
              <w:t>for the seminar portion and the rest of the time will be spent on practicum, thus we propose to increase the credits from three to five for students (and overall this is 2 less credits that the previous 3+4 model). This model aligns with our MSW program first year curriculum structure.</w:t>
            </w:r>
            <w:r>
              <w:rPr>
                <w:rFonts w:ascii="inherit" w:hAnsi="inherit" w:cs="Calibri"/>
                <w:color w:val="000000"/>
                <w:sz w:val="24"/>
                <w:szCs w:val="24"/>
                <w:bdr w:val="none" w:sz="0" w:space="0" w:color="auto" w:frame="1"/>
              </w:rPr>
              <w:t xml:space="preserve">   </w:t>
            </w:r>
          </w:p>
          <w:p w14:paraId="1C7CEFC7" w14:textId="77777777" w:rsidR="000F7548" w:rsidRDefault="000F7548" w:rsidP="000F7548">
            <w:pPr>
              <w:shd w:val="clear" w:color="auto" w:fill="FFFFFF"/>
              <w:spacing w:line="240" w:lineRule="auto"/>
              <w:textAlignment w:val="baseline"/>
              <w:rPr>
                <w:rFonts w:ascii="inherit" w:hAnsi="inherit" w:cs="Calibri"/>
                <w:color w:val="000000"/>
                <w:sz w:val="24"/>
                <w:szCs w:val="24"/>
                <w:bdr w:val="none" w:sz="0" w:space="0" w:color="auto" w:frame="1"/>
              </w:rPr>
            </w:pPr>
          </w:p>
          <w:p w14:paraId="1DD72D07" w14:textId="77777777" w:rsidR="00EB6476" w:rsidRDefault="000F7548" w:rsidP="00EB6476">
            <w:pPr>
              <w:shd w:val="clear" w:color="auto" w:fill="FFFFFF"/>
              <w:spacing w:line="240" w:lineRule="auto"/>
              <w:ind w:hanging="360"/>
              <w:textAlignment w:val="baseline"/>
              <w:rPr>
                <w:rFonts w:ascii="inherit" w:hAnsi="inherit" w:cs="Calibri"/>
                <w:color w:val="000000"/>
                <w:sz w:val="24"/>
                <w:szCs w:val="24"/>
                <w:bdr w:val="none" w:sz="0" w:space="0" w:color="auto" w:frame="1"/>
              </w:rPr>
            </w:pPr>
            <w:r>
              <w:rPr>
                <w:rFonts w:ascii="inherit" w:hAnsi="inherit" w:cs="Calibri"/>
                <w:color w:val="000000"/>
                <w:sz w:val="24"/>
                <w:szCs w:val="24"/>
                <w:bdr w:val="none" w:sz="0" w:space="0" w:color="auto" w:frame="1"/>
              </w:rPr>
              <w:lastRenderedPageBreak/>
              <w:t xml:space="preserve">T    </w:t>
            </w:r>
            <w:r w:rsidR="00EB6476">
              <w:rPr>
                <w:rFonts w:ascii="inherit" w:hAnsi="inherit" w:cs="Calibri"/>
                <w:color w:val="000000"/>
                <w:sz w:val="24"/>
                <w:szCs w:val="24"/>
                <w:bdr w:val="none" w:sz="0" w:space="0" w:color="auto" w:frame="1"/>
              </w:rPr>
              <w:t xml:space="preserve">The rationale to combine seminar and fieldwork is to provide flexibility for students to take electives, complete a minor or earn a certificate. The purpose in offering this menu of choices is to give a social work student the opportunity to increase their learning in non-social classes that have relevance to the field of social work (e.g.: education, sociology, public health). The opportunity for social work students to have a broader knowledge of the field with other combined discipline courses as a supplement could support their readiness. </w:t>
            </w:r>
          </w:p>
          <w:p w14:paraId="41EFFC68" w14:textId="5F187251" w:rsidR="00F64260" w:rsidRPr="00FA6998" w:rsidRDefault="00EB6476" w:rsidP="00E65A9B">
            <w:pPr>
              <w:shd w:val="clear" w:color="auto" w:fill="FFFFFF"/>
              <w:tabs>
                <w:tab w:val="left" w:pos="631"/>
              </w:tabs>
              <w:spacing w:line="240" w:lineRule="auto"/>
              <w:textAlignment w:val="baseline"/>
              <w:rPr>
                <w:b/>
              </w:rPr>
            </w:pPr>
            <w:r>
              <w:rPr>
                <w:rFonts w:ascii="inherit" w:hAnsi="inherit" w:cs="Calibri"/>
                <w:color w:val="000000"/>
                <w:sz w:val="24"/>
                <w:szCs w:val="24"/>
                <w:bdr w:val="none" w:sz="0" w:space="0" w:color="auto" w:frame="1"/>
              </w:rPr>
              <w:t xml:space="preserve">  </w:t>
            </w: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2C28D4B3" w:rsidR="00517DB2" w:rsidRPr="00B649C4" w:rsidRDefault="001027BD" w:rsidP="00AA4FB7">
            <w:pPr>
              <w:rPr>
                <w:b/>
              </w:rPr>
            </w:pPr>
            <w:bookmarkStart w:id="9" w:name="student_impact"/>
            <w:bookmarkEnd w:id="9"/>
            <w:r>
              <w:rPr>
                <w:rFonts w:ascii="inherit" w:hAnsi="inherit" w:cs="Calibri"/>
                <w:color w:val="000000"/>
                <w:sz w:val="24"/>
                <w:szCs w:val="24"/>
                <w:bdr w:val="none" w:sz="0" w:space="0" w:color="auto" w:frame="1"/>
              </w:rPr>
              <w:t>S</w:t>
            </w:r>
            <w:r w:rsidRPr="002517C6">
              <w:rPr>
                <w:rFonts w:ascii="inherit" w:hAnsi="inherit" w:cs="Calibri"/>
                <w:color w:val="000000"/>
                <w:sz w:val="24"/>
                <w:szCs w:val="24"/>
                <w:bdr w:val="none" w:sz="0" w:space="0" w:color="auto" w:frame="1"/>
              </w:rPr>
              <w:t xml:space="preserve">tudents will have </w:t>
            </w:r>
            <w:r w:rsidR="00217B19">
              <w:rPr>
                <w:rFonts w:ascii="inherit" w:hAnsi="inherit" w:cs="Calibri"/>
                <w:color w:val="000000"/>
                <w:sz w:val="24"/>
                <w:szCs w:val="24"/>
                <w:bdr w:val="none" w:sz="0" w:space="0" w:color="auto" w:frame="1"/>
              </w:rPr>
              <w:t>more</w:t>
            </w:r>
            <w:r w:rsidRPr="002517C6">
              <w:rPr>
                <w:rFonts w:ascii="inherit" w:hAnsi="inherit" w:cs="Calibri"/>
                <w:color w:val="000000"/>
                <w:sz w:val="24"/>
                <w:szCs w:val="24"/>
                <w:bdr w:val="none" w:sz="0" w:space="0" w:color="auto" w:frame="1"/>
              </w:rPr>
              <w:t xml:space="preserve"> </w:t>
            </w:r>
            <w:r w:rsidR="00F64DA7">
              <w:rPr>
                <w:rFonts w:ascii="inherit" w:hAnsi="inherit" w:cs="Calibri"/>
                <w:color w:val="000000"/>
                <w:sz w:val="24"/>
                <w:szCs w:val="24"/>
                <w:bdr w:val="none" w:sz="0" w:space="0" w:color="auto" w:frame="1"/>
              </w:rPr>
              <w:t xml:space="preserve">flexibility </w:t>
            </w:r>
            <w:r w:rsidRPr="002517C6">
              <w:rPr>
                <w:rFonts w:ascii="inherit" w:hAnsi="inherit" w:cs="Calibri"/>
                <w:color w:val="000000"/>
                <w:sz w:val="24"/>
                <w:szCs w:val="24"/>
                <w:bdr w:val="none" w:sz="0" w:space="0" w:color="auto" w:frame="1"/>
              </w:rPr>
              <w:t xml:space="preserve">for electives, </w:t>
            </w:r>
            <w:r w:rsidR="00F64DA7">
              <w:rPr>
                <w:rFonts w:ascii="inherit" w:hAnsi="inherit" w:cs="Calibri"/>
                <w:color w:val="000000"/>
                <w:sz w:val="24"/>
                <w:szCs w:val="24"/>
                <w:bdr w:val="none" w:sz="0" w:space="0" w:color="auto" w:frame="1"/>
              </w:rPr>
              <w:t>certificates</w:t>
            </w:r>
            <w:r w:rsidR="008B6435">
              <w:rPr>
                <w:rFonts w:ascii="inherit" w:hAnsi="inherit" w:cs="Calibri"/>
                <w:color w:val="000000"/>
                <w:sz w:val="24"/>
                <w:szCs w:val="24"/>
                <w:bdr w:val="none" w:sz="0" w:space="0" w:color="auto" w:frame="1"/>
              </w:rPr>
              <w:t>,</w:t>
            </w:r>
            <w:r w:rsidRPr="002517C6">
              <w:rPr>
                <w:rFonts w:ascii="inherit" w:hAnsi="inherit" w:cs="Calibri"/>
                <w:color w:val="000000"/>
                <w:sz w:val="24"/>
                <w:szCs w:val="24"/>
                <w:bdr w:val="none" w:sz="0" w:space="0" w:color="auto" w:frame="1"/>
              </w:rPr>
              <w:t xml:space="preserve"> or minor.</w:t>
            </w:r>
            <w:r>
              <w:rPr>
                <w:rFonts w:ascii="inherit" w:hAnsi="inherit" w:cs="Calibri"/>
                <w:color w:val="000000"/>
                <w:sz w:val="24"/>
                <w:szCs w:val="24"/>
                <w:bdr w:val="none" w:sz="0" w:space="0" w:color="auto" w:frame="1"/>
              </w:rPr>
              <w:t xml:space="preserve"> This provides flexibility for students learning.</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4531657D" w:rsidR="00517DB2" w:rsidRPr="00B649C4" w:rsidRDefault="00F64DA7" w:rsidP="00517DB2">
            <w:pPr>
              <w:rPr>
                <w:b/>
              </w:rPr>
            </w:pPr>
            <w:bookmarkStart w:id="10" w:name="prog_impact"/>
            <w:bookmarkEnd w:id="10"/>
            <w:r>
              <w:rPr>
                <w:b/>
              </w:rPr>
              <w:t xml:space="preserve">These changes will also affect the Accelerated BSW to MSW program, and so we are also getting an acknowledgement signature from the Chair of the graduate committee (although the changes are to undergraduate courses) </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0D1E6681" w:rsidR="008D52B7" w:rsidRPr="00C25F9D" w:rsidRDefault="00F64DA7"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177E8C98" w:rsidR="008D52B7" w:rsidRPr="00C25F9D" w:rsidRDefault="00F64DA7"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15FBF3E6" w:rsidR="008D52B7" w:rsidRPr="00C25F9D" w:rsidRDefault="00F64DA7"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44870534" w:rsidR="008D52B7" w:rsidRPr="00C25F9D" w:rsidRDefault="00F64DA7"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5FC89A33" w:rsidR="00F64260" w:rsidRPr="00B605CE" w:rsidRDefault="00F64DA7" w:rsidP="00B862BF">
            <w:pPr>
              <w:rPr>
                <w:b/>
              </w:rPr>
            </w:pPr>
            <w:bookmarkStart w:id="11" w:name="date_submitted"/>
            <w:bookmarkEnd w:id="11"/>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2" w:name="Semester_effective"/>
            <w:bookmarkEnd w:id="12"/>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058E70CB"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605732FB" w:rsidR="00F64260" w:rsidRPr="009F029C" w:rsidRDefault="000048F8" w:rsidP="001429AA">
            <w:pPr>
              <w:spacing w:line="240" w:lineRule="auto"/>
              <w:rPr>
                <w:b/>
              </w:rPr>
            </w:pPr>
            <w:bookmarkStart w:id="13" w:name="cours_title"/>
            <w:bookmarkEnd w:id="13"/>
            <w:r>
              <w:rPr>
                <w:b/>
              </w:rPr>
              <w:t>SWRK 46</w:t>
            </w:r>
            <w:r w:rsidR="000C6F72">
              <w:rPr>
                <w:b/>
              </w:rPr>
              <w:t>4</w:t>
            </w:r>
          </w:p>
        </w:tc>
        <w:tc>
          <w:tcPr>
            <w:tcW w:w="3840" w:type="dxa"/>
            <w:noWrap/>
          </w:tcPr>
          <w:p w14:paraId="6540064C" w14:textId="518ED9C0" w:rsidR="00F64260" w:rsidRPr="009F029C" w:rsidRDefault="007B4B53" w:rsidP="001429AA">
            <w:pPr>
              <w:spacing w:line="240" w:lineRule="auto"/>
              <w:rPr>
                <w:b/>
              </w:rPr>
            </w:pPr>
            <w:r>
              <w:rPr>
                <w:b/>
              </w:rPr>
              <w:t>SWRK 46</w:t>
            </w:r>
            <w:r w:rsidR="000C6F72">
              <w:rPr>
                <w:b/>
              </w:rPr>
              <w:t>4</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2E8AA7EB" w:rsidR="00F64260" w:rsidRPr="00217B19" w:rsidRDefault="000A373A" w:rsidP="001429AA">
            <w:pPr>
              <w:spacing w:line="240" w:lineRule="auto"/>
              <w:rPr>
                <w:rFonts w:asciiTheme="minorHAnsi" w:hAnsiTheme="minorHAnsi"/>
                <w:b/>
                <w:bCs/>
              </w:rPr>
            </w:pPr>
            <w:bookmarkStart w:id="14" w:name="title"/>
            <w:bookmarkEnd w:id="14"/>
            <w:r w:rsidRPr="00217B19">
              <w:rPr>
                <w:rFonts w:asciiTheme="minorHAnsi" w:hAnsiTheme="minorHAnsi"/>
                <w:b/>
                <w:bCs/>
              </w:rPr>
              <w:t>Senior Seminar</w:t>
            </w:r>
          </w:p>
        </w:tc>
        <w:tc>
          <w:tcPr>
            <w:tcW w:w="3840" w:type="dxa"/>
            <w:noWrap/>
          </w:tcPr>
          <w:p w14:paraId="2B9DB727" w14:textId="6CA9B22E" w:rsidR="00F64260" w:rsidRPr="009F029C" w:rsidRDefault="000A373A" w:rsidP="001429AA">
            <w:pPr>
              <w:spacing w:line="240" w:lineRule="auto"/>
              <w:rPr>
                <w:b/>
              </w:rPr>
            </w:pPr>
            <w:r>
              <w:rPr>
                <w:b/>
              </w:rPr>
              <w:t>Seminar and Practicum II</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33D96A94" w14:textId="77777777" w:rsidR="000C6F72" w:rsidRPr="00217B19" w:rsidRDefault="000C6F72" w:rsidP="000C6F72">
            <w:pPr>
              <w:pStyle w:val="sc-BodyText"/>
              <w:rPr>
                <w:rFonts w:asciiTheme="minorHAnsi" w:hAnsiTheme="minorHAnsi"/>
                <w:b/>
                <w:bCs/>
                <w:sz w:val="22"/>
                <w:szCs w:val="22"/>
              </w:rPr>
            </w:pPr>
            <w:bookmarkStart w:id="15" w:name="description"/>
            <w:bookmarkEnd w:id="15"/>
            <w:r w:rsidRPr="00217B19">
              <w:rPr>
                <w:rFonts w:asciiTheme="minorHAnsi" w:hAnsiTheme="minorHAnsi"/>
                <w:b/>
                <w:bCs/>
                <w:sz w:val="22"/>
                <w:szCs w:val="22"/>
              </w:rPr>
              <w:t>Policy and practice issues are explored in depth. Students build an integrated base of knowledge, values, and skills for entry into the social work profession.</w:t>
            </w:r>
          </w:p>
          <w:p w14:paraId="7D376918" w14:textId="77777777" w:rsidR="00F64260" w:rsidRPr="00217B19" w:rsidRDefault="00F64260" w:rsidP="000C6F72">
            <w:pPr>
              <w:pStyle w:val="sc-BodyText"/>
              <w:rPr>
                <w:rFonts w:asciiTheme="minorHAnsi" w:hAnsiTheme="minorHAnsi"/>
                <w:b/>
                <w:bCs/>
                <w:sz w:val="22"/>
                <w:szCs w:val="22"/>
              </w:rPr>
            </w:pPr>
          </w:p>
        </w:tc>
        <w:tc>
          <w:tcPr>
            <w:tcW w:w="3840" w:type="dxa"/>
            <w:noWrap/>
          </w:tcPr>
          <w:p w14:paraId="51C7BE85" w14:textId="17476F49" w:rsidR="00F64260" w:rsidRPr="00E333CF" w:rsidRDefault="000A373A" w:rsidP="00E333CF">
            <w:pPr>
              <w:pStyle w:val="sc-BodyText"/>
              <w:rPr>
                <w:rFonts w:asciiTheme="minorHAnsi" w:hAnsiTheme="minorHAnsi"/>
                <w:b/>
                <w:sz w:val="22"/>
                <w:szCs w:val="22"/>
              </w:rPr>
            </w:pPr>
            <w:r w:rsidRPr="00E333CF">
              <w:rPr>
                <w:rFonts w:asciiTheme="minorHAnsi" w:hAnsiTheme="minorHAnsi"/>
                <w:b/>
                <w:sz w:val="22"/>
                <w:szCs w:val="22"/>
              </w:rPr>
              <w:lastRenderedPageBreak/>
              <w:t xml:space="preserve">Students will discuss their practicum experiences </w:t>
            </w:r>
            <w:r w:rsidR="00084FED" w:rsidRPr="00E333CF">
              <w:rPr>
                <w:rFonts w:asciiTheme="minorHAnsi" w:hAnsiTheme="minorHAnsi"/>
                <w:b/>
                <w:sz w:val="22"/>
                <w:szCs w:val="22"/>
              </w:rPr>
              <w:t xml:space="preserve">to build an integrated base of knowledge, values, and skills for entry into the </w:t>
            </w:r>
            <w:r w:rsidR="00084FED" w:rsidRPr="00E333CF">
              <w:rPr>
                <w:rFonts w:asciiTheme="minorHAnsi" w:hAnsiTheme="minorHAnsi"/>
                <w:b/>
                <w:sz w:val="22"/>
                <w:szCs w:val="22"/>
              </w:rPr>
              <w:lastRenderedPageBreak/>
              <w:t xml:space="preserve">social work profession. </w:t>
            </w:r>
            <w:r w:rsidR="00E333CF" w:rsidRPr="00E333CF">
              <w:rPr>
                <w:rFonts w:asciiTheme="minorHAnsi" w:hAnsiTheme="minorHAnsi"/>
                <w:b/>
                <w:sz w:val="22"/>
                <w:szCs w:val="22"/>
              </w:rPr>
              <w:t>16-18 contact hours.</w:t>
            </w: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lastRenderedPageBreak/>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459EBA39" w:rsidR="00F64260" w:rsidRPr="00217B19" w:rsidRDefault="000C6F72" w:rsidP="00217B19">
            <w:pPr>
              <w:pStyle w:val="sc-BodyText"/>
              <w:rPr>
                <w:rFonts w:asciiTheme="minorHAnsi" w:hAnsiTheme="minorHAnsi"/>
                <w:b/>
                <w:bCs/>
                <w:sz w:val="22"/>
                <w:szCs w:val="22"/>
              </w:rPr>
            </w:pPr>
            <w:bookmarkStart w:id="16" w:name="prereqs"/>
            <w:bookmarkEnd w:id="16"/>
            <w:r w:rsidRPr="00217B19">
              <w:rPr>
                <w:rFonts w:asciiTheme="minorHAnsi" w:hAnsiTheme="minorHAnsi"/>
                <w:b/>
                <w:bCs/>
                <w:sz w:val="22"/>
                <w:szCs w:val="22"/>
              </w:rPr>
              <w:t>Prerequisite: SWRK 301, SWRK 426, SWRK 436, SWRK 463, and concurrent enrollment in SWRK 437.</w:t>
            </w:r>
          </w:p>
        </w:tc>
        <w:tc>
          <w:tcPr>
            <w:tcW w:w="3840" w:type="dxa"/>
            <w:noWrap/>
          </w:tcPr>
          <w:p w14:paraId="4779FFC3" w14:textId="57667C0A" w:rsidR="000C6F72" w:rsidRPr="00217B19" w:rsidRDefault="000C6F72" w:rsidP="000C6F72">
            <w:pPr>
              <w:pStyle w:val="sc-BodyText"/>
              <w:rPr>
                <w:rFonts w:asciiTheme="minorHAnsi" w:hAnsiTheme="minorHAnsi"/>
                <w:b/>
                <w:bCs/>
                <w:sz w:val="22"/>
                <w:szCs w:val="22"/>
              </w:rPr>
            </w:pPr>
            <w:r w:rsidRPr="00217B19">
              <w:rPr>
                <w:rFonts w:asciiTheme="minorHAnsi" w:hAnsiTheme="minorHAnsi"/>
                <w:b/>
                <w:bCs/>
                <w:sz w:val="22"/>
                <w:szCs w:val="22"/>
              </w:rPr>
              <w:t>Prerequisite: SWRK 426</w:t>
            </w:r>
            <w:r w:rsidR="00084FED" w:rsidRPr="00217B19">
              <w:rPr>
                <w:rFonts w:asciiTheme="minorHAnsi" w:hAnsiTheme="minorHAnsi"/>
                <w:b/>
                <w:bCs/>
                <w:sz w:val="22"/>
                <w:szCs w:val="22"/>
              </w:rPr>
              <w:t xml:space="preserve"> or SWRK 432</w:t>
            </w:r>
            <w:r w:rsidR="00217B19" w:rsidRPr="00217B19">
              <w:rPr>
                <w:rFonts w:asciiTheme="minorHAnsi" w:hAnsiTheme="minorHAnsi"/>
                <w:b/>
                <w:bCs/>
                <w:sz w:val="22"/>
                <w:szCs w:val="22"/>
              </w:rPr>
              <w:t xml:space="preserve">; and </w:t>
            </w:r>
            <w:r w:rsidRPr="00217B19">
              <w:rPr>
                <w:rFonts w:asciiTheme="minorHAnsi" w:hAnsiTheme="minorHAnsi"/>
                <w:b/>
                <w:bCs/>
                <w:sz w:val="22"/>
                <w:szCs w:val="22"/>
              </w:rPr>
              <w:t>SWRK 463</w:t>
            </w:r>
            <w:r w:rsidR="00084FED" w:rsidRPr="00217B19">
              <w:rPr>
                <w:rFonts w:asciiTheme="minorHAnsi" w:hAnsiTheme="minorHAnsi"/>
                <w:b/>
                <w:bCs/>
                <w:sz w:val="22"/>
                <w:szCs w:val="22"/>
              </w:rPr>
              <w:t>.</w:t>
            </w:r>
          </w:p>
          <w:p w14:paraId="4DA91B44" w14:textId="77777777" w:rsidR="00F64260" w:rsidRPr="009F029C" w:rsidRDefault="00F64260" w:rsidP="000C6F72">
            <w:pPr>
              <w:pStyle w:val="sc-BodyText"/>
              <w:rPr>
                <w:b/>
              </w:rPr>
            </w:pP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55C26C0B" w14:textId="133C28EC" w:rsidR="000048F8" w:rsidRPr="009F029C" w:rsidRDefault="000C6F72" w:rsidP="000048F8">
            <w:pPr>
              <w:spacing w:line="240" w:lineRule="auto"/>
              <w:rPr>
                <w:b/>
                <w:sz w:val="20"/>
              </w:rPr>
            </w:pPr>
            <w:bookmarkStart w:id="17" w:name="offered"/>
            <w:r>
              <w:rPr>
                <w:b/>
                <w:sz w:val="20"/>
              </w:rPr>
              <w:t>Spring</w:t>
            </w:r>
            <w:r w:rsidR="00F64260" w:rsidRPr="009F029C">
              <w:rPr>
                <w:b/>
                <w:sz w:val="20"/>
              </w:rPr>
              <w:t xml:space="preserve"> </w:t>
            </w:r>
            <w:bookmarkEnd w:id="17"/>
            <w:r w:rsidR="00F64260" w:rsidRPr="009F029C">
              <w:rPr>
                <w:rFonts w:ascii="MS Mincho" w:eastAsia="MS Mincho" w:hAnsi="MS Mincho" w:cs="MS Mincho"/>
                <w:b/>
                <w:sz w:val="20"/>
              </w:rPr>
              <w:t xml:space="preserve">| </w:t>
            </w:r>
          </w:p>
          <w:p w14:paraId="08F2FAD3" w14:textId="68762987" w:rsidR="00F64260" w:rsidRPr="009F029C" w:rsidRDefault="00F64260" w:rsidP="000A36CD">
            <w:pPr>
              <w:spacing w:line="240" w:lineRule="auto"/>
              <w:rPr>
                <w:b/>
                <w:sz w:val="20"/>
              </w:rPr>
            </w:pPr>
          </w:p>
        </w:tc>
        <w:tc>
          <w:tcPr>
            <w:tcW w:w="3840" w:type="dxa"/>
            <w:noWrap/>
          </w:tcPr>
          <w:p w14:paraId="6C8D2300" w14:textId="1557BDF7" w:rsidR="007B4B53" w:rsidRPr="009F029C" w:rsidRDefault="000C6F72" w:rsidP="007B4B53">
            <w:pPr>
              <w:spacing w:line="240" w:lineRule="auto"/>
              <w:rPr>
                <w:b/>
                <w:sz w:val="20"/>
              </w:rPr>
            </w:pPr>
            <w:r>
              <w:rPr>
                <w:b/>
                <w:sz w:val="20"/>
              </w:rPr>
              <w:t>Spring</w:t>
            </w:r>
            <w:r w:rsidR="00F64260" w:rsidRPr="009F029C">
              <w:rPr>
                <w:b/>
                <w:sz w:val="20"/>
              </w:rPr>
              <w:t xml:space="preserve"> </w:t>
            </w:r>
            <w:r w:rsidR="00F64260" w:rsidRPr="009F029C">
              <w:rPr>
                <w:rFonts w:ascii="MS Mincho" w:eastAsia="MS Mincho" w:hAnsi="MS Mincho" w:cs="MS Mincho"/>
                <w:b/>
                <w:sz w:val="20"/>
              </w:rPr>
              <w:t xml:space="preserve">| </w:t>
            </w:r>
          </w:p>
          <w:p w14:paraId="67D1137F" w14:textId="193ECD8E" w:rsidR="00F64260" w:rsidRPr="009F029C" w:rsidRDefault="00F64260" w:rsidP="00C25F9D">
            <w:pPr>
              <w:spacing w:line="240" w:lineRule="auto"/>
              <w:rPr>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1755FD5C" w:rsidR="00F64260" w:rsidRPr="009F029C" w:rsidRDefault="000048F8" w:rsidP="001429AA">
            <w:pPr>
              <w:spacing w:line="240" w:lineRule="auto"/>
              <w:rPr>
                <w:b/>
              </w:rPr>
            </w:pPr>
            <w:bookmarkStart w:id="18" w:name="contacthours"/>
            <w:bookmarkEnd w:id="18"/>
            <w:r>
              <w:rPr>
                <w:b/>
              </w:rPr>
              <w:t>3</w:t>
            </w:r>
          </w:p>
        </w:tc>
        <w:tc>
          <w:tcPr>
            <w:tcW w:w="3840" w:type="dxa"/>
            <w:noWrap/>
          </w:tcPr>
          <w:p w14:paraId="57D144B9" w14:textId="3310CE53" w:rsidR="00F64260" w:rsidRPr="009F029C" w:rsidRDefault="00F37060" w:rsidP="001429AA">
            <w:pPr>
              <w:spacing w:line="240" w:lineRule="auto"/>
              <w:rPr>
                <w:b/>
              </w:rPr>
            </w:pPr>
            <w:r>
              <w:rPr>
                <w:b/>
              </w:rPr>
              <w:t>16-18 Hours</w:t>
            </w: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261A6B93" w:rsidR="00F64260" w:rsidRPr="009F029C" w:rsidRDefault="000048F8" w:rsidP="001429AA">
            <w:pPr>
              <w:spacing w:line="240" w:lineRule="auto"/>
              <w:rPr>
                <w:b/>
              </w:rPr>
            </w:pPr>
            <w:bookmarkStart w:id="19" w:name="credits"/>
            <w:bookmarkEnd w:id="19"/>
            <w:r>
              <w:rPr>
                <w:b/>
              </w:rPr>
              <w:t>3</w:t>
            </w:r>
          </w:p>
        </w:tc>
        <w:tc>
          <w:tcPr>
            <w:tcW w:w="3840" w:type="dxa"/>
            <w:noWrap/>
          </w:tcPr>
          <w:p w14:paraId="7DD4CAFF" w14:textId="7C7EABBC" w:rsidR="00F64260" w:rsidRPr="009F029C" w:rsidRDefault="004B2887" w:rsidP="001429AA">
            <w:pPr>
              <w:spacing w:line="240" w:lineRule="auto"/>
              <w:rPr>
                <w:b/>
              </w:rPr>
            </w:pPr>
            <w:r>
              <w:rPr>
                <w:b/>
              </w:rPr>
              <w:t>5</w:t>
            </w: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05AFC0B0" w:rsidR="00F64260" w:rsidRPr="009F029C" w:rsidRDefault="003B46F3" w:rsidP="001429AA">
            <w:pPr>
              <w:spacing w:line="240" w:lineRule="auto"/>
              <w:rPr>
                <w:rStyle w:val="TEXT"/>
              </w:rPr>
            </w:pPr>
            <w:bookmarkStart w:id="20" w:name="differences"/>
            <w:bookmarkEnd w:id="20"/>
            <w:r>
              <w:rPr>
                <w:rStyle w:val="TEXT"/>
              </w:rPr>
              <w:t xml:space="preserve">The class meets for two hours every other week. additionally, Students are at their internship site for 16 hours a week for the semester.  </w:t>
            </w:r>
            <w:r w:rsidR="000048F8">
              <w:rPr>
                <w:rStyle w:val="TEXT"/>
              </w:rPr>
              <w:t xml:space="preserve">Faculty are ALSO REQUIRED to visit students at their practicum sites once in the semester. </w:t>
            </w:r>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7044680E" w:rsidR="00F64260" w:rsidRPr="009F029C" w:rsidRDefault="00F64260" w:rsidP="001429AA">
            <w:pPr>
              <w:spacing w:line="240" w:lineRule="auto"/>
              <w:rPr>
                <w:b/>
                <w:sz w:val="20"/>
              </w:rPr>
            </w:pPr>
            <w:r w:rsidRPr="009F029C">
              <w:rPr>
                <w:b/>
                <w:sz w:val="20"/>
              </w:rPr>
              <w:t xml:space="preserve">Letter grade | </w:t>
            </w:r>
          </w:p>
        </w:tc>
        <w:tc>
          <w:tcPr>
            <w:tcW w:w="3840" w:type="dxa"/>
            <w:noWrap/>
          </w:tcPr>
          <w:p w14:paraId="2CF717EE" w14:textId="32224589" w:rsidR="00F64260" w:rsidRPr="009F029C" w:rsidRDefault="00F64260" w:rsidP="00C25F9D">
            <w:pPr>
              <w:spacing w:line="240" w:lineRule="auto"/>
              <w:rPr>
                <w:b/>
                <w:sz w:val="20"/>
              </w:rPr>
            </w:pPr>
            <w:r w:rsidRPr="009F029C">
              <w:rPr>
                <w:b/>
                <w:sz w:val="20"/>
              </w:rPr>
              <w:t>|</w:t>
            </w:r>
            <w:r w:rsidR="003B46F3">
              <w:rPr>
                <w:b/>
                <w:sz w:val="20"/>
              </w:rPr>
              <w:t>S/U</w:t>
            </w:r>
            <w:r w:rsidRPr="009F029C">
              <w:rPr>
                <w:b/>
                <w:sz w:val="20"/>
              </w:rPr>
              <w:t xml:space="preserve"> </w:t>
            </w: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25A15261" w:rsidR="00F64260" w:rsidRPr="009F029C" w:rsidRDefault="00F64260" w:rsidP="006B20A9">
            <w:pPr>
              <w:spacing w:line="240" w:lineRule="auto"/>
              <w:rPr>
                <w:b/>
                <w:sz w:val="20"/>
              </w:rPr>
            </w:pPr>
            <w:bookmarkStart w:id="21" w:name="instr_methods"/>
            <w:bookmarkEnd w:id="21"/>
            <w:r w:rsidRPr="009F029C">
              <w:rPr>
                <w:rFonts w:ascii="MS Mincho" w:eastAsia="MS Mincho" w:hAnsi="MS Mincho" w:cs="MS Mincho"/>
                <w:b/>
                <w:sz w:val="20"/>
              </w:rPr>
              <w:t xml:space="preserve">| </w:t>
            </w:r>
            <w:r w:rsidRPr="009F029C">
              <w:rPr>
                <w:b/>
                <w:sz w:val="20"/>
              </w:rPr>
              <w:t xml:space="preserve">Seminar </w:t>
            </w:r>
            <w:r w:rsidRPr="009F029C">
              <w:rPr>
                <w:rFonts w:ascii="MS Mincho" w:eastAsia="MS Mincho" w:hAnsi="MS Mincho" w:cs="MS Mincho"/>
                <w:b/>
                <w:sz w:val="20"/>
              </w:rPr>
              <w:t xml:space="preserve">| </w:t>
            </w:r>
          </w:p>
        </w:tc>
        <w:tc>
          <w:tcPr>
            <w:tcW w:w="3840" w:type="dxa"/>
            <w:noWrap/>
          </w:tcPr>
          <w:p w14:paraId="27D66483" w14:textId="35AABFBA" w:rsidR="00F64260" w:rsidRPr="009F029C" w:rsidRDefault="00F64260" w:rsidP="00795D54">
            <w:pPr>
              <w:spacing w:line="240" w:lineRule="auto"/>
              <w:rPr>
                <w:b/>
                <w:sz w:val="20"/>
              </w:rPr>
            </w:pPr>
            <w:r w:rsidRPr="009F029C">
              <w:rPr>
                <w:b/>
                <w:sz w:val="20"/>
              </w:rPr>
              <w:t xml:space="preserve">Fieldwork </w:t>
            </w:r>
            <w:r w:rsidRPr="009F029C">
              <w:rPr>
                <w:rFonts w:ascii="MS Mincho" w:eastAsia="MS Mincho" w:hAnsi="MS Mincho" w:cs="MS Mincho"/>
                <w:b/>
                <w:sz w:val="20"/>
              </w:rPr>
              <w:t xml:space="preserve">| </w:t>
            </w:r>
            <w:r w:rsidRPr="009F029C">
              <w:rPr>
                <w:b/>
                <w:sz w:val="20"/>
              </w:rPr>
              <w:t xml:space="preserve">Practicum </w:t>
            </w:r>
            <w:r w:rsidRPr="009F029C">
              <w:rPr>
                <w:rFonts w:ascii="MS Mincho" w:eastAsia="MS Mincho" w:hAnsi="MS Mincho" w:cs="MS Mincho"/>
                <w:b/>
                <w:sz w:val="20"/>
              </w:rPr>
              <w:t xml:space="preserve">| </w:t>
            </w:r>
            <w:r w:rsidRPr="009F029C">
              <w:rPr>
                <w:b/>
                <w:sz w:val="20"/>
              </w:rPr>
              <w:t xml:space="preserve">Seminar </w:t>
            </w:r>
            <w:r w:rsidRPr="009F029C">
              <w:rPr>
                <w:rFonts w:ascii="MS Mincho" w:eastAsia="MS Mincho" w:hAnsi="MS Mincho" w:cs="MS Mincho"/>
                <w:b/>
                <w:sz w:val="20"/>
              </w:rPr>
              <w:t xml:space="preserve">| </w:t>
            </w:r>
            <w:r w:rsidRPr="009F029C">
              <w:rPr>
                <w:b/>
                <w:sz w:val="20"/>
              </w:rPr>
              <w:t xml:space="preserve">Small group | </w:t>
            </w: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2B094F94" w14:textId="1BA244F6" w:rsidR="00FD457D" w:rsidRPr="009F029C" w:rsidRDefault="00837253" w:rsidP="00FD457D">
            <w:pPr>
              <w:spacing w:line="240" w:lineRule="auto"/>
              <w:rPr>
                <w:b/>
                <w:sz w:val="20"/>
              </w:rPr>
            </w:pPr>
            <w:r>
              <w:rPr>
                <w:b/>
                <w:sz w:val="20"/>
              </w:rPr>
              <w:t xml:space="preserve">On campus | </w:t>
            </w:r>
          </w:p>
          <w:p w14:paraId="4DA1BDE3" w14:textId="4A023890" w:rsidR="005E2D3D" w:rsidRPr="009F029C" w:rsidRDefault="005E2D3D" w:rsidP="00837253">
            <w:pPr>
              <w:spacing w:line="240" w:lineRule="auto"/>
              <w:rPr>
                <w:b/>
                <w:sz w:val="20"/>
              </w:rPr>
            </w:pPr>
          </w:p>
        </w:tc>
        <w:tc>
          <w:tcPr>
            <w:tcW w:w="3840" w:type="dxa"/>
            <w:noWrap/>
          </w:tcPr>
          <w:p w14:paraId="50FE8A9A" w14:textId="1F0A996A" w:rsidR="00FD457D" w:rsidRPr="009F029C" w:rsidRDefault="005E2D3D" w:rsidP="00FD457D">
            <w:pPr>
              <w:spacing w:line="240" w:lineRule="auto"/>
              <w:rPr>
                <w:b/>
                <w:sz w:val="20"/>
              </w:rPr>
            </w:pPr>
            <w:r>
              <w:rPr>
                <w:b/>
                <w:sz w:val="20"/>
              </w:rPr>
              <w:t xml:space="preserve">On campus | </w:t>
            </w:r>
          </w:p>
          <w:p w14:paraId="50180751" w14:textId="3B3C5088" w:rsidR="005E2D3D" w:rsidRPr="009F029C" w:rsidRDefault="005E2D3D" w:rsidP="000E4E94">
            <w:pPr>
              <w:spacing w:line="240" w:lineRule="auto"/>
              <w:rPr>
                <w:b/>
                <w:sz w:val="20"/>
              </w:rPr>
            </w:pP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74AC3373" w:rsidR="00F64260" w:rsidRPr="009F029C" w:rsidRDefault="00F64260" w:rsidP="00A87611">
            <w:pPr>
              <w:spacing w:line="240" w:lineRule="auto"/>
              <w:rPr>
                <w:b/>
                <w:sz w:val="20"/>
              </w:rPr>
            </w:pPr>
            <w:bookmarkStart w:id="22" w:name="required"/>
            <w:bookmarkEnd w:id="22"/>
            <w:r w:rsidRPr="009F029C">
              <w:rPr>
                <w:b/>
                <w:sz w:val="20"/>
              </w:rPr>
              <w:t xml:space="preserve">Required for major/minor </w:t>
            </w:r>
            <w:r w:rsidRPr="009F029C">
              <w:rPr>
                <w:rFonts w:ascii="MS Mincho" w:eastAsia="MS Mincho" w:hAnsi="MS Mincho" w:cs="MS Mincho"/>
                <w:b/>
                <w:sz w:val="20"/>
              </w:rPr>
              <w:t>|</w:t>
            </w:r>
            <w:r w:rsidRPr="009F029C">
              <w:rPr>
                <w:b/>
                <w:sz w:val="20"/>
              </w:rPr>
              <w:t xml:space="preserve"> </w:t>
            </w:r>
          </w:p>
        </w:tc>
        <w:tc>
          <w:tcPr>
            <w:tcW w:w="3840" w:type="dxa"/>
            <w:noWrap/>
          </w:tcPr>
          <w:p w14:paraId="442E5788" w14:textId="0D3EA89C" w:rsidR="00F64260" w:rsidRPr="009F029C" w:rsidRDefault="00837253" w:rsidP="001A51ED">
            <w:pPr>
              <w:spacing w:line="240" w:lineRule="auto"/>
              <w:rPr>
                <w:b/>
                <w:sz w:val="20"/>
              </w:rPr>
            </w:pPr>
            <w:r w:rsidRPr="009F029C">
              <w:rPr>
                <w:b/>
                <w:sz w:val="20"/>
              </w:rPr>
              <w:t xml:space="preserve">Required for major/minor </w:t>
            </w:r>
            <w:r w:rsidRPr="009F029C">
              <w:rPr>
                <w:rFonts w:ascii="MS Mincho" w:eastAsia="MS Mincho" w:hAnsi="MS Mincho" w:cs="MS Mincho"/>
                <w:b/>
                <w:sz w:val="20"/>
              </w:rPr>
              <w:t>|</w:t>
            </w: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5D8BC4C2" w:rsidR="00F64260" w:rsidRPr="009F029C" w:rsidRDefault="00F3256C" w:rsidP="001429AA">
            <w:pPr>
              <w:spacing w:line="240" w:lineRule="auto"/>
              <w:rPr>
                <w:b/>
              </w:rPr>
            </w:pPr>
            <w:r w:rsidRPr="009F029C">
              <w:rPr>
                <w:rFonts w:ascii="MS Mincho" w:eastAsia="MS Mincho" w:hAnsi="MS Mincho" w:cs="MS Mincho"/>
                <w:b/>
                <w:sz w:val="20"/>
              </w:rPr>
              <w:t>|</w:t>
            </w:r>
            <w:r>
              <w:rPr>
                <w:b/>
              </w:rPr>
              <w:t xml:space="preserve"> NO</w:t>
            </w:r>
          </w:p>
        </w:tc>
        <w:tc>
          <w:tcPr>
            <w:tcW w:w="3840" w:type="dxa"/>
            <w:noWrap/>
          </w:tcPr>
          <w:p w14:paraId="41CF798F" w14:textId="4F8ADFAB" w:rsidR="00F64260" w:rsidRPr="009F029C" w:rsidRDefault="00F3256C" w:rsidP="001429AA">
            <w:pPr>
              <w:spacing w:line="240" w:lineRule="auto"/>
              <w:rPr>
                <w:b/>
              </w:rPr>
            </w:pPr>
            <w:r>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63CA6D6B" w14:textId="560823FC" w:rsidR="00984B36" w:rsidRDefault="00F3256C" w:rsidP="001A51ED">
            <w:pPr>
              <w:rPr>
                <w:rFonts w:ascii="MS Mincho" w:eastAsia="MS Mincho" w:hAnsi="MS Mincho" w:cs="MS Mincho"/>
                <w:b/>
                <w:sz w:val="20"/>
              </w:rPr>
            </w:pPr>
            <w:bookmarkStart w:id="23" w:name="ge"/>
            <w:bookmarkEnd w:id="23"/>
            <w:r w:rsidRPr="009F029C">
              <w:rPr>
                <w:rFonts w:ascii="MS Mincho" w:eastAsia="MS Mincho" w:hAnsi="MS Mincho" w:cs="MS Mincho"/>
                <w:b/>
                <w:sz w:val="20"/>
              </w:rPr>
              <w:t>|</w:t>
            </w:r>
            <w:r>
              <w:rPr>
                <w:b/>
              </w:rPr>
              <w:t xml:space="preserve"> NO</w:t>
            </w:r>
            <w:r w:rsidR="00984B36">
              <w:rPr>
                <w:b/>
              </w:rPr>
              <w:t xml:space="preserve">  </w:t>
            </w:r>
          </w:p>
          <w:p w14:paraId="071181E7" w14:textId="67D48F44" w:rsidR="00F64260" w:rsidRPr="009F029C" w:rsidRDefault="00984B36" w:rsidP="001A51ED">
            <w:pPr>
              <w:rPr>
                <w:b/>
                <w:sz w:val="20"/>
              </w:rPr>
            </w:pPr>
            <w:r>
              <w:rPr>
                <w:b/>
              </w:rPr>
              <w:t>category:</w:t>
            </w:r>
          </w:p>
        </w:tc>
        <w:tc>
          <w:tcPr>
            <w:tcW w:w="3840" w:type="dxa"/>
            <w:noWrap/>
          </w:tcPr>
          <w:p w14:paraId="411B25D5" w14:textId="1DB37D90" w:rsidR="00984B36" w:rsidRDefault="00F3256C" w:rsidP="001429AA">
            <w:pPr>
              <w:spacing w:line="240" w:lineRule="auto"/>
              <w:rPr>
                <w:rFonts w:ascii="MS Mincho" w:eastAsia="MS Mincho" w:hAnsi="MS Mincho" w:cs="MS Mincho"/>
                <w:b/>
                <w:sz w:val="20"/>
              </w:rPr>
            </w:pPr>
            <w:r>
              <w:rPr>
                <w:b/>
              </w:rPr>
              <w:t>NO</w:t>
            </w:r>
            <w:r w:rsidR="00984B36">
              <w:rPr>
                <w:b/>
              </w:rPr>
              <w:t xml:space="preserve"> </w:t>
            </w:r>
          </w:p>
          <w:p w14:paraId="45B135E3" w14:textId="09E4BA02" w:rsidR="00F64260" w:rsidRPr="009F029C" w:rsidRDefault="00F64260" w:rsidP="001429AA">
            <w:pPr>
              <w:spacing w:line="240" w:lineRule="auto"/>
              <w:rPr>
                <w:b/>
                <w:sz w:val="20"/>
              </w:rPr>
            </w:pP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11596EC4" w:rsidR="00CF0A1D" w:rsidRDefault="00CF0A1D" w:rsidP="001A51ED">
            <w:pPr>
              <w:rPr>
                <w:b/>
              </w:rPr>
            </w:pPr>
            <w:r w:rsidRPr="009F029C">
              <w:rPr>
                <w:rFonts w:ascii="MS Mincho" w:eastAsia="MS Mincho" w:hAnsi="MS Mincho" w:cs="MS Mincho"/>
                <w:b/>
                <w:sz w:val="20"/>
              </w:rPr>
              <w:t>|</w:t>
            </w:r>
            <w:r>
              <w:rPr>
                <w:b/>
              </w:rPr>
              <w:t xml:space="preserve"> NO</w:t>
            </w:r>
          </w:p>
        </w:tc>
        <w:tc>
          <w:tcPr>
            <w:tcW w:w="3840" w:type="dxa"/>
            <w:noWrap/>
          </w:tcPr>
          <w:p w14:paraId="10B541DA" w14:textId="26C09726" w:rsidR="00CF0A1D" w:rsidRDefault="00CF0A1D" w:rsidP="001429AA">
            <w:pPr>
              <w:spacing w:line="240" w:lineRule="auto"/>
              <w:rPr>
                <w:b/>
              </w:rPr>
            </w:pPr>
            <w:r>
              <w:rPr>
                <w:b/>
              </w:rPr>
              <w:t>NO</w:t>
            </w:r>
          </w:p>
        </w:tc>
      </w:tr>
      <w:tr w:rsidR="00B56745" w:rsidRPr="006E3AF2" w14:paraId="7309520B" w14:textId="77777777" w:rsidTr="005E2D3D">
        <w:tc>
          <w:tcPr>
            <w:tcW w:w="3100" w:type="dxa"/>
            <w:noWrap/>
            <w:vAlign w:val="center"/>
          </w:tcPr>
          <w:p w14:paraId="070EE83F" w14:textId="005F377C" w:rsidR="00B56745" w:rsidRPr="006E3AF2" w:rsidRDefault="00B56745" w:rsidP="00B56745">
            <w:pPr>
              <w:spacing w:line="240" w:lineRule="auto"/>
            </w:pPr>
            <w:r>
              <w:t xml:space="preserve">B.13. </w:t>
            </w:r>
            <w:hyperlink w:anchor="performance" w:tooltip="Delete all that do not apply; enter additional evaluation methods if any. If this is a revision, and nothing is being changed, delete all entries in both columns." w:history="1">
              <w:r w:rsidRPr="00A87611">
                <w:rPr>
                  <w:rStyle w:val="Hyperlink"/>
                </w:rPr>
                <w:t>How will student performance be evaluated?</w:t>
              </w:r>
            </w:hyperlink>
          </w:p>
        </w:tc>
        <w:tc>
          <w:tcPr>
            <w:tcW w:w="3840" w:type="dxa"/>
            <w:noWrap/>
          </w:tcPr>
          <w:p w14:paraId="1A66AF8F" w14:textId="2EFAFE1E" w:rsidR="00B56745" w:rsidRPr="009F029C" w:rsidRDefault="00B56745" w:rsidP="00B56745">
            <w:pPr>
              <w:spacing w:line="240" w:lineRule="auto"/>
              <w:rPr>
                <w:b/>
                <w:sz w:val="20"/>
              </w:rPr>
            </w:pPr>
            <w:bookmarkStart w:id="24" w:name="performance"/>
            <w:bookmarkEnd w:id="24"/>
          </w:p>
        </w:tc>
        <w:tc>
          <w:tcPr>
            <w:tcW w:w="3840" w:type="dxa"/>
            <w:noWrap/>
          </w:tcPr>
          <w:p w14:paraId="33AC4615" w14:textId="14C302CA" w:rsidR="00B56745" w:rsidRPr="009F029C" w:rsidRDefault="00B56745" w:rsidP="00B56745">
            <w:pPr>
              <w:spacing w:line="240" w:lineRule="auto"/>
              <w:rPr>
                <w:b/>
                <w:sz w:val="20"/>
              </w:rPr>
            </w:pPr>
            <w:r w:rsidRPr="009F029C">
              <w:rPr>
                <w:b/>
                <w:sz w:val="20"/>
              </w:rPr>
              <w:t xml:space="preserve">Attendance </w:t>
            </w:r>
            <w:r w:rsidRPr="009F029C">
              <w:rPr>
                <w:rFonts w:ascii="MS Mincho" w:eastAsia="MS Mincho" w:hAnsi="MS Mincho" w:cs="MS Mincho"/>
                <w:b/>
                <w:sz w:val="20"/>
              </w:rPr>
              <w:t xml:space="preserve">| </w:t>
            </w:r>
            <w:r w:rsidRPr="009F029C">
              <w:rPr>
                <w:b/>
                <w:sz w:val="20"/>
              </w:rPr>
              <w:t xml:space="preserve">Class participation </w:t>
            </w:r>
            <w:r w:rsidRPr="009F029C">
              <w:rPr>
                <w:rFonts w:ascii="MS Mincho" w:eastAsia="MS Mincho" w:hAnsi="MS Mincho" w:cs="MS Mincho"/>
                <w:b/>
                <w:sz w:val="20"/>
              </w:rPr>
              <w:t>|</w:t>
            </w:r>
            <w:r w:rsidRPr="009F029C">
              <w:rPr>
                <w:b/>
                <w:sz w:val="20"/>
              </w:rPr>
              <w:t xml:space="preserve"> </w:t>
            </w:r>
            <w:r>
              <w:rPr>
                <w:b/>
                <w:sz w:val="20"/>
              </w:rPr>
              <w:t>Presentation| Papers</w:t>
            </w:r>
            <w:r w:rsidR="00217B19">
              <w:rPr>
                <w:b/>
                <w:sz w:val="20"/>
              </w:rPr>
              <w:t xml:space="preserve"> </w:t>
            </w:r>
            <w:r w:rsidRPr="009F029C">
              <w:rPr>
                <w:rFonts w:ascii="MS Mincho" w:eastAsia="MS Mincho" w:hAnsi="MS Mincho" w:cs="MS Mincho"/>
                <w:b/>
                <w:sz w:val="20"/>
              </w:rPr>
              <w:t>|</w:t>
            </w:r>
            <w:r w:rsidRPr="009F029C">
              <w:rPr>
                <w:b/>
                <w:sz w:val="20"/>
              </w:rPr>
              <w:t xml:space="preserve"> Reports of outside supervisor </w:t>
            </w:r>
            <w:r w:rsidRPr="009F029C">
              <w:rPr>
                <w:rFonts w:ascii="MS Mincho" w:eastAsia="MS Mincho" w:hAnsi="MS Mincho" w:cs="MS Mincho"/>
                <w:b/>
                <w:sz w:val="20"/>
              </w:rPr>
              <w:t>|</w:t>
            </w:r>
            <w:r w:rsidRPr="009F029C">
              <w:rPr>
                <w:b/>
                <w:sz w:val="20"/>
              </w:rPr>
              <w:t xml:space="preserve"> </w:t>
            </w:r>
            <w:r w:rsidRPr="009F029C">
              <w:rPr>
                <w:rFonts w:ascii="MS Mincho" w:eastAsia="MS Mincho" w:hAnsi="MS Mincho" w:cs="MS Mincho"/>
                <w:b/>
                <w:sz w:val="20"/>
              </w:rPr>
              <w:t>|</w:t>
            </w:r>
            <w:r w:rsidRPr="009F029C">
              <w:rPr>
                <w:b/>
                <w:sz w:val="20"/>
              </w:rPr>
              <w:t xml:space="preserve"> </w:t>
            </w:r>
            <w:r>
              <w:rPr>
                <w:b/>
                <w:sz w:val="20"/>
              </w:rPr>
              <w:t xml:space="preserve">Field Work </w:t>
            </w:r>
            <w:r w:rsidRPr="009F029C">
              <w:rPr>
                <w:rFonts w:ascii="MS Mincho" w:eastAsia="MS Mincho" w:hAnsi="MS Mincho" w:cs="MS Mincho"/>
                <w:b/>
                <w:sz w:val="20"/>
              </w:rPr>
              <w:t>|</w:t>
            </w:r>
            <w:r w:rsidRPr="009F029C">
              <w:rPr>
                <w:b/>
                <w:sz w:val="20"/>
              </w:rPr>
              <w:t xml:space="preserve"> </w:t>
            </w:r>
          </w:p>
        </w:tc>
      </w:tr>
      <w:tr w:rsidR="00B56745" w:rsidRPr="006E3AF2" w14:paraId="679110FC" w14:textId="77777777" w:rsidTr="005E2D3D">
        <w:tc>
          <w:tcPr>
            <w:tcW w:w="3100" w:type="dxa"/>
            <w:noWrap/>
            <w:vAlign w:val="center"/>
          </w:tcPr>
          <w:p w14:paraId="76B36BCE" w14:textId="39C4BAC4" w:rsidR="00B56745" w:rsidRDefault="00B56745" w:rsidP="00B56745">
            <w:pPr>
              <w:spacing w:line="240" w:lineRule="auto"/>
            </w:pPr>
            <w:r>
              <w:t xml:space="preserve">B.14 </w:t>
            </w:r>
            <w:bookmarkStart w:id="25"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5"/>
            <w:r>
              <w:fldChar w:fldCharType="end"/>
            </w:r>
          </w:p>
        </w:tc>
        <w:tc>
          <w:tcPr>
            <w:tcW w:w="3840" w:type="dxa"/>
            <w:noWrap/>
          </w:tcPr>
          <w:p w14:paraId="5C3BB186" w14:textId="5185394E" w:rsidR="00B56745" w:rsidRPr="009F029C" w:rsidRDefault="00B56745" w:rsidP="00B56745">
            <w:pPr>
              <w:spacing w:line="240" w:lineRule="auto"/>
              <w:rPr>
                <w:b/>
              </w:rPr>
            </w:pPr>
            <w:r>
              <w:rPr>
                <w:b/>
              </w:rPr>
              <w:t>15</w:t>
            </w:r>
          </w:p>
        </w:tc>
        <w:tc>
          <w:tcPr>
            <w:tcW w:w="3840" w:type="dxa"/>
            <w:noWrap/>
          </w:tcPr>
          <w:p w14:paraId="79164CE6" w14:textId="7C08A8EE" w:rsidR="00B56745" w:rsidRPr="009F029C" w:rsidRDefault="00B56745" w:rsidP="00B56745">
            <w:pPr>
              <w:spacing w:line="240" w:lineRule="auto"/>
              <w:rPr>
                <w:b/>
              </w:rPr>
            </w:pPr>
            <w:r>
              <w:rPr>
                <w:b/>
              </w:rPr>
              <w:t>15</w:t>
            </w:r>
          </w:p>
        </w:tc>
      </w:tr>
      <w:tr w:rsidR="00B56745" w:rsidRPr="006E3AF2" w14:paraId="071E0CC5" w14:textId="77777777" w:rsidTr="005E2D3D">
        <w:tc>
          <w:tcPr>
            <w:tcW w:w="3100" w:type="dxa"/>
            <w:noWrap/>
            <w:vAlign w:val="center"/>
          </w:tcPr>
          <w:p w14:paraId="479D5599" w14:textId="1DDF6872" w:rsidR="00B56745" w:rsidRPr="006E3AF2" w:rsidRDefault="00B56745" w:rsidP="00B56745">
            <w:pPr>
              <w:spacing w:line="240" w:lineRule="auto"/>
            </w:pPr>
            <w:r>
              <w:t xml:space="preserve">B.15.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Pr="00A87611">
                <w:rPr>
                  <w:rStyle w:val="Hyperlink"/>
                </w:rPr>
                <w:t>Redundancy statement</w:t>
              </w:r>
            </w:hyperlink>
          </w:p>
        </w:tc>
        <w:tc>
          <w:tcPr>
            <w:tcW w:w="3840" w:type="dxa"/>
            <w:noWrap/>
          </w:tcPr>
          <w:p w14:paraId="79E9B41B" w14:textId="77777777" w:rsidR="00B56745" w:rsidRPr="009F029C" w:rsidRDefault="00B56745" w:rsidP="00B56745">
            <w:pPr>
              <w:spacing w:line="240" w:lineRule="auto"/>
              <w:rPr>
                <w:b/>
              </w:rPr>
            </w:pPr>
            <w:bookmarkStart w:id="26" w:name="competing"/>
            <w:bookmarkEnd w:id="26"/>
          </w:p>
        </w:tc>
        <w:tc>
          <w:tcPr>
            <w:tcW w:w="3840" w:type="dxa"/>
            <w:noWrap/>
          </w:tcPr>
          <w:p w14:paraId="15AF74BC" w14:textId="77777777" w:rsidR="00B56745" w:rsidRPr="009F029C" w:rsidRDefault="00B56745" w:rsidP="00B56745">
            <w:pPr>
              <w:spacing w:line="240" w:lineRule="auto"/>
              <w:rPr>
                <w:b/>
              </w:rPr>
            </w:pPr>
          </w:p>
        </w:tc>
      </w:tr>
      <w:tr w:rsidR="00B56745" w:rsidRPr="006E3AF2" w14:paraId="5CAD96CC" w14:textId="77777777" w:rsidTr="005E2D3D">
        <w:tc>
          <w:tcPr>
            <w:tcW w:w="3100" w:type="dxa"/>
            <w:noWrap/>
            <w:vAlign w:val="center"/>
          </w:tcPr>
          <w:p w14:paraId="26DC8516" w14:textId="5DDE411E" w:rsidR="00B56745" w:rsidRPr="006E3AF2" w:rsidRDefault="00B56745" w:rsidP="00B56745">
            <w:pPr>
              <w:spacing w:line="240" w:lineRule="auto"/>
            </w:pPr>
            <w:r>
              <w:t xml:space="preserve">B. 16. </w:t>
            </w:r>
            <w:r w:rsidRPr="00EC63A4">
              <w:t>Other changes, if any</w:t>
            </w:r>
          </w:p>
        </w:tc>
        <w:tc>
          <w:tcPr>
            <w:tcW w:w="7680" w:type="dxa"/>
            <w:gridSpan w:val="2"/>
            <w:noWrap/>
          </w:tcPr>
          <w:p w14:paraId="74EA5436" w14:textId="77777777" w:rsidR="00B56745" w:rsidRPr="009F029C" w:rsidRDefault="00B56745" w:rsidP="00B56745">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940"/>
        <w:gridCol w:w="3150"/>
        <w:gridCol w:w="2690"/>
      </w:tblGrid>
      <w:tr w:rsidR="00F64260" w:rsidRPr="00402602" w14:paraId="707BEBAF" w14:textId="77777777" w:rsidTr="00217B19">
        <w:trPr>
          <w:cantSplit/>
          <w:tblHeader/>
        </w:trPr>
        <w:tc>
          <w:tcPr>
            <w:tcW w:w="4940" w:type="dxa"/>
          </w:tcPr>
          <w:p w14:paraId="7A1CC063" w14:textId="77777777" w:rsidR="00F64260" w:rsidRPr="00217B19" w:rsidRDefault="004313E6" w:rsidP="00D64DF4">
            <w:pPr>
              <w:spacing w:line="240" w:lineRule="auto"/>
              <w:rPr>
                <w:rStyle w:val="Hyperlink"/>
                <w:b/>
              </w:rPr>
            </w:pPr>
            <w:r w:rsidRPr="00217B19">
              <w:lastRenderedPageBreak/>
              <w:t>B.1</w:t>
            </w:r>
            <w:r w:rsidR="00CF0A1D" w:rsidRPr="00217B19">
              <w:t>7</w:t>
            </w:r>
            <w:r w:rsidR="00F64260" w:rsidRPr="00217B19">
              <w:rPr>
                <w:b/>
              </w:rPr>
              <w:t xml:space="preserve">. </w:t>
            </w:r>
            <w:hyperlink w:anchor="outcomes" w:tooltip="Indicate the knowledge and/or skills that students will learn in this course." w:history="1">
              <w:r w:rsidR="00F64260" w:rsidRPr="00217B19">
                <w:rPr>
                  <w:rStyle w:val="Hyperlink"/>
                  <w:b/>
                </w:rPr>
                <w:t>Course learning outcomes</w:t>
              </w:r>
            </w:hyperlink>
            <w:r w:rsidR="008836DF" w:rsidRPr="00217B19">
              <w:rPr>
                <w:rStyle w:val="Hyperlink"/>
                <w:b/>
              </w:rPr>
              <w:t>: List each one in a separate row</w:t>
            </w:r>
          </w:p>
          <w:p w14:paraId="307DDCB0" w14:textId="753B6A5A" w:rsidR="00521DB3" w:rsidRPr="00217B19" w:rsidRDefault="00521DB3" w:rsidP="00217B19">
            <w:pPr>
              <w:spacing w:line="240" w:lineRule="auto"/>
              <w:rPr>
                <w:rFonts w:cstheme="minorHAnsi"/>
              </w:rPr>
            </w:pPr>
          </w:p>
          <w:p w14:paraId="3C0D7DBE" w14:textId="7E2DC8D7" w:rsidR="001944C6" w:rsidRPr="00217B19" w:rsidRDefault="001944C6" w:rsidP="00521DB3">
            <w:pPr>
              <w:pStyle w:val="ListParagraph"/>
              <w:numPr>
                <w:ilvl w:val="0"/>
                <w:numId w:val="16"/>
              </w:numPr>
              <w:spacing w:line="240" w:lineRule="auto"/>
              <w:rPr>
                <w:rFonts w:cstheme="minorHAnsi"/>
              </w:rPr>
            </w:pPr>
            <w:r w:rsidRPr="00217B19">
              <w:rPr>
                <w:rFonts w:cstheme="minorHAnsi"/>
              </w:rPr>
              <w:t xml:space="preserve">Refine their understanding and skills of generalist practice within their specified field placement; </w:t>
            </w:r>
          </w:p>
          <w:p w14:paraId="56ECAD30" w14:textId="77777777" w:rsidR="00521DB3" w:rsidRPr="00217B19" w:rsidRDefault="00521DB3" w:rsidP="00521DB3">
            <w:pPr>
              <w:spacing w:line="240" w:lineRule="auto"/>
              <w:rPr>
                <w:rFonts w:cstheme="minorHAnsi"/>
              </w:rPr>
            </w:pPr>
          </w:p>
          <w:p w14:paraId="6C9DAB87" w14:textId="670B58D6" w:rsidR="001944C6" w:rsidRPr="00217B19" w:rsidRDefault="001944C6" w:rsidP="001944C6">
            <w:pPr>
              <w:numPr>
                <w:ilvl w:val="0"/>
                <w:numId w:val="16"/>
              </w:numPr>
              <w:spacing w:line="240" w:lineRule="auto"/>
              <w:rPr>
                <w:rFonts w:cstheme="minorHAnsi"/>
              </w:rPr>
            </w:pPr>
            <w:r w:rsidRPr="00217B19">
              <w:rPr>
                <w:rFonts w:cstheme="minorHAnsi"/>
              </w:rPr>
              <w:t>Focus on increased self-awareness and reflection to develop use of self that is conducive to strengths-based social work practice, including analysis of interpersonal style, biases, strengths, and areas for development;</w:t>
            </w:r>
          </w:p>
          <w:p w14:paraId="2DC659BF" w14:textId="77777777" w:rsidR="00521DB3" w:rsidRPr="00217B19" w:rsidRDefault="00521DB3" w:rsidP="00521DB3">
            <w:pPr>
              <w:spacing w:line="240" w:lineRule="auto"/>
              <w:rPr>
                <w:rFonts w:cstheme="minorHAnsi"/>
              </w:rPr>
            </w:pPr>
          </w:p>
          <w:p w14:paraId="77CA3B26" w14:textId="397A3280" w:rsidR="001944C6" w:rsidRPr="00217B19" w:rsidRDefault="001944C6" w:rsidP="001944C6">
            <w:pPr>
              <w:numPr>
                <w:ilvl w:val="0"/>
                <w:numId w:val="16"/>
              </w:numPr>
              <w:spacing w:line="240" w:lineRule="auto"/>
              <w:rPr>
                <w:rFonts w:cstheme="minorHAnsi"/>
              </w:rPr>
            </w:pPr>
            <w:r w:rsidRPr="00217B19">
              <w:rPr>
                <w:rFonts w:cstheme="minorHAnsi"/>
              </w:rPr>
              <w:t xml:space="preserve">Enhance awareness and use of culturally humble and sensitive practice; </w:t>
            </w:r>
          </w:p>
          <w:p w14:paraId="3649D300" w14:textId="77777777" w:rsidR="00521DB3" w:rsidRPr="00217B19" w:rsidRDefault="00521DB3" w:rsidP="00521DB3">
            <w:pPr>
              <w:spacing w:line="240" w:lineRule="auto"/>
              <w:rPr>
                <w:rFonts w:cstheme="minorHAnsi"/>
              </w:rPr>
            </w:pPr>
          </w:p>
          <w:p w14:paraId="244C0A3B" w14:textId="519040EE" w:rsidR="001944C6" w:rsidRPr="00217B19" w:rsidRDefault="001944C6" w:rsidP="001944C6">
            <w:pPr>
              <w:numPr>
                <w:ilvl w:val="0"/>
                <w:numId w:val="16"/>
              </w:numPr>
              <w:spacing w:line="240" w:lineRule="auto"/>
              <w:rPr>
                <w:rFonts w:cstheme="minorHAnsi"/>
              </w:rPr>
            </w:pPr>
            <w:r w:rsidRPr="00217B19">
              <w:rPr>
                <w:rFonts w:cstheme="minorHAnsi"/>
              </w:rPr>
              <w:t>Recognize issues of oppression of diverse groups in the context of social and economic justice, and increase ability to use that knowledge in practice;</w:t>
            </w:r>
          </w:p>
          <w:p w14:paraId="0457FF87" w14:textId="77777777" w:rsidR="00521DB3" w:rsidRPr="00217B19" w:rsidRDefault="00521DB3" w:rsidP="00521DB3">
            <w:pPr>
              <w:spacing w:line="240" w:lineRule="auto"/>
              <w:rPr>
                <w:rFonts w:cstheme="minorHAnsi"/>
              </w:rPr>
            </w:pPr>
          </w:p>
          <w:p w14:paraId="0F1EBEE6" w14:textId="09935786" w:rsidR="00294F99" w:rsidRDefault="001944C6" w:rsidP="00294F99">
            <w:pPr>
              <w:numPr>
                <w:ilvl w:val="0"/>
                <w:numId w:val="16"/>
              </w:numPr>
              <w:spacing w:line="240" w:lineRule="auto"/>
              <w:rPr>
                <w:rFonts w:cstheme="minorHAnsi"/>
              </w:rPr>
            </w:pPr>
            <w:r w:rsidRPr="00217B19">
              <w:rPr>
                <w:rFonts w:cstheme="minorHAnsi"/>
              </w:rPr>
              <w:t xml:space="preserve">Explore issues of social, economic and environmental justice in social work practice, and apply these concepts to achieve systems changes that address these issues; </w:t>
            </w:r>
          </w:p>
          <w:p w14:paraId="7491785B" w14:textId="77777777" w:rsidR="00217B19" w:rsidRPr="00217B19" w:rsidRDefault="00217B19" w:rsidP="00217B19">
            <w:pPr>
              <w:spacing w:line="240" w:lineRule="auto"/>
              <w:rPr>
                <w:rFonts w:cstheme="minorHAnsi"/>
              </w:rPr>
            </w:pPr>
          </w:p>
          <w:p w14:paraId="4D075A95" w14:textId="74777DB8" w:rsidR="00294F99" w:rsidRPr="00217B19" w:rsidRDefault="001944C6" w:rsidP="00294F99">
            <w:pPr>
              <w:pStyle w:val="ListParagraph"/>
              <w:numPr>
                <w:ilvl w:val="0"/>
                <w:numId w:val="16"/>
              </w:numPr>
              <w:spacing w:line="240" w:lineRule="auto"/>
              <w:rPr>
                <w:rFonts w:cstheme="minorHAnsi"/>
              </w:rPr>
            </w:pPr>
            <w:r w:rsidRPr="00217B19">
              <w:rPr>
                <w:rFonts w:cstheme="minorHAnsi"/>
              </w:rPr>
              <w:t>Develop competence in presenting practice for peer review and providing and receiving feedback to and from their peers;</w:t>
            </w:r>
          </w:p>
          <w:p w14:paraId="23564E8B" w14:textId="77777777" w:rsidR="00294F99" w:rsidRPr="00217B19" w:rsidRDefault="00294F99" w:rsidP="00294F99">
            <w:pPr>
              <w:spacing w:line="240" w:lineRule="auto"/>
              <w:rPr>
                <w:rFonts w:cstheme="minorHAnsi"/>
              </w:rPr>
            </w:pPr>
          </w:p>
          <w:p w14:paraId="4D881841" w14:textId="6DEA0203" w:rsidR="00294F99" w:rsidRPr="00217B19" w:rsidRDefault="001944C6" w:rsidP="00294F99">
            <w:pPr>
              <w:numPr>
                <w:ilvl w:val="0"/>
                <w:numId w:val="16"/>
              </w:numPr>
              <w:spacing w:line="240" w:lineRule="auto"/>
              <w:rPr>
                <w:rFonts w:cstheme="minorHAnsi"/>
              </w:rPr>
            </w:pPr>
            <w:r w:rsidRPr="00217B19">
              <w:rPr>
                <w:rFonts w:cstheme="minorHAnsi"/>
              </w:rPr>
              <w:t xml:space="preserve">Enhance their ability to explain the linkage between theory, scientific knowledge and their own work as social workers; </w:t>
            </w:r>
          </w:p>
          <w:p w14:paraId="0C6CFC8B" w14:textId="77777777" w:rsidR="00294F99" w:rsidRPr="00217B19" w:rsidRDefault="00294F99" w:rsidP="00294F99">
            <w:pPr>
              <w:spacing w:line="240" w:lineRule="auto"/>
              <w:rPr>
                <w:rFonts w:cstheme="minorHAnsi"/>
              </w:rPr>
            </w:pPr>
          </w:p>
          <w:p w14:paraId="594F9F5C" w14:textId="508C2F52" w:rsidR="001944C6" w:rsidRPr="00217B19" w:rsidRDefault="001944C6" w:rsidP="00294F99">
            <w:pPr>
              <w:numPr>
                <w:ilvl w:val="0"/>
                <w:numId w:val="16"/>
              </w:numPr>
              <w:spacing w:line="240" w:lineRule="auto"/>
              <w:rPr>
                <w:rFonts w:cstheme="minorHAnsi"/>
              </w:rPr>
            </w:pPr>
            <w:r w:rsidRPr="00217B19">
              <w:rPr>
                <w:rFonts w:cstheme="minorHAnsi"/>
              </w:rPr>
              <w:t xml:space="preserve">Identify issues of professional ethics, applying the professional the NASW Code of Ethics to the process of resolving ethical dilemmas; </w:t>
            </w:r>
          </w:p>
          <w:p w14:paraId="2AA09C3D" w14:textId="77777777" w:rsidR="00294F99" w:rsidRPr="00217B19" w:rsidRDefault="00294F99" w:rsidP="00294F99">
            <w:pPr>
              <w:spacing w:line="240" w:lineRule="auto"/>
              <w:rPr>
                <w:rFonts w:cstheme="minorHAnsi"/>
              </w:rPr>
            </w:pPr>
          </w:p>
          <w:p w14:paraId="03D3A50F" w14:textId="3E000B29" w:rsidR="00294F99" w:rsidRDefault="001944C6" w:rsidP="00294F99">
            <w:pPr>
              <w:numPr>
                <w:ilvl w:val="0"/>
                <w:numId w:val="16"/>
              </w:numPr>
              <w:spacing w:line="240" w:lineRule="auto"/>
              <w:rPr>
                <w:rFonts w:cstheme="minorHAnsi"/>
              </w:rPr>
            </w:pPr>
            <w:r w:rsidRPr="00217B19">
              <w:rPr>
                <w:rFonts w:cstheme="minorHAnsi"/>
              </w:rPr>
              <w:t>Identify personal safety challenges that may arise in social work practice, and methods to address these;</w:t>
            </w:r>
          </w:p>
          <w:p w14:paraId="22B8F1E6" w14:textId="77777777" w:rsidR="00217B19" w:rsidRPr="00217B19" w:rsidRDefault="00217B19" w:rsidP="00217B19">
            <w:pPr>
              <w:spacing w:line="240" w:lineRule="auto"/>
              <w:rPr>
                <w:rFonts w:cstheme="minorHAnsi"/>
              </w:rPr>
            </w:pPr>
          </w:p>
          <w:p w14:paraId="6FDFF564" w14:textId="6C47F9A0" w:rsidR="001944C6" w:rsidRPr="00217B19" w:rsidRDefault="001944C6" w:rsidP="00294F99">
            <w:pPr>
              <w:numPr>
                <w:ilvl w:val="0"/>
                <w:numId w:val="16"/>
              </w:numPr>
              <w:spacing w:line="240" w:lineRule="auto"/>
              <w:rPr>
                <w:rFonts w:cstheme="minorHAnsi"/>
              </w:rPr>
            </w:pPr>
            <w:r w:rsidRPr="00217B19">
              <w:rPr>
                <w:rFonts w:cstheme="minorHAnsi"/>
              </w:rPr>
              <w:t>Apply theory to practice in working with individuals, families, groups, organizations and communities;</w:t>
            </w:r>
          </w:p>
          <w:p w14:paraId="3AC04A4E" w14:textId="77777777" w:rsidR="009D2283" w:rsidRPr="00217B19" w:rsidRDefault="009D2283" w:rsidP="009D2283">
            <w:pPr>
              <w:spacing w:line="240" w:lineRule="auto"/>
              <w:rPr>
                <w:rFonts w:cstheme="minorHAnsi"/>
              </w:rPr>
            </w:pPr>
          </w:p>
          <w:p w14:paraId="7DD5E819" w14:textId="30EECF0E" w:rsidR="001944C6" w:rsidRPr="00217B19" w:rsidRDefault="001944C6" w:rsidP="00294F99">
            <w:pPr>
              <w:numPr>
                <w:ilvl w:val="0"/>
                <w:numId w:val="16"/>
              </w:numPr>
              <w:spacing w:line="240" w:lineRule="auto"/>
              <w:rPr>
                <w:rFonts w:cstheme="minorHAnsi"/>
              </w:rPr>
            </w:pPr>
            <w:r w:rsidRPr="00217B19">
              <w:rPr>
                <w:rFonts w:cstheme="minorHAnsi"/>
              </w:rPr>
              <w:lastRenderedPageBreak/>
              <w:t>Demonstrate skills in building professional relationships and conduct in the field placement setting;</w:t>
            </w:r>
          </w:p>
          <w:p w14:paraId="4FBFEFF8" w14:textId="77777777" w:rsidR="009D2283" w:rsidRPr="00217B19" w:rsidRDefault="009D2283" w:rsidP="009D2283">
            <w:pPr>
              <w:spacing w:line="240" w:lineRule="auto"/>
              <w:rPr>
                <w:rFonts w:cstheme="minorHAnsi"/>
              </w:rPr>
            </w:pPr>
          </w:p>
          <w:p w14:paraId="12360125" w14:textId="7949B0AF" w:rsidR="001944C6" w:rsidRDefault="001944C6" w:rsidP="00294F99">
            <w:pPr>
              <w:numPr>
                <w:ilvl w:val="0"/>
                <w:numId w:val="16"/>
              </w:numPr>
              <w:spacing w:line="240" w:lineRule="auto"/>
              <w:rPr>
                <w:rFonts w:cstheme="minorHAnsi"/>
              </w:rPr>
            </w:pPr>
            <w:r w:rsidRPr="00217B19">
              <w:rPr>
                <w:rFonts w:cstheme="minorHAnsi"/>
              </w:rPr>
              <w:t>Demonstrate skills in assessment, implementing evidence-based practice and intervention;</w:t>
            </w:r>
          </w:p>
          <w:p w14:paraId="1B0C109A" w14:textId="77777777" w:rsidR="00217B19" w:rsidRPr="00217B19" w:rsidRDefault="00217B19" w:rsidP="00217B19">
            <w:pPr>
              <w:spacing w:line="240" w:lineRule="auto"/>
              <w:rPr>
                <w:rFonts w:cstheme="minorHAnsi"/>
              </w:rPr>
            </w:pPr>
          </w:p>
          <w:p w14:paraId="3CD697DF" w14:textId="34508821" w:rsidR="001944C6" w:rsidRPr="00217B19" w:rsidRDefault="001944C6" w:rsidP="00294F99">
            <w:pPr>
              <w:numPr>
                <w:ilvl w:val="0"/>
                <w:numId w:val="16"/>
              </w:numPr>
              <w:spacing w:line="240" w:lineRule="auto"/>
              <w:rPr>
                <w:rFonts w:cstheme="minorHAnsi"/>
              </w:rPr>
            </w:pPr>
            <w:r w:rsidRPr="00217B19">
              <w:rPr>
                <w:rFonts w:cstheme="minorHAnsi"/>
              </w:rPr>
              <w:t>Demonstrate termination and transition skills;</w:t>
            </w:r>
          </w:p>
          <w:p w14:paraId="1BF4BB07" w14:textId="77777777" w:rsidR="009D2283" w:rsidRPr="00217B19" w:rsidRDefault="009D2283" w:rsidP="009D2283">
            <w:pPr>
              <w:spacing w:line="240" w:lineRule="auto"/>
              <w:rPr>
                <w:rFonts w:cstheme="minorHAnsi"/>
              </w:rPr>
            </w:pPr>
          </w:p>
          <w:p w14:paraId="0F8D1F08" w14:textId="77777777" w:rsidR="001944C6" w:rsidRPr="00217B19" w:rsidRDefault="001944C6" w:rsidP="00294F99">
            <w:pPr>
              <w:numPr>
                <w:ilvl w:val="0"/>
                <w:numId w:val="16"/>
              </w:numPr>
              <w:spacing w:line="240" w:lineRule="auto"/>
              <w:rPr>
                <w:rFonts w:cstheme="minorHAnsi"/>
              </w:rPr>
            </w:pPr>
            <w:r w:rsidRPr="00217B19">
              <w:rPr>
                <w:rFonts w:cstheme="minorHAnsi"/>
              </w:rPr>
              <w:t xml:space="preserve">Be an effective group member to colleagues within the seminar group.  </w:t>
            </w:r>
          </w:p>
          <w:p w14:paraId="456E3815" w14:textId="3E9F235F" w:rsidR="001944C6" w:rsidRPr="00217B19" w:rsidRDefault="001944C6" w:rsidP="00D64DF4">
            <w:pPr>
              <w:spacing w:line="240" w:lineRule="auto"/>
              <w:rPr>
                <w:b/>
              </w:rPr>
            </w:pPr>
          </w:p>
        </w:tc>
        <w:tc>
          <w:tcPr>
            <w:tcW w:w="3150" w:type="dxa"/>
          </w:tcPr>
          <w:p w14:paraId="60BFB3A4" w14:textId="77777777" w:rsidR="00F64260" w:rsidRDefault="00000000">
            <w:pPr>
              <w:spacing w:line="240" w:lineRule="auto"/>
              <w:rPr>
                <w:rStyle w:val="Hyperlink"/>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p w14:paraId="35EEE6C3" w14:textId="77777777" w:rsidR="00521DB3" w:rsidRDefault="00521DB3">
            <w:pPr>
              <w:spacing w:line="240" w:lineRule="auto"/>
              <w:rPr>
                <w:rStyle w:val="Hyperlink"/>
                <w:b/>
              </w:rPr>
            </w:pPr>
          </w:p>
          <w:p w14:paraId="07994620" w14:textId="77777777" w:rsidR="00521DB3" w:rsidRDefault="00521DB3" w:rsidP="00521DB3">
            <w:pPr>
              <w:spacing w:line="240" w:lineRule="auto"/>
            </w:pPr>
            <w:r w:rsidRPr="00B75C25">
              <w:t>Competency 1: Demonstrate ethical and professional behavior</w:t>
            </w:r>
          </w:p>
          <w:p w14:paraId="4E2FBD78" w14:textId="77777777" w:rsidR="00521DB3" w:rsidRDefault="00521DB3">
            <w:pPr>
              <w:spacing w:line="240" w:lineRule="auto"/>
              <w:rPr>
                <w:b/>
              </w:rPr>
            </w:pPr>
          </w:p>
          <w:p w14:paraId="39EF3153" w14:textId="77777777" w:rsidR="00521DB3" w:rsidRDefault="00521DB3" w:rsidP="00521DB3">
            <w:pPr>
              <w:spacing w:line="240" w:lineRule="auto"/>
            </w:pPr>
            <w:r w:rsidRPr="00B75C25">
              <w:t>Competency 1: Demonstrate ethical and professional behavior</w:t>
            </w:r>
          </w:p>
          <w:p w14:paraId="21897617" w14:textId="77777777" w:rsidR="00521DB3" w:rsidRDefault="00521DB3">
            <w:pPr>
              <w:spacing w:line="240" w:lineRule="auto"/>
              <w:rPr>
                <w:b/>
              </w:rPr>
            </w:pPr>
          </w:p>
          <w:p w14:paraId="326E1EB7" w14:textId="77777777" w:rsidR="00521DB3" w:rsidRDefault="00521DB3">
            <w:pPr>
              <w:spacing w:line="240" w:lineRule="auto"/>
              <w:rPr>
                <w:b/>
              </w:rPr>
            </w:pPr>
          </w:p>
          <w:p w14:paraId="357E6838" w14:textId="77777777" w:rsidR="00521DB3" w:rsidRDefault="00521DB3">
            <w:pPr>
              <w:spacing w:line="240" w:lineRule="auto"/>
              <w:rPr>
                <w:b/>
              </w:rPr>
            </w:pPr>
          </w:p>
          <w:p w14:paraId="4BBEF098" w14:textId="63F08C0A" w:rsidR="00521DB3" w:rsidRPr="00217B19" w:rsidRDefault="00521DB3">
            <w:pPr>
              <w:spacing w:line="240" w:lineRule="auto"/>
            </w:pPr>
            <w:r>
              <w:t>Competency 3: Engage anti-racism, diversity, equity, and inclusion (ADEI) in practice</w:t>
            </w:r>
          </w:p>
          <w:p w14:paraId="185CDFBD" w14:textId="77777777" w:rsidR="00217B19" w:rsidRDefault="00217B19" w:rsidP="00521DB3">
            <w:pPr>
              <w:spacing w:line="240" w:lineRule="auto"/>
            </w:pPr>
          </w:p>
          <w:p w14:paraId="7720E4D6" w14:textId="1E39541F" w:rsidR="00521DB3" w:rsidRPr="00B75C25" w:rsidRDefault="00521DB3" w:rsidP="00521DB3">
            <w:pPr>
              <w:spacing w:line="240" w:lineRule="auto"/>
            </w:pPr>
            <w:r>
              <w:t>Competency 3: Engage anti-racism, diversity, equity, and inclusion (ADEI) in practice</w:t>
            </w:r>
          </w:p>
          <w:p w14:paraId="353244F7" w14:textId="77777777" w:rsidR="00521DB3" w:rsidRDefault="00521DB3">
            <w:pPr>
              <w:spacing w:line="240" w:lineRule="auto"/>
              <w:rPr>
                <w:b/>
              </w:rPr>
            </w:pPr>
          </w:p>
          <w:p w14:paraId="7CCE0155" w14:textId="77777777" w:rsidR="00521DB3" w:rsidRDefault="00521DB3">
            <w:pPr>
              <w:spacing w:line="240" w:lineRule="auto"/>
              <w:rPr>
                <w:b/>
              </w:rPr>
            </w:pPr>
          </w:p>
          <w:p w14:paraId="5729CA4F" w14:textId="77777777" w:rsidR="00521DB3" w:rsidRDefault="00521DB3" w:rsidP="00521DB3">
            <w:pPr>
              <w:spacing w:line="240" w:lineRule="auto"/>
            </w:pPr>
            <w:r w:rsidRPr="00B75C25">
              <w:t>Competency 2: Advance human rights and social, racial, economic, and environmental justice</w:t>
            </w:r>
          </w:p>
          <w:p w14:paraId="1558EEB7" w14:textId="77777777" w:rsidR="00521DB3" w:rsidRDefault="00521DB3">
            <w:pPr>
              <w:spacing w:line="240" w:lineRule="auto"/>
              <w:rPr>
                <w:b/>
              </w:rPr>
            </w:pPr>
          </w:p>
          <w:p w14:paraId="688339B6" w14:textId="77777777" w:rsidR="00294F99" w:rsidRDefault="00294F99">
            <w:pPr>
              <w:spacing w:line="240" w:lineRule="auto"/>
              <w:rPr>
                <w:b/>
              </w:rPr>
            </w:pPr>
          </w:p>
          <w:p w14:paraId="0D49E0CC" w14:textId="77777777" w:rsidR="00294F99" w:rsidRDefault="00294F99" w:rsidP="00294F99">
            <w:pPr>
              <w:spacing w:line="240" w:lineRule="auto"/>
            </w:pPr>
            <w:r w:rsidRPr="00B75C25">
              <w:t>Competency 1: Demonstrate ethical and professional behavior</w:t>
            </w:r>
          </w:p>
          <w:p w14:paraId="6FEA050C" w14:textId="77777777" w:rsidR="00294F99" w:rsidRDefault="00294F99">
            <w:pPr>
              <w:spacing w:line="240" w:lineRule="auto"/>
              <w:rPr>
                <w:b/>
              </w:rPr>
            </w:pPr>
          </w:p>
          <w:p w14:paraId="7DB5B79C" w14:textId="77777777" w:rsidR="00294F99" w:rsidRDefault="00294F99">
            <w:pPr>
              <w:spacing w:line="240" w:lineRule="auto"/>
              <w:rPr>
                <w:b/>
              </w:rPr>
            </w:pPr>
          </w:p>
          <w:p w14:paraId="3D4478EF" w14:textId="77777777" w:rsidR="00294F99" w:rsidRDefault="00294F99" w:rsidP="00294F99">
            <w:pPr>
              <w:spacing w:line="240" w:lineRule="auto"/>
            </w:pPr>
            <w:r>
              <w:t>Competency 4: Engage in practice-informed research and research-informed practice</w:t>
            </w:r>
          </w:p>
          <w:p w14:paraId="65444ECD" w14:textId="77777777" w:rsidR="00294F99" w:rsidRDefault="00294F99">
            <w:pPr>
              <w:spacing w:line="240" w:lineRule="auto"/>
              <w:rPr>
                <w:b/>
              </w:rPr>
            </w:pPr>
          </w:p>
          <w:p w14:paraId="088FEA0A" w14:textId="77777777" w:rsidR="00294F99" w:rsidRDefault="00294F99" w:rsidP="00294F99">
            <w:pPr>
              <w:spacing w:line="240" w:lineRule="auto"/>
            </w:pPr>
            <w:r w:rsidRPr="00B75C25">
              <w:t>Competency 1: Demonstrate ethical and professional behavior</w:t>
            </w:r>
          </w:p>
          <w:p w14:paraId="25608F89" w14:textId="77777777" w:rsidR="00294F99" w:rsidRDefault="00294F99">
            <w:pPr>
              <w:spacing w:line="240" w:lineRule="auto"/>
              <w:rPr>
                <w:b/>
              </w:rPr>
            </w:pPr>
          </w:p>
          <w:p w14:paraId="3B7E53D5" w14:textId="77777777" w:rsidR="00294F99" w:rsidRDefault="00294F99">
            <w:pPr>
              <w:spacing w:line="240" w:lineRule="auto"/>
              <w:rPr>
                <w:b/>
              </w:rPr>
            </w:pPr>
          </w:p>
          <w:p w14:paraId="7862D849" w14:textId="77777777" w:rsidR="00294F99" w:rsidRDefault="00294F99" w:rsidP="00294F99">
            <w:pPr>
              <w:spacing w:line="240" w:lineRule="auto"/>
            </w:pPr>
            <w:r w:rsidRPr="00B75C25">
              <w:t>Competency 1: Demonstrate ethical and professional behavior</w:t>
            </w:r>
          </w:p>
          <w:p w14:paraId="7F602361" w14:textId="77777777" w:rsidR="00294F99" w:rsidRDefault="00294F99">
            <w:pPr>
              <w:spacing w:line="240" w:lineRule="auto"/>
              <w:rPr>
                <w:b/>
              </w:rPr>
            </w:pPr>
          </w:p>
          <w:p w14:paraId="7B50BC91" w14:textId="77777777" w:rsidR="009D2283" w:rsidRDefault="009D2283" w:rsidP="009D2283">
            <w:pPr>
              <w:spacing w:line="240" w:lineRule="auto"/>
            </w:pPr>
            <w:r>
              <w:t>Competency 6: Engage with individuals, families, groups, organizations, and communities</w:t>
            </w:r>
          </w:p>
          <w:p w14:paraId="2C15374F" w14:textId="77777777" w:rsidR="009D2283" w:rsidRDefault="009D2283" w:rsidP="009D2283">
            <w:pPr>
              <w:spacing w:line="240" w:lineRule="auto"/>
            </w:pPr>
            <w:r w:rsidRPr="00B75C25">
              <w:lastRenderedPageBreak/>
              <w:t>Competency 1: Demonstrate ethical and professional behavior</w:t>
            </w:r>
          </w:p>
          <w:p w14:paraId="77460983" w14:textId="77777777" w:rsidR="009D2283" w:rsidRDefault="009D2283">
            <w:pPr>
              <w:spacing w:line="240" w:lineRule="auto"/>
              <w:rPr>
                <w:b/>
              </w:rPr>
            </w:pPr>
          </w:p>
          <w:p w14:paraId="42092268" w14:textId="77777777" w:rsidR="009D2283" w:rsidRDefault="009D2283" w:rsidP="009D2283">
            <w:pPr>
              <w:spacing w:line="240" w:lineRule="auto"/>
            </w:pPr>
            <w:r>
              <w:t>Competency 7: Assess individuals, families, groups, organizations, and communities</w:t>
            </w:r>
          </w:p>
          <w:p w14:paraId="23EF7462" w14:textId="77777777" w:rsidR="009D2283" w:rsidRDefault="009D2283" w:rsidP="009D2283">
            <w:pPr>
              <w:spacing w:line="240" w:lineRule="auto"/>
            </w:pPr>
            <w:r w:rsidRPr="00B75C25">
              <w:t>Competency 1: Demonstrate ethical and professional behavior</w:t>
            </w:r>
          </w:p>
          <w:p w14:paraId="7DB1292B" w14:textId="77777777" w:rsidR="009D2283" w:rsidRDefault="009D2283" w:rsidP="009D2283">
            <w:pPr>
              <w:spacing w:line="240" w:lineRule="auto"/>
            </w:pPr>
            <w:r w:rsidRPr="00B75C25">
              <w:t>Competency 1: Demonstrate ethical and professional behavior</w:t>
            </w:r>
          </w:p>
          <w:p w14:paraId="306A591E" w14:textId="0DF6FB5D" w:rsidR="009D2283" w:rsidRPr="00402602" w:rsidRDefault="009D2283">
            <w:pPr>
              <w:spacing w:line="240" w:lineRule="auto"/>
              <w:rPr>
                <w:b/>
              </w:rPr>
            </w:pPr>
          </w:p>
        </w:tc>
        <w:tc>
          <w:tcPr>
            <w:tcW w:w="2690" w:type="dxa"/>
          </w:tcPr>
          <w:p w14:paraId="76FFDA10" w14:textId="77777777" w:rsidR="00F64260"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p w14:paraId="57B09FF1" w14:textId="77777777" w:rsidR="001944C6" w:rsidRDefault="001944C6" w:rsidP="001944C6">
            <w:pPr>
              <w:spacing w:line="240" w:lineRule="auto"/>
              <w:rPr>
                <w:bCs/>
              </w:rPr>
            </w:pPr>
            <w:r>
              <w:rPr>
                <w:bCs/>
              </w:rPr>
              <w:t>The outcomes will be measured through the following assignments:</w:t>
            </w:r>
          </w:p>
          <w:p w14:paraId="2DF4C841" w14:textId="77777777" w:rsidR="001944C6" w:rsidRDefault="001944C6" w:rsidP="001944C6">
            <w:pPr>
              <w:pStyle w:val="ListParagraph"/>
              <w:numPr>
                <w:ilvl w:val="0"/>
                <w:numId w:val="18"/>
              </w:numPr>
              <w:spacing w:line="240" w:lineRule="auto"/>
              <w:rPr>
                <w:bCs/>
              </w:rPr>
            </w:pPr>
            <w:r>
              <w:rPr>
                <w:bCs/>
              </w:rPr>
              <w:t>Classroom discussions</w:t>
            </w:r>
          </w:p>
          <w:p w14:paraId="22B32814" w14:textId="77777777" w:rsidR="001944C6" w:rsidRDefault="001944C6" w:rsidP="001944C6">
            <w:pPr>
              <w:pStyle w:val="ListParagraph"/>
              <w:numPr>
                <w:ilvl w:val="0"/>
                <w:numId w:val="18"/>
              </w:numPr>
              <w:spacing w:line="240" w:lineRule="auto"/>
              <w:rPr>
                <w:bCs/>
              </w:rPr>
            </w:pPr>
            <w:r>
              <w:rPr>
                <w:bCs/>
              </w:rPr>
              <w:t>Practice Reflections</w:t>
            </w:r>
          </w:p>
          <w:p w14:paraId="4E153F29" w14:textId="5B5B9DF1" w:rsidR="001944C6" w:rsidRDefault="001944C6" w:rsidP="001944C6">
            <w:pPr>
              <w:pStyle w:val="ListParagraph"/>
              <w:numPr>
                <w:ilvl w:val="0"/>
                <w:numId w:val="18"/>
              </w:numPr>
              <w:spacing w:line="240" w:lineRule="auto"/>
              <w:rPr>
                <w:bCs/>
              </w:rPr>
            </w:pPr>
            <w:r>
              <w:rPr>
                <w:bCs/>
              </w:rPr>
              <w:t>Practice Recordings</w:t>
            </w:r>
            <w:r w:rsidR="00084FED">
              <w:rPr>
                <w:bCs/>
              </w:rPr>
              <w:t xml:space="preserve"> and presentations</w:t>
            </w:r>
          </w:p>
          <w:p w14:paraId="56CED98B" w14:textId="19A319F1" w:rsidR="001944C6" w:rsidRDefault="001944C6" w:rsidP="001944C6">
            <w:pPr>
              <w:pStyle w:val="ListParagraph"/>
              <w:numPr>
                <w:ilvl w:val="0"/>
                <w:numId w:val="18"/>
              </w:numPr>
              <w:spacing w:line="240" w:lineRule="auto"/>
              <w:rPr>
                <w:bCs/>
              </w:rPr>
            </w:pPr>
            <w:r>
              <w:rPr>
                <w:bCs/>
              </w:rPr>
              <w:t>Social Justice Practice Presentations</w:t>
            </w:r>
          </w:p>
          <w:p w14:paraId="7AE9A56B" w14:textId="33EF1B87" w:rsidR="001944C6" w:rsidRPr="00402602" w:rsidRDefault="001944C6" w:rsidP="00D64DF4">
            <w:pPr>
              <w:spacing w:line="240" w:lineRule="auto"/>
              <w:rPr>
                <w:b/>
              </w:rPr>
            </w:pPr>
          </w:p>
        </w:tc>
      </w:tr>
    </w:tbl>
    <w:p w14:paraId="1D0335AD" w14:textId="77777777" w:rsidR="00F64260" w:rsidRDefault="00F64260">
      <w:bookmarkStart w:id="27" w:name="outcomes"/>
      <w:bookmarkEnd w:id="27"/>
    </w:p>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tc>
          <w:tcPr>
            <w:tcW w:w="11016" w:type="dxa"/>
          </w:tcPr>
          <w:p w14:paraId="491FAB4D" w14:textId="77777777" w:rsidR="001944C6" w:rsidRPr="00EA6C08" w:rsidRDefault="001944C6" w:rsidP="001944C6">
            <w:pPr>
              <w:pStyle w:val="ListParagraph"/>
              <w:numPr>
                <w:ilvl w:val="0"/>
                <w:numId w:val="19"/>
              </w:numPr>
              <w:spacing w:after="160" w:line="259" w:lineRule="auto"/>
              <w:rPr>
                <w:rFonts w:cstheme="minorHAnsi"/>
                <w:sz w:val="24"/>
                <w:szCs w:val="24"/>
              </w:rPr>
            </w:pPr>
            <w:bookmarkStart w:id="28" w:name="outline"/>
            <w:bookmarkEnd w:id="28"/>
            <w:r w:rsidRPr="00EA6C08">
              <w:rPr>
                <w:u w:val="single"/>
              </w:rPr>
              <w:t>Session #1 : Fine tuning and enhancing your learning agenda for the spring semester</w:t>
            </w:r>
            <w:r>
              <w:t xml:space="preserve"> </w:t>
            </w:r>
          </w:p>
          <w:p w14:paraId="5EFB8B47" w14:textId="77777777" w:rsidR="001944C6" w:rsidRPr="00EA6C08" w:rsidRDefault="001944C6" w:rsidP="001944C6">
            <w:pPr>
              <w:pStyle w:val="ListParagraph"/>
              <w:numPr>
                <w:ilvl w:val="0"/>
                <w:numId w:val="20"/>
              </w:numPr>
              <w:spacing w:after="160" w:line="259" w:lineRule="auto"/>
              <w:rPr>
                <w:rFonts w:cstheme="minorHAnsi"/>
                <w:sz w:val="24"/>
                <w:szCs w:val="24"/>
              </w:rPr>
            </w:pPr>
            <w:r>
              <w:t xml:space="preserve">Revising and updating your field learning agenda for spring semester: </w:t>
            </w:r>
          </w:p>
          <w:p w14:paraId="731B089E" w14:textId="77777777" w:rsidR="001944C6" w:rsidRPr="00EA6C08" w:rsidRDefault="001944C6" w:rsidP="001944C6">
            <w:pPr>
              <w:pStyle w:val="ListParagraph"/>
              <w:numPr>
                <w:ilvl w:val="0"/>
                <w:numId w:val="21"/>
              </w:numPr>
              <w:spacing w:after="160" w:line="259" w:lineRule="auto"/>
              <w:rPr>
                <w:rFonts w:cstheme="minorHAnsi"/>
                <w:sz w:val="24"/>
                <w:szCs w:val="24"/>
              </w:rPr>
            </w:pPr>
            <w:r>
              <w:t>Adding and deleting specific learning activities.</w:t>
            </w:r>
          </w:p>
          <w:p w14:paraId="6F268FD4" w14:textId="77777777" w:rsidR="001944C6" w:rsidRPr="00EA6C08" w:rsidRDefault="001944C6" w:rsidP="001944C6">
            <w:pPr>
              <w:pStyle w:val="ListParagraph"/>
              <w:numPr>
                <w:ilvl w:val="0"/>
                <w:numId w:val="21"/>
              </w:numPr>
              <w:spacing w:after="160" w:line="259" w:lineRule="auto"/>
              <w:rPr>
                <w:rFonts w:cstheme="minorHAnsi"/>
                <w:sz w:val="24"/>
                <w:szCs w:val="24"/>
              </w:rPr>
            </w:pPr>
            <w:r>
              <w:t>Changing the structure and processes in supervision.</w:t>
            </w:r>
          </w:p>
          <w:p w14:paraId="3568B0BA" w14:textId="77777777" w:rsidR="001944C6" w:rsidRPr="00EA6C08" w:rsidRDefault="001944C6" w:rsidP="001944C6">
            <w:pPr>
              <w:pStyle w:val="ListParagraph"/>
              <w:numPr>
                <w:ilvl w:val="0"/>
                <w:numId w:val="21"/>
              </w:numPr>
              <w:spacing w:after="160" w:line="259" w:lineRule="auto"/>
              <w:rPr>
                <w:rFonts w:cstheme="minorHAnsi"/>
                <w:sz w:val="24"/>
                <w:szCs w:val="24"/>
              </w:rPr>
            </w:pPr>
            <w:r>
              <w:t>Focusing on the social work organizing project.</w:t>
            </w:r>
          </w:p>
          <w:p w14:paraId="0C509B07" w14:textId="77777777" w:rsidR="001944C6" w:rsidRPr="00EA6C08" w:rsidRDefault="001944C6" w:rsidP="001944C6">
            <w:pPr>
              <w:pStyle w:val="ListParagraph"/>
              <w:ind w:left="1800"/>
              <w:rPr>
                <w:rFonts w:cstheme="minorHAnsi"/>
                <w:sz w:val="24"/>
                <w:szCs w:val="24"/>
              </w:rPr>
            </w:pPr>
          </w:p>
          <w:p w14:paraId="0B580BA7" w14:textId="77777777" w:rsidR="001944C6" w:rsidRPr="00EA6C08" w:rsidRDefault="001944C6" w:rsidP="001944C6">
            <w:pPr>
              <w:pStyle w:val="ListParagraph"/>
              <w:numPr>
                <w:ilvl w:val="0"/>
                <w:numId w:val="19"/>
              </w:numPr>
              <w:spacing w:after="160" w:line="259" w:lineRule="auto"/>
              <w:rPr>
                <w:rFonts w:cstheme="minorHAnsi"/>
                <w:sz w:val="24"/>
                <w:szCs w:val="24"/>
              </w:rPr>
            </w:pPr>
            <w:r w:rsidRPr="00EA6C08">
              <w:rPr>
                <w:u w:val="single"/>
              </w:rPr>
              <w:t xml:space="preserve">Session #2: Engagement and countertransference </w:t>
            </w:r>
          </w:p>
          <w:p w14:paraId="4BC3AA4F" w14:textId="77777777" w:rsidR="001944C6" w:rsidRPr="00EA6C08" w:rsidRDefault="001944C6" w:rsidP="001944C6">
            <w:pPr>
              <w:pStyle w:val="ListParagraph"/>
              <w:numPr>
                <w:ilvl w:val="0"/>
                <w:numId w:val="20"/>
              </w:numPr>
              <w:spacing w:after="160" w:line="259" w:lineRule="auto"/>
              <w:rPr>
                <w:rFonts w:cstheme="minorHAnsi"/>
                <w:sz w:val="24"/>
                <w:szCs w:val="24"/>
              </w:rPr>
            </w:pPr>
            <w:r>
              <w:t>Working in your field placement with clients who are reluctant to engage.</w:t>
            </w:r>
          </w:p>
          <w:p w14:paraId="2C696BB9" w14:textId="77777777" w:rsidR="001944C6" w:rsidRPr="005A749C" w:rsidRDefault="001944C6" w:rsidP="001944C6">
            <w:pPr>
              <w:pStyle w:val="ListParagraph"/>
              <w:numPr>
                <w:ilvl w:val="0"/>
                <w:numId w:val="20"/>
              </w:numPr>
              <w:spacing w:after="160" w:line="259" w:lineRule="auto"/>
              <w:rPr>
                <w:rFonts w:cstheme="minorHAnsi"/>
                <w:sz w:val="24"/>
                <w:szCs w:val="24"/>
              </w:rPr>
            </w:pPr>
            <w:r>
              <w:t>Working with clients who express anger towards you, or who present with feelings that trigger feelings in you.</w:t>
            </w:r>
          </w:p>
          <w:p w14:paraId="63565592" w14:textId="1BE1F00C" w:rsidR="001944C6" w:rsidRPr="00C009C8" w:rsidRDefault="001944C6" w:rsidP="001944C6">
            <w:pPr>
              <w:pStyle w:val="ListParagraph"/>
              <w:numPr>
                <w:ilvl w:val="0"/>
                <w:numId w:val="20"/>
              </w:numPr>
              <w:spacing w:after="160" w:line="259" w:lineRule="auto"/>
              <w:rPr>
                <w:rFonts w:cstheme="minorHAnsi"/>
                <w:sz w:val="24"/>
                <w:szCs w:val="24"/>
              </w:rPr>
            </w:pPr>
            <w:r>
              <w:t>Social Justice Practice Presentations</w:t>
            </w:r>
          </w:p>
          <w:p w14:paraId="1F18752E" w14:textId="77777777" w:rsidR="00C009C8" w:rsidRPr="00EA6C08" w:rsidRDefault="00C009C8" w:rsidP="00C009C8">
            <w:pPr>
              <w:pStyle w:val="ListParagraph"/>
              <w:ind w:left="1080"/>
              <w:rPr>
                <w:rFonts w:cstheme="minorHAnsi"/>
                <w:sz w:val="24"/>
                <w:szCs w:val="24"/>
              </w:rPr>
            </w:pPr>
          </w:p>
          <w:p w14:paraId="085419B7" w14:textId="77777777" w:rsidR="00C009C8" w:rsidRPr="00EA6C08" w:rsidRDefault="00C009C8" w:rsidP="00C009C8">
            <w:pPr>
              <w:pStyle w:val="ListParagraph"/>
              <w:numPr>
                <w:ilvl w:val="0"/>
                <w:numId w:val="19"/>
              </w:numPr>
              <w:spacing w:after="160" w:line="259" w:lineRule="auto"/>
              <w:rPr>
                <w:rFonts w:cstheme="minorHAnsi"/>
                <w:sz w:val="24"/>
                <w:szCs w:val="24"/>
              </w:rPr>
            </w:pPr>
            <w:r w:rsidRPr="00EA6C08">
              <w:rPr>
                <w:u w:val="single"/>
              </w:rPr>
              <w:t>Session #3: A deeper dive into ethical issues in your field placement</w:t>
            </w:r>
            <w:r>
              <w:rPr>
                <w:u w:val="single"/>
              </w:rPr>
              <w:t xml:space="preserve"> by </w:t>
            </w:r>
            <w:r w:rsidRPr="00EA6C08">
              <w:rPr>
                <w:u w:val="single"/>
              </w:rPr>
              <w:t>reflecting on your experience in the field placement regarding</w:t>
            </w:r>
            <w:r>
              <w:rPr>
                <w:u w:val="single"/>
              </w:rPr>
              <w:t xml:space="preserve"> </w:t>
            </w:r>
          </w:p>
          <w:p w14:paraId="1D6B3735" w14:textId="77777777" w:rsidR="00C009C8" w:rsidRPr="00FD68D6" w:rsidRDefault="00C009C8" w:rsidP="00C009C8">
            <w:pPr>
              <w:pStyle w:val="ListParagraph"/>
              <w:numPr>
                <w:ilvl w:val="0"/>
                <w:numId w:val="24"/>
              </w:numPr>
              <w:spacing w:after="160" w:line="259" w:lineRule="auto"/>
              <w:rPr>
                <w:rFonts w:cstheme="minorHAnsi"/>
                <w:sz w:val="24"/>
                <w:szCs w:val="24"/>
              </w:rPr>
            </w:pPr>
            <w:r>
              <w:t xml:space="preserve">Transference and counter transference. </w:t>
            </w:r>
          </w:p>
          <w:p w14:paraId="3531A8CC" w14:textId="77777777" w:rsidR="00C009C8" w:rsidRPr="00FD68D6" w:rsidRDefault="00C009C8" w:rsidP="00C009C8">
            <w:pPr>
              <w:pStyle w:val="ListParagraph"/>
              <w:numPr>
                <w:ilvl w:val="0"/>
                <w:numId w:val="22"/>
              </w:numPr>
              <w:spacing w:after="160" w:line="259" w:lineRule="auto"/>
              <w:rPr>
                <w:rFonts w:cstheme="minorHAnsi"/>
                <w:sz w:val="24"/>
                <w:szCs w:val="24"/>
              </w:rPr>
            </w:pPr>
            <w:r>
              <w:t>Boundaries and dual relationships.</w:t>
            </w:r>
          </w:p>
          <w:p w14:paraId="4D256AF5" w14:textId="77777777" w:rsidR="00C009C8" w:rsidRPr="00FD68D6" w:rsidRDefault="00C009C8" w:rsidP="00C009C8">
            <w:pPr>
              <w:pStyle w:val="ListParagraph"/>
              <w:numPr>
                <w:ilvl w:val="0"/>
                <w:numId w:val="22"/>
              </w:numPr>
              <w:spacing w:after="160" w:line="259" w:lineRule="auto"/>
              <w:rPr>
                <w:rFonts w:cstheme="minorHAnsi"/>
                <w:sz w:val="24"/>
                <w:szCs w:val="24"/>
              </w:rPr>
            </w:pPr>
            <w:r>
              <w:t>Confidentiality, informed consent, conflicts of interest, documentation, agency policy, compliance with laws and regulations, whistle blowing, allocating limited resource.</w:t>
            </w:r>
          </w:p>
          <w:p w14:paraId="2F851278" w14:textId="77777777" w:rsidR="00C009C8" w:rsidRPr="00FD68D6" w:rsidRDefault="00C009C8" w:rsidP="00C009C8">
            <w:pPr>
              <w:pStyle w:val="ListParagraph"/>
              <w:numPr>
                <w:ilvl w:val="0"/>
                <w:numId w:val="22"/>
              </w:numPr>
              <w:spacing w:after="160" w:line="259" w:lineRule="auto"/>
              <w:rPr>
                <w:rFonts w:cstheme="minorHAnsi"/>
                <w:sz w:val="24"/>
                <w:szCs w:val="24"/>
              </w:rPr>
            </w:pPr>
            <w:r>
              <w:t>Planning for next chapter.</w:t>
            </w:r>
          </w:p>
          <w:p w14:paraId="1F225ACA" w14:textId="77777777" w:rsidR="00C009C8" w:rsidRPr="005A749C" w:rsidRDefault="00C009C8" w:rsidP="00C009C8">
            <w:pPr>
              <w:pStyle w:val="ListParagraph"/>
              <w:numPr>
                <w:ilvl w:val="0"/>
                <w:numId w:val="22"/>
              </w:numPr>
              <w:spacing w:after="160" w:line="259" w:lineRule="auto"/>
              <w:rPr>
                <w:rFonts w:cstheme="minorHAnsi"/>
                <w:sz w:val="24"/>
                <w:szCs w:val="24"/>
              </w:rPr>
            </w:pPr>
            <w:r>
              <w:t>Identifying and responding in your placement to opportunities to do case and class advocacy and to pursue social justice.</w:t>
            </w:r>
          </w:p>
          <w:p w14:paraId="0401BF05" w14:textId="77777777" w:rsidR="00C009C8" w:rsidRPr="00FD68D6" w:rsidRDefault="00C009C8" w:rsidP="00C009C8">
            <w:pPr>
              <w:pStyle w:val="ListParagraph"/>
              <w:numPr>
                <w:ilvl w:val="0"/>
                <w:numId w:val="22"/>
              </w:numPr>
              <w:spacing w:after="160" w:line="259" w:lineRule="auto"/>
              <w:rPr>
                <w:rFonts w:cstheme="minorHAnsi"/>
                <w:sz w:val="24"/>
                <w:szCs w:val="24"/>
              </w:rPr>
            </w:pPr>
            <w:r>
              <w:t>Social Justice Practice Presentations.</w:t>
            </w:r>
          </w:p>
          <w:p w14:paraId="5209C8CE" w14:textId="77777777" w:rsidR="00C009C8" w:rsidRPr="00FD68D6" w:rsidRDefault="00C009C8" w:rsidP="00C009C8">
            <w:pPr>
              <w:pStyle w:val="ListParagraph"/>
              <w:ind w:left="1440"/>
              <w:rPr>
                <w:rFonts w:cstheme="minorHAnsi"/>
                <w:sz w:val="24"/>
                <w:szCs w:val="24"/>
              </w:rPr>
            </w:pPr>
          </w:p>
          <w:p w14:paraId="5C696432" w14:textId="77777777" w:rsidR="00C009C8" w:rsidRPr="00FD68D6" w:rsidRDefault="00C009C8" w:rsidP="00C009C8">
            <w:pPr>
              <w:pStyle w:val="ListParagraph"/>
              <w:numPr>
                <w:ilvl w:val="0"/>
                <w:numId w:val="19"/>
              </w:numPr>
              <w:spacing w:after="160" w:line="259" w:lineRule="auto"/>
              <w:rPr>
                <w:rFonts w:cstheme="minorHAnsi"/>
                <w:sz w:val="24"/>
                <w:szCs w:val="24"/>
              </w:rPr>
            </w:pPr>
            <w:r w:rsidRPr="00FD68D6">
              <w:rPr>
                <w:u w:val="single"/>
              </w:rPr>
              <w:t>Session #4: Connecting micro, mezzo, macro issues in your field placement</w:t>
            </w:r>
            <w:r>
              <w:t xml:space="preserve"> </w:t>
            </w:r>
          </w:p>
          <w:p w14:paraId="5235B871" w14:textId="77777777" w:rsidR="00C009C8" w:rsidRPr="005A749C" w:rsidRDefault="00C009C8" w:rsidP="00C009C8">
            <w:pPr>
              <w:pStyle w:val="ListParagraph"/>
              <w:numPr>
                <w:ilvl w:val="0"/>
                <w:numId w:val="23"/>
              </w:numPr>
              <w:spacing w:after="160" w:line="259" w:lineRule="auto"/>
              <w:rPr>
                <w:rFonts w:cstheme="minorHAnsi"/>
                <w:sz w:val="24"/>
                <w:szCs w:val="24"/>
              </w:rPr>
            </w:pPr>
            <w:r>
              <w:t xml:space="preserve">Identifying the links among private self-reflections to public issues in your field placements. </w:t>
            </w:r>
          </w:p>
          <w:p w14:paraId="71F19E90" w14:textId="77777777" w:rsidR="00C009C8" w:rsidRPr="00FD68D6" w:rsidRDefault="00C009C8" w:rsidP="00C009C8">
            <w:pPr>
              <w:pStyle w:val="ListParagraph"/>
              <w:numPr>
                <w:ilvl w:val="0"/>
                <w:numId w:val="23"/>
              </w:numPr>
              <w:spacing w:after="160" w:line="259" w:lineRule="auto"/>
              <w:rPr>
                <w:rFonts w:cstheme="minorHAnsi"/>
                <w:sz w:val="24"/>
                <w:szCs w:val="24"/>
              </w:rPr>
            </w:pPr>
            <w:r>
              <w:t>Social Justice Practice Presentations.</w:t>
            </w:r>
          </w:p>
          <w:p w14:paraId="5D5D0082" w14:textId="77777777" w:rsidR="00C009C8" w:rsidRPr="00FD68D6" w:rsidRDefault="00C009C8" w:rsidP="00C009C8">
            <w:pPr>
              <w:pStyle w:val="ListParagraph"/>
              <w:ind w:left="1080"/>
              <w:rPr>
                <w:rFonts w:cstheme="minorHAnsi"/>
                <w:sz w:val="24"/>
                <w:szCs w:val="24"/>
              </w:rPr>
            </w:pPr>
          </w:p>
          <w:p w14:paraId="53E9615A" w14:textId="77777777" w:rsidR="00C009C8" w:rsidRPr="00FD68D6" w:rsidRDefault="00C009C8" w:rsidP="00C009C8">
            <w:pPr>
              <w:pStyle w:val="ListParagraph"/>
              <w:numPr>
                <w:ilvl w:val="0"/>
                <w:numId w:val="19"/>
              </w:numPr>
              <w:spacing w:after="160" w:line="259" w:lineRule="auto"/>
              <w:rPr>
                <w:rFonts w:cstheme="minorHAnsi"/>
                <w:sz w:val="24"/>
                <w:szCs w:val="24"/>
              </w:rPr>
            </w:pPr>
            <w:r w:rsidRPr="00FD68D6">
              <w:rPr>
                <w:u w:val="single"/>
              </w:rPr>
              <w:t>Session #5: Issues, opportunities and complexities in the termination process</w:t>
            </w:r>
            <w:r>
              <w:t xml:space="preserve"> </w:t>
            </w:r>
          </w:p>
          <w:p w14:paraId="3B48A9A4" w14:textId="77777777" w:rsidR="00C009C8" w:rsidRPr="00FD68D6" w:rsidRDefault="00C009C8" w:rsidP="00C009C8">
            <w:pPr>
              <w:pStyle w:val="ListParagraph"/>
              <w:numPr>
                <w:ilvl w:val="0"/>
                <w:numId w:val="23"/>
              </w:numPr>
              <w:spacing w:after="160" w:line="259" w:lineRule="auto"/>
              <w:rPr>
                <w:rFonts w:cstheme="minorHAnsi"/>
                <w:sz w:val="24"/>
                <w:szCs w:val="24"/>
              </w:rPr>
            </w:pPr>
            <w:r>
              <w:t>Identifying and addressing termination issues in your field placement.</w:t>
            </w:r>
          </w:p>
          <w:p w14:paraId="6DA0BA4A" w14:textId="77777777" w:rsidR="00C009C8" w:rsidRPr="005A749C" w:rsidRDefault="00C009C8" w:rsidP="00C009C8">
            <w:pPr>
              <w:pStyle w:val="ListParagraph"/>
              <w:numPr>
                <w:ilvl w:val="0"/>
                <w:numId w:val="23"/>
              </w:numPr>
              <w:spacing w:after="160" w:line="259" w:lineRule="auto"/>
              <w:rPr>
                <w:rFonts w:cstheme="minorHAnsi"/>
                <w:sz w:val="24"/>
                <w:szCs w:val="24"/>
              </w:rPr>
            </w:pPr>
            <w:r>
              <w:lastRenderedPageBreak/>
              <w:t>Ways to manage the end of semester evaluation process in your field placement.</w:t>
            </w:r>
          </w:p>
          <w:p w14:paraId="4A178E30" w14:textId="77777777" w:rsidR="00C009C8" w:rsidRPr="00FD68D6" w:rsidRDefault="00C009C8" w:rsidP="00C009C8">
            <w:pPr>
              <w:pStyle w:val="ListParagraph"/>
              <w:numPr>
                <w:ilvl w:val="0"/>
                <w:numId w:val="23"/>
              </w:numPr>
              <w:spacing w:after="160" w:line="259" w:lineRule="auto"/>
              <w:rPr>
                <w:rFonts w:cstheme="minorHAnsi"/>
                <w:sz w:val="24"/>
                <w:szCs w:val="24"/>
              </w:rPr>
            </w:pPr>
            <w:r>
              <w:t>Social Justice Practice Presentations.</w:t>
            </w:r>
          </w:p>
          <w:p w14:paraId="04B69119" w14:textId="77777777" w:rsidR="00C009C8" w:rsidRPr="00FD68D6" w:rsidRDefault="00C009C8" w:rsidP="00C009C8">
            <w:pPr>
              <w:pStyle w:val="ListParagraph"/>
              <w:ind w:left="1080"/>
              <w:rPr>
                <w:rFonts w:cstheme="minorHAnsi"/>
                <w:sz w:val="24"/>
                <w:szCs w:val="24"/>
              </w:rPr>
            </w:pPr>
          </w:p>
          <w:p w14:paraId="6AE90E66" w14:textId="77777777" w:rsidR="00C009C8" w:rsidRPr="00FD68D6" w:rsidRDefault="00C009C8" w:rsidP="00C009C8">
            <w:pPr>
              <w:pStyle w:val="ListParagraph"/>
              <w:numPr>
                <w:ilvl w:val="0"/>
                <w:numId w:val="19"/>
              </w:numPr>
              <w:spacing w:after="160" w:line="259" w:lineRule="auto"/>
              <w:rPr>
                <w:rFonts w:cstheme="minorHAnsi"/>
                <w:sz w:val="24"/>
                <w:szCs w:val="24"/>
              </w:rPr>
            </w:pPr>
            <w:r w:rsidRPr="00FD68D6">
              <w:rPr>
                <w:u w:val="single"/>
              </w:rPr>
              <w:t xml:space="preserve">Session #6: Your emerging identity as a professional social worker </w:t>
            </w:r>
          </w:p>
          <w:p w14:paraId="09DA403E" w14:textId="77777777" w:rsidR="00C009C8" w:rsidRPr="005A749C" w:rsidRDefault="00C009C8" w:rsidP="00C009C8">
            <w:pPr>
              <w:pStyle w:val="ListParagraph"/>
              <w:numPr>
                <w:ilvl w:val="0"/>
                <w:numId w:val="25"/>
              </w:numPr>
              <w:spacing w:after="160" w:line="259" w:lineRule="auto"/>
              <w:rPr>
                <w:rFonts w:cstheme="minorHAnsi"/>
                <w:sz w:val="24"/>
                <w:szCs w:val="24"/>
              </w:rPr>
            </w:pPr>
            <w:r>
              <w:t xml:space="preserve">Thinking about your professional development mid-way through the BSW program: In what ways, if any, are you thinking differently about social work as a profession, </w:t>
            </w:r>
            <w:proofErr w:type="spellStart"/>
            <w:r>
              <w:t>your</w:t>
            </w:r>
            <w:proofErr w:type="spellEnd"/>
            <w:r>
              <w:t xml:space="preserve"> learning, your career path? In what ways have you changed and grown? What have you learned about yourself and the profession? </w:t>
            </w:r>
          </w:p>
          <w:p w14:paraId="14DF2E44" w14:textId="77777777" w:rsidR="00C009C8" w:rsidRPr="005A749C" w:rsidRDefault="00C009C8" w:rsidP="00C009C8">
            <w:pPr>
              <w:pStyle w:val="ListParagraph"/>
              <w:numPr>
                <w:ilvl w:val="0"/>
                <w:numId w:val="25"/>
              </w:numPr>
              <w:spacing w:after="160" w:line="259" w:lineRule="auto"/>
              <w:rPr>
                <w:rFonts w:cstheme="minorHAnsi"/>
                <w:sz w:val="24"/>
                <w:szCs w:val="24"/>
              </w:rPr>
            </w:pPr>
            <w:r>
              <w:t>Social Justice Practice Presentations.</w:t>
            </w:r>
          </w:p>
          <w:p w14:paraId="50FEB2D4" w14:textId="77777777" w:rsidR="00C009C8" w:rsidRPr="00FD68D6" w:rsidRDefault="00C009C8" w:rsidP="00C009C8">
            <w:pPr>
              <w:pStyle w:val="ListParagraph"/>
              <w:ind w:left="1080"/>
              <w:rPr>
                <w:rFonts w:cstheme="minorHAnsi"/>
                <w:sz w:val="24"/>
                <w:szCs w:val="24"/>
              </w:rPr>
            </w:pPr>
          </w:p>
          <w:p w14:paraId="561F5DD5" w14:textId="77777777" w:rsidR="00C009C8" w:rsidRPr="00FD68D6" w:rsidRDefault="00C009C8" w:rsidP="00C009C8">
            <w:pPr>
              <w:pStyle w:val="ListParagraph"/>
              <w:numPr>
                <w:ilvl w:val="0"/>
                <w:numId w:val="19"/>
              </w:numPr>
              <w:spacing w:after="160" w:line="259" w:lineRule="auto"/>
              <w:rPr>
                <w:rFonts w:cstheme="minorHAnsi"/>
                <w:sz w:val="24"/>
                <w:szCs w:val="24"/>
              </w:rPr>
            </w:pPr>
            <w:r w:rsidRPr="00FD68D6">
              <w:rPr>
                <w:u w:val="single"/>
              </w:rPr>
              <w:t xml:space="preserve">Session #7: Evaluating the field seminar and </w:t>
            </w:r>
            <w:r>
              <w:rPr>
                <w:u w:val="single"/>
              </w:rPr>
              <w:t xml:space="preserve">BSW senior year </w:t>
            </w:r>
            <w:r w:rsidRPr="00FD68D6">
              <w:rPr>
                <w:u w:val="single"/>
              </w:rPr>
              <w:t>educational experience</w:t>
            </w:r>
            <w:r>
              <w:t xml:space="preserve"> </w:t>
            </w:r>
          </w:p>
          <w:p w14:paraId="0C5FA706" w14:textId="77777777" w:rsidR="00C009C8" w:rsidRPr="005A749C" w:rsidRDefault="00C009C8" w:rsidP="00C009C8">
            <w:pPr>
              <w:pStyle w:val="ListParagraph"/>
              <w:numPr>
                <w:ilvl w:val="0"/>
                <w:numId w:val="25"/>
              </w:numPr>
              <w:spacing w:after="160" w:line="259" w:lineRule="auto"/>
              <w:rPr>
                <w:rFonts w:cstheme="minorHAnsi"/>
                <w:sz w:val="24"/>
                <w:szCs w:val="24"/>
              </w:rPr>
            </w:pPr>
            <w:r>
              <w:t>Focus group identifying strengths, challenges and opportunities for development, based upon your experiences in the BSW program.</w:t>
            </w:r>
          </w:p>
          <w:p w14:paraId="6B2C7A47" w14:textId="3A03A633" w:rsidR="005E2D3D" w:rsidRPr="00217B19" w:rsidRDefault="00C009C8" w:rsidP="00217B19">
            <w:pPr>
              <w:pStyle w:val="ListParagraph"/>
              <w:numPr>
                <w:ilvl w:val="0"/>
                <w:numId w:val="25"/>
              </w:numPr>
              <w:spacing w:after="160" w:line="259" w:lineRule="auto"/>
              <w:rPr>
                <w:rFonts w:cstheme="minorHAnsi"/>
                <w:sz w:val="24"/>
                <w:szCs w:val="24"/>
              </w:rPr>
            </w:pPr>
            <w:r>
              <w:t>Social Justice Practice Presentations (if needed).</w:t>
            </w:r>
          </w:p>
        </w:tc>
      </w:tr>
    </w:tbl>
    <w:p w14:paraId="6819D7F8" w14:textId="77777777" w:rsidR="00F64260" w:rsidRDefault="00F64260" w:rsidP="001A37FB">
      <w:pPr>
        <w:pStyle w:val="Heading2"/>
        <w:jc w:val="left"/>
      </w:pPr>
      <w:r>
        <w:lastRenderedPageBreak/>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7"/>
        <w:gridCol w:w="3248"/>
        <w:gridCol w:w="3178"/>
        <w:gridCol w:w="1177"/>
      </w:tblGrid>
      <w:tr w:rsidR="00115A68" w:rsidRPr="00402602" w14:paraId="67436BB2" w14:textId="77777777" w:rsidTr="00217B19">
        <w:trPr>
          <w:cantSplit/>
          <w:tblHeader/>
        </w:trPr>
        <w:tc>
          <w:tcPr>
            <w:tcW w:w="3177" w:type="dxa"/>
            <w:vAlign w:val="center"/>
          </w:tcPr>
          <w:p w14:paraId="739386E3" w14:textId="77777777" w:rsidR="00115A68" w:rsidRPr="00A83A6C" w:rsidRDefault="00115A68" w:rsidP="0015571B">
            <w:pPr>
              <w:pStyle w:val="Heading5"/>
              <w:jc w:val="center"/>
            </w:pPr>
            <w:r w:rsidRPr="00A83A6C">
              <w:t>Name</w:t>
            </w:r>
          </w:p>
        </w:tc>
        <w:tc>
          <w:tcPr>
            <w:tcW w:w="3248" w:type="dxa"/>
            <w:vAlign w:val="center"/>
          </w:tcPr>
          <w:p w14:paraId="7DAAAD1E" w14:textId="77777777" w:rsidR="00115A68" w:rsidRPr="00A83A6C" w:rsidRDefault="00115A68" w:rsidP="0015571B">
            <w:pPr>
              <w:pStyle w:val="Heading5"/>
              <w:jc w:val="center"/>
            </w:pPr>
            <w:r w:rsidRPr="00A83A6C">
              <w:t>Position/affiliation</w:t>
            </w:r>
          </w:p>
        </w:tc>
        <w:bookmarkStart w:id="29" w:name="_Signature"/>
        <w:bookmarkEnd w:id="29"/>
        <w:tc>
          <w:tcPr>
            <w:tcW w:w="3178"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77"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00217B19">
        <w:trPr>
          <w:cantSplit/>
          <w:trHeight w:val="489"/>
        </w:trPr>
        <w:tc>
          <w:tcPr>
            <w:tcW w:w="3177" w:type="dxa"/>
            <w:vAlign w:val="center"/>
          </w:tcPr>
          <w:p w14:paraId="2B0991B7" w14:textId="05AD2CE3" w:rsidR="00115A68" w:rsidRDefault="00217B19" w:rsidP="0015571B">
            <w:pPr>
              <w:spacing w:line="240" w:lineRule="auto"/>
            </w:pPr>
            <w:r>
              <w:t>Stefan Battle</w:t>
            </w:r>
          </w:p>
        </w:tc>
        <w:tc>
          <w:tcPr>
            <w:tcW w:w="3248" w:type="dxa"/>
            <w:vAlign w:val="center"/>
          </w:tcPr>
          <w:p w14:paraId="2927DBCB" w14:textId="3BD311DC" w:rsidR="00115A68" w:rsidRDefault="00115A68" w:rsidP="0015571B">
            <w:pPr>
              <w:spacing w:line="240" w:lineRule="auto"/>
            </w:pPr>
            <w:r>
              <w:t xml:space="preserve">Chair of </w:t>
            </w:r>
            <w:r w:rsidR="00084FED">
              <w:t xml:space="preserve"> BSW Department</w:t>
            </w:r>
          </w:p>
        </w:tc>
        <w:tc>
          <w:tcPr>
            <w:tcW w:w="3178" w:type="dxa"/>
            <w:vAlign w:val="center"/>
          </w:tcPr>
          <w:p w14:paraId="7927CB11" w14:textId="42DBA737" w:rsidR="00115A68" w:rsidRDefault="00084FED" w:rsidP="0015571B">
            <w:pPr>
              <w:spacing w:line="240" w:lineRule="auto"/>
            </w:pPr>
            <w:r>
              <w:t>Stefan Battle</w:t>
            </w:r>
          </w:p>
        </w:tc>
        <w:tc>
          <w:tcPr>
            <w:tcW w:w="1177" w:type="dxa"/>
            <w:vAlign w:val="center"/>
          </w:tcPr>
          <w:p w14:paraId="06A64098" w14:textId="31CFCA27" w:rsidR="00115A68" w:rsidRDefault="00084FED" w:rsidP="0015571B">
            <w:pPr>
              <w:spacing w:line="240" w:lineRule="auto"/>
            </w:pPr>
            <w:r>
              <w:t>4/6/2023</w:t>
            </w:r>
          </w:p>
        </w:tc>
      </w:tr>
      <w:tr w:rsidR="00115A68" w14:paraId="5FB4CB46" w14:textId="77777777" w:rsidTr="00217B19">
        <w:trPr>
          <w:cantSplit/>
          <w:trHeight w:val="489"/>
        </w:trPr>
        <w:tc>
          <w:tcPr>
            <w:tcW w:w="3177" w:type="dxa"/>
            <w:vAlign w:val="center"/>
          </w:tcPr>
          <w:p w14:paraId="6ED2A8A6" w14:textId="5E03B1DE" w:rsidR="00115A68" w:rsidRDefault="00217B19" w:rsidP="0015571B">
            <w:pPr>
              <w:spacing w:line="240" w:lineRule="auto"/>
            </w:pPr>
            <w:r>
              <w:t xml:space="preserve">Jayashree </w:t>
            </w:r>
            <w:proofErr w:type="spellStart"/>
            <w:r>
              <w:t>Nimmagadda</w:t>
            </w:r>
            <w:proofErr w:type="spellEnd"/>
          </w:p>
        </w:tc>
        <w:tc>
          <w:tcPr>
            <w:tcW w:w="3248" w:type="dxa"/>
            <w:vAlign w:val="center"/>
          </w:tcPr>
          <w:p w14:paraId="229CC930" w14:textId="74FB4A6C" w:rsidR="00115A68" w:rsidRDefault="00115A68" w:rsidP="0015571B">
            <w:pPr>
              <w:spacing w:line="240" w:lineRule="auto"/>
            </w:pPr>
            <w:r>
              <w:t xml:space="preserve">Dean of </w:t>
            </w:r>
            <w:r w:rsidR="00084FED">
              <w:t>School of Social Work</w:t>
            </w:r>
          </w:p>
        </w:tc>
        <w:tc>
          <w:tcPr>
            <w:tcW w:w="3178" w:type="dxa"/>
            <w:vAlign w:val="center"/>
          </w:tcPr>
          <w:p w14:paraId="73DF0B07" w14:textId="17D8C6A5" w:rsidR="00115A68" w:rsidRDefault="00084FED" w:rsidP="0015571B">
            <w:pPr>
              <w:spacing w:line="240" w:lineRule="auto"/>
            </w:pPr>
            <w:r>
              <w:t>Jayashree Nimmagadda</w:t>
            </w:r>
          </w:p>
        </w:tc>
        <w:tc>
          <w:tcPr>
            <w:tcW w:w="1177" w:type="dxa"/>
            <w:vAlign w:val="center"/>
          </w:tcPr>
          <w:p w14:paraId="4EB70E84" w14:textId="73895686" w:rsidR="00115A68" w:rsidRDefault="00084FED" w:rsidP="0015571B">
            <w:pPr>
              <w:spacing w:line="240" w:lineRule="auto"/>
            </w:pPr>
            <w:r>
              <w:t>4/6/2023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30" w:name="acknowledge"/>
        <w:bookmarkEnd w:id="30"/>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10"/>
        <w:gridCol w:w="3238"/>
        <w:gridCol w:w="3147"/>
        <w:gridCol w:w="1285"/>
      </w:tblGrid>
      <w:tr w:rsidR="00115A68" w:rsidRPr="00402602" w14:paraId="1CE68611" w14:textId="77777777" w:rsidTr="00217B19">
        <w:trPr>
          <w:cantSplit/>
          <w:tblHeader/>
        </w:trPr>
        <w:tc>
          <w:tcPr>
            <w:tcW w:w="3173" w:type="dxa"/>
            <w:vAlign w:val="center"/>
          </w:tcPr>
          <w:p w14:paraId="3E1DDF49" w14:textId="77777777" w:rsidR="00115A68" w:rsidRPr="00A83A6C" w:rsidRDefault="00115A68" w:rsidP="0015571B">
            <w:pPr>
              <w:pStyle w:val="Heading5"/>
              <w:jc w:val="center"/>
            </w:pPr>
            <w:r w:rsidRPr="00A83A6C">
              <w:lastRenderedPageBreak/>
              <w:t>Name</w:t>
            </w:r>
          </w:p>
        </w:tc>
        <w:tc>
          <w:tcPr>
            <w:tcW w:w="3253" w:type="dxa"/>
            <w:vAlign w:val="center"/>
          </w:tcPr>
          <w:p w14:paraId="1B0BC45F" w14:textId="77777777" w:rsidR="00115A68" w:rsidRPr="00A83A6C" w:rsidRDefault="00115A68" w:rsidP="0015571B">
            <w:pPr>
              <w:pStyle w:val="Heading5"/>
              <w:jc w:val="center"/>
            </w:pPr>
            <w:r w:rsidRPr="00A83A6C">
              <w:t>Position/affiliation</w:t>
            </w:r>
          </w:p>
        </w:tc>
        <w:tc>
          <w:tcPr>
            <w:tcW w:w="3194"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31" w:name="Signature_2"/>
            <w:bookmarkEnd w:id="31"/>
          </w:p>
        </w:tc>
        <w:tc>
          <w:tcPr>
            <w:tcW w:w="1160"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217B19">
        <w:trPr>
          <w:cantSplit/>
          <w:trHeight w:val="489"/>
        </w:trPr>
        <w:tc>
          <w:tcPr>
            <w:tcW w:w="3173" w:type="dxa"/>
            <w:vAlign w:val="center"/>
          </w:tcPr>
          <w:p w14:paraId="52B20687" w14:textId="176C25D7" w:rsidR="00115A68" w:rsidRDefault="00217B19" w:rsidP="0015571B">
            <w:pPr>
              <w:spacing w:line="240" w:lineRule="auto"/>
            </w:pPr>
            <w:r>
              <w:t>Leo Pinheiro</w:t>
            </w:r>
          </w:p>
        </w:tc>
        <w:tc>
          <w:tcPr>
            <w:tcW w:w="3253" w:type="dxa"/>
            <w:vAlign w:val="center"/>
          </w:tcPr>
          <w:p w14:paraId="12B14668" w14:textId="7FC49DB4" w:rsidR="00115A68" w:rsidRDefault="00084FED" w:rsidP="0015571B">
            <w:pPr>
              <w:spacing w:line="240" w:lineRule="auto"/>
            </w:pPr>
            <w:r>
              <w:t>Chair, Graduate Curriculum Committee</w:t>
            </w:r>
          </w:p>
        </w:tc>
        <w:tc>
          <w:tcPr>
            <w:tcW w:w="3194" w:type="dxa"/>
            <w:vAlign w:val="center"/>
          </w:tcPr>
          <w:p w14:paraId="35E6C3B2" w14:textId="44BDA9D3" w:rsidR="00115A68" w:rsidRDefault="00D92713" w:rsidP="0015571B">
            <w:pPr>
              <w:spacing w:line="240" w:lineRule="auto"/>
            </w:pPr>
            <w:r>
              <w:t>Acknowledged via email</w:t>
            </w:r>
          </w:p>
        </w:tc>
        <w:tc>
          <w:tcPr>
            <w:tcW w:w="1160" w:type="dxa"/>
            <w:vAlign w:val="center"/>
          </w:tcPr>
          <w:p w14:paraId="70EE5B2D" w14:textId="4CF01823" w:rsidR="00115A68" w:rsidRDefault="00D92713" w:rsidP="0015571B">
            <w:pPr>
              <w:spacing w:line="240" w:lineRule="auto"/>
            </w:pPr>
            <w:r>
              <w:t>4/29/2023</w:t>
            </w:r>
          </w:p>
        </w:tc>
      </w:tr>
      <w:tr w:rsidR="00115A68" w14:paraId="1CA688DC" w14:textId="77777777" w:rsidTr="00217B19">
        <w:trPr>
          <w:cantSplit/>
          <w:trHeight w:val="489"/>
        </w:trPr>
        <w:tc>
          <w:tcPr>
            <w:tcW w:w="3173" w:type="dxa"/>
            <w:vAlign w:val="center"/>
          </w:tcPr>
          <w:p w14:paraId="69BC619F" w14:textId="77777777" w:rsidR="00115A68" w:rsidRDefault="00115A68" w:rsidP="0015571B">
            <w:pPr>
              <w:spacing w:line="240" w:lineRule="auto"/>
            </w:pPr>
          </w:p>
        </w:tc>
        <w:tc>
          <w:tcPr>
            <w:tcW w:w="3253" w:type="dxa"/>
            <w:vAlign w:val="center"/>
          </w:tcPr>
          <w:p w14:paraId="7AFA00B4" w14:textId="77777777" w:rsidR="00115A68" w:rsidRDefault="00115A68" w:rsidP="0015571B">
            <w:pPr>
              <w:spacing w:line="240" w:lineRule="auto"/>
            </w:pPr>
          </w:p>
        </w:tc>
        <w:tc>
          <w:tcPr>
            <w:tcW w:w="3194" w:type="dxa"/>
            <w:vAlign w:val="center"/>
          </w:tcPr>
          <w:p w14:paraId="63F9F878" w14:textId="77777777" w:rsidR="00115A68" w:rsidRDefault="00115A68" w:rsidP="0015571B">
            <w:pPr>
              <w:spacing w:line="240" w:lineRule="auto"/>
            </w:pPr>
          </w:p>
        </w:tc>
        <w:tc>
          <w:tcPr>
            <w:tcW w:w="1160" w:type="dxa"/>
            <w:vAlign w:val="center"/>
          </w:tcPr>
          <w:p w14:paraId="07BDEFD6" w14:textId="77777777" w:rsidR="00115A68" w:rsidRDefault="00115A68" w:rsidP="0015571B">
            <w:pPr>
              <w:spacing w:line="240" w:lineRule="auto"/>
            </w:pPr>
          </w:p>
        </w:tc>
      </w:tr>
    </w:tbl>
    <w:p w14:paraId="329B6D81" w14:textId="77777777" w:rsidR="00F64260" w:rsidRPr="001A37FB" w:rsidRDefault="00F64260" w:rsidP="001A37FB"/>
    <w:sectPr w:rsidR="00F64260" w:rsidRPr="001A37FB"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C1B75" w14:textId="77777777" w:rsidR="00326A71" w:rsidRDefault="00326A71" w:rsidP="00FA78CA">
      <w:pPr>
        <w:spacing w:line="240" w:lineRule="auto"/>
      </w:pPr>
      <w:r>
        <w:separator/>
      </w:r>
    </w:p>
  </w:endnote>
  <w:endnote w:type="continuationSeparator" w:id="0">
    <w:p w14:paraId="6EA7A541" w14:textId="77777777" w:rsidR="00326A71" w:rsidRDefault="00326A71"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BB167" w14:textId="77777777" w:rsidR="00326A71" w:rsidRDefault="00326A71" w:rsidP="00FA78CA">
      <w:pPr>
        <w:spacing w:line="240" w:lineRule="auto"/>
      </w:pPr>
      <w:r>
        <w:separator/>
      </w:r>
    </w:p>
  </w:footnote>
  <w:footnote w:type="continuationSeparator" w:id="0">
    <w:p w14:paraId="686C3BFB" w14:textId="77777777" w:rsidR="00326A71" w:rsidRDefault="00326A71"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7CF2A942"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217B19">
      <w:rPr>
        <w:color w:val="4F6228"/>
      </w:rPr>
      <w:t>22-23-142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217B19">
      <w:rPr>
        <w:color w:val="4F6228"/>
      </w:rPr>
      <w:t xml:space="preserve"> 4/27/2023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D0A3A9C"/>
    <w:multiLevelType w:val="hybridMultilevel"/>
    <w:tmpl w:val="AE70A6C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AC0C1A"/>
    <w:multiLevelType w:val="hybridMultilevel"/>
    <w:tmpl w:val="4FF4A2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1097E"/>
    <w:multiLevelType w:val="hybridMultilevel"/>
    <w:tmpl w:val="92680B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163188"/>
    <w:multiLevelType w:val="hybridMultilevel"/>
    <w:tmpl w:val="AF80658E"/>
    <w:lvl w:ilvl="0" w:tplc="0409000F">
      <w:start w:val="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9E1C21"/>
    <w:multiLevelType w:val="hybridMultilevel"/>
    <w:tmpl w:val="BB96148E"/>
    <w:lvl w:ilvl="0" w:tplc="0409000F">
      <w:start w:val="1"/>
      <w:numFmt w:val="decimal"/>
      <w:lvlText w:val="%1."/>
      <w:lvlJc w:val="left"/>
      <w:pPr>
        <w:tabs>
          <w:tab w:val="num" w:pos="720"/>
        </w:tabs>
        <w:ind w:left="720" w:hanging="360"/>
      </w:pPr>
    </w:lvl>
    <w:lvl w:ilvl="1" w:tplc="AA2A8B2A">
      <w:start w:val="2"/>
      <w:numFmt w:val="decimal"/>
      <w:lvlText w:val="%2."/>
      <w:lvlJc w:val="left"/>
      <w:pPr>
        <w:tabs>
          <w:tab w:val="num" w:pos="1440"/>
        </w:tabs>
        <w:ind w:left="1440" w:hanging="360"/>
      </w:pPr>
    </w:lvl>
    <w:lvl w:ilvl="2" w:tplc="DD34CFB2">
      <w:start w:val="1"/>
      <w:numFmt w:val="decimal"/>
      <w:lvlText w:val="%3"/>
      <w:lvlJc w:val="left"/>
      <w:pPr>
        <w:tabs>
          <w:tab w:val="num" w:pos="3420"/>
        </w:tabs>
        <w:ind w:left="3420" w:hanging="144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D575491"/>
    <w:multiLevelType w:val="hybridMultilevel"/>
    <w:tmpl w:val="C56EC7B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C420008"/>
    <w:multiLevelType w:val="multilevel"/>
    <w:tmpl w:val="9C2A8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1548B2"/>
    <w:multiLevelType w:val="hybridMultilevel"/>
    <w:tmpl w:val="B9881CC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28E7572"/>
    <w:multiLevelType w:val="hybridMultilevel"/>
    <w:tmpl w:val="CCE4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895595"/>
    <w:multiLevelType w:val="hybridMultilevel"/>
    <w:tmpl w:val="04382E1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24" w15:restartNumberingAfterBreak="0">
    <w:nsid w:val="7BEF65A2"/>
    <w:multiLevelType w:val="hybridMultilevel"/>
    <w:tmpl w:val="F0DCE60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3620811">
    <w:abstractNumId w:val="15"/>
  </w:num>
  <w:num w:numId="2" w16cid:durableId="1887065217">
    <w:abstractNumId w:val="5"/>
  </w:num>
  <w:num w:numId="3" w16cid:durableId="178783039">
    <w:abstractNumId w:val="13"/>
  </w:num>
  <w:num w:numId="4" w16cid:durableId="1018774461">
    <w:abstractNumId w:val="1"/>
  </w:num>
  <w:num w:numId="5" w16cid:durableId="1916738608">
    <w:abstractNumId w:val="7"/>
  </w:num>
  <w:num w:numId="6" w16cid:durableId="1802991724">
    <w:abstractNumId w:val="18"/>
  </w:num>
  <w:num w:numId="7" w16cid:durableId="1360426414">
    <w:abstractNumId w:val="2"/>
  </w:num>
  <w:num w:numId="8" w16cid:durableId="552618796">
    <w:abstractNumId w:val="12"/>
  </w:num>
  <w:num w:numId="9" w16cid:durableId="1137338705">
    <w:abstractNumId w:val="14"/>
  </w:num>
  <w:num w:numId="10" w16cid:durableId="299698486">
    <w:abstractNumId w:val="6"/>
  </w:num>
  <w:num w:numId="11" w16cid:durableId="1656301299">
    <w:abstractNumId w:val="23"/>
  </w:num>
  <w:num w:numId="12" w16cid:durableId="1208953394">
    <w:abstractNumId w:val="9"/>
  </w:num>
  <w:num w:numId="13" w16cid:durableId="1547376568">
    <w:abstractNumId w:val="0"/>
  </w:num>
  <w:num w:numId="14" w16cid:durableId="1169128226">
    <w:abstractNumId w:val="8"/>
  </w:num>
  <w:num w:numId="15" w16cid:durableId="767426895">
    <w:abstractNumId w:val="19"/>
  </w:num>
  <w:num w:numId="16" w16cid:durableId="330838774">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4069180">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28729367">
    <w:abstractNumId w:val="21"/>
  </w:num>
  <w:num w:numId="19" w16cid:durableId="1188985748">
    <w:abstractNumId w:val="4"/>
  </w:num>
  <w:num w:numId="20" w16cid:durableId="1063060161">
    <w:abstractNumId w:val="3"/>
  </w:num>
  <w:num w:numId="21" w16cid:durableId="1215777197">
    <w:abstractNumId w:val="22"/>
  </w:num>
  <w:num w:numId="22" w16cid:durableId="2013415906">
    <w:abstractNumId w:val="17"/>
  </w:num>
  <w:num w:numId="23" w16cid:durableId="53823384">
    <w:abstractNumId w:val="24"/>
  </w:num>
  <w:num w:numId="24" w16cid:durableId="682779629">
    <w:abstractNumId w:val="10"/>
  </w:num>
  <w:num w:numId="25" w16cid:durableId="13912655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48F8"/>
    <w:rsid w:val="00005535"/>
    <w:rsid w:val="00010085"/>
    <w:rsid w:val="00013152"/>
    <w:rsid w:val="0002048B"/>
    <w:rsid w:val="00027199"/>
    <w:rsid w:val="000301C7"/>
    <w:rsid w:val="00033392"/>
    <w:rsid w:val="0004554C"/>
    <w:rsid w:val="000556B3"/>
    <w:rsid w:val="0005769F"/>
    <w:rsid w:val="000705C3"/>
    <w:rsid w:val="000801BC"/>
    <w:rsid w:val="000810FF"/>
    <w:rsid w:val="00084FED"/>
    <w:rsid w:val="000A36CD"/>
    <w:rsid w:val="000A373A"/>
    <w:rsid w:val="000B04FF"/>
    <w:rsid w:val="000C6F72"/>
    <w:rsid w:val="000D1497"/>
    <w:rsid w:val="000D21F2"/>
    <w:rsid w:val="000E2CBA"/>
    <w:rsid w:val="000F4A33"/>
    <w:rsid w:val="000F7548"/>
    <w:rsid w:val="001010FA"/>
    <w:rsid w:val="00101BA4"/>
    <w:rsid w:val="001027BD"/>
    <w:rsid w:val="0010291E"/>
    <w:rsid w:val="00103452"/>
    <w:rsid w:val="00115A68"/>
    <w:rsid w:val="0011690A"/>
    <w:rsid w:val="00120C12"/>
    <w:rsid w:val="001278A4"/>
    <w:rsid w:val="0013176C"/>
    <w:rsid w:val="00131B87"/>
    <w:rsid w:val="00133833"/>
    <w:rsid w:val="001429AA"/>
    <w:rsid w:val="00155826"/>
    <w:rsid w:val="001622D2"/>
    <w:rsid w:val="00175D3F"/>
    <w:rsid w:val="00176C55"/>
    <w:rsid w:val="001808EA"/>
    <w:rsid w:val="00181A4B"/>
    <w:rsid w:val="00191F3C"/>
    <w:rsid w:val="001944C6"/>
    <w:rsid w:val="001A1D27"/>
    <w:rsid w:val="001A37FB"/>
    <w:rsid w:val="001A51ED"/>
    <w:rsid w:val="001B2E3A"/>
    <w:rsid w:val="001C3A09"/>
    <w:rsid w:val="001D6E18"/>
    <w:rsid w:val="0020058E"/>
    <w:rsid w:val="00217B19"/>
    <w:rsid w:val="00237355"/>
    <w:rsid w:val="00241866"/>
    <w:rsid w:val="002517C6"/>
    <w:rsid w:val="002578DB"/>
    <w:rsid w:val="00263D78"/>
    <w:rsid w:val="0026461B"/>
    <w:rsid w:val="00266820"/>
    <w:rsid w:val="0027634D"/>
    <w:rsid w:val="002805D4"/>
    <w:rsid w:val="00281EB1"/>
    <w:rsid w:val="00284473"/>
    <w:rsid w:val="00290E18"/>
    <w:rsid w:val="00292D43"/>
    <w:rsid w:val="00293639"/>
    <w:rsid w:val="00294F99"/>
    <w:rsid w:val="00296BA1"/>
    <w:rsid w:val="0029768B"/>
    <w:rsid w:val="002A3788"/>
    <w:rsid w:val="002B0C8D"/>
    <w:rsid w:val="002B1FF7"/>
    <w:rsid w:val="002B21F9"/>
    <w:rsid w:val="002B24F6"/>
    <w:rsid w:val="002B7880"/>
    <w:rsid w:val="002C3D63"/>
    <w:rsid w:val="002D0316"/>
    <w:rsid w:val="002D194C"/>
    <w:rsid w:val="002E3673"/>
    <w:rsid w:val="002F36B8"/>
    <w:rsid w:val="00310D95"/>
    <w:rsid w:val="003116BD"/>
    <w:rsid w:val="003153C3"/>
    <w:rsid w:val="00326A71"/>
    <w:rsid w:val="003274EA"/>
    <w:rsid w:val="00345149"/>
    <w:rsid w:val="003459AC"/>
    <w:rsid w:val="00350470"/>
    <w:rsid w:val="0037253D"/>
    <w:rsid w:val="00376A8B"/>
    <w:rsid w:val="003A45F6"/>
    <w:rsid w:val="003B46F3"/>
    <w:rsid w:val="003B4A52"/>
    <w:rsid w:val="003B66F6"/>
    <w:rsid w:val="003C1A54"/>
    <w:rsid w:val="003C511E"/>
    <w:rsid w:val="003D7206"/>
    <w:rsid w:val="003D7372"/>
    <w:rsid w:val="003E539A"/>
    <w:rsid w:val="003F099C"/>
    <w:rsid w:val="003F4E82"/>
    <w:rsid w:val="00402602"/>
    <w:rsid w:val="004105B6"/>
    <w:rsid w:val="004254A0"/>
    <w:rsid w:val="00426C3A"/>
    <w:rsid w:val="00427C37"/>
    <w:rsid w:val="004313E6"/>
    <w:rsid w:val="0043174F"/>
    <w:rsid w:val="00435E02"/>
    <w:rsid w:val="004403BD"/>
    <w:rsid w:val="00442EEA"/>
    <w:rsid w:val="00454E79"/>
    <w:rsid w:val="004757AB"/>
    <w:rsid w:val="004779B4"/>
    <w:rsid w:val="00480FAA"/>
    <w:rsid w:val="004B2887"/>
    <w:rsid w:val="004E57C5"/>
    <w:rsid w:val="004E79A5"/>
    <w:rsid w:val="00517DB2"/>
    <w:rsid w:val="00521DB3"/>
    <w:rsid w:val="00526851"/>
    <w:rsid w:val="005275F1"/>
    <w:rsid w:val="00541F11"/>
    <w:rsid w:val="005473BC"/>
    <w:rsid w:val="00547745"/>
    <w:rsid w:val="005851AF"/>
    <w:rsid w:val="005873E3"/>
    <w:rsid w:val="00590188"/>
    <w:rsid w:val="0059448E"/>
    <w:rsid w:val="005B1049"/>
    <w:rsid w:val="005C23BD"/>
    <w:rsid w:val="005C3F83"/>
    <w:rsid w:val="005D389E"/>
    <w:rsid w:val="005E0DFC"/>
    <w:rsid w:val="005E2D3D"/>
    <w:rsid w:val="005F2A05"/>
    <w:rsid w:val="005F62F5"/>
    <w:rsid w:val="0061535B"/>
    <w:rsid w:val="006575EA"/>
    <w:rsid w:val="00670869"/>
    <w:rsid w:val="006761E1"/>
    <w:rsid w:val="00683987"/>
    <w:rsid w:val="00690D2E"/>
    <w:rsid w:val="006970B0"/>
    <w:rsid w:val="006A5357"/>
    <w:rsid w:val="006B20A9"/>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95D54"/>
    <w:rsid w:val="00796AF7"/>
    <w:rsid w:val="007970C3"/>
    <w:rsid w:val="007A5702"/>
    <w:rsid w:val="007B10BE"/>
    <w:rsid w:val="007B4B53"/>
    <w:rsid w:val="007F4255"/>
    <w:rsid w:val="008122C6"/>
    <w:rsid w:val="00836281"/>
    <w:rsid w:val="00837253"/>
    <w:rsid w:val="008476FB"/>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B6435"/>
    <w:rsid w:val="008D52B7"/>
    <w:rsid w:val="008E07D4"/>
    <w:rsid w:val="008E0FCD"/>
    <w:rsid w:val="008E3EFA"/>
    <w:rsid w:val="008F175C"/>
    <w:rsid w:val="00905E67"/>
    <w:rsid w:val="00913143"/>
    <w:rsid w:val="00934884"/>
    <w:rsid w:val="00936421"/>
    <w:rsid w:val="00941342"/>
    <w:rsid w:val="009458D2"/>
    <w:rsid w:val="00946B20"/>
    <w:rsid w:val="0098046D"/>
    <w:rsid w:val="00984B36"/>
    <w:rsid w:val="009A4E6F"/>
    <w:rsid w:val="009A58C1"/>
    <w:rsid w:val="009B4B02"/>
    <w:rsid w:val="009C1440"/>
    <w:rsid w:val="009D2283"/>
    <w:rsid w:val="009D5C55"/>
    <w:rsid w:val="009F029C"/>
    <w:rsid w:val="009F2F3E"/>
    <w:rsid w:val="009F6D67"/>
    <w:rsid w:val="00A01611"/>
    <w:rsid w:val="00A0367E"/>
    <w:rsid w:val="00A04A92"/>
    <w:rsid w:val="00A06E22"/>
    <w:rsid w:val="00A11DCD"/>
    <w:rsid w:val="00A32214"/>
    <w:rsid w:val="00A442D7"/>
    <w:rsid w:val="00A54783"/>
    <w:rsid w:val="00A5525B"/>
    <w:rsid w:val="00A56CC0"/>
    <w:rsid w:val="00A56D5F"/>
    <w:rsid w:val="00A6264E"/>
    <w:rsid w:val="00A703CD"/>
    <w:rsid w:val="00A76B76"/>
    <w:rsid w:val="00A83A6C"/>
    <w:rsid w:val="00A85BAB"/>
    <w:rsid w:val="00A87611"/>
    <w:rsid w:val="00A94B5A"/>
    <w:rsid w:val="00A960DC"/>
    <w:rsid w:val="00AA0697"/>
    <w:rsid w:val="00AA4FB7"/>
    <w:rsid w:val="00AA540D"/>
    <w:rsid w:val="00AA5F73"/>
    <w:rsid w:val="00AC3032"/>
    <w:rsid w:val="00AC7094"/>
    <w:rsid w:val="00AE5302"/>
    <w:rsid w:val="00AE552A"/>
    <w:rsid w:val="00AE78C2"/>
    <w:rsid w:val="00AE7A3D"/>
    <w:rsid w:val="00B12BAB"/>
    <w:rsid w:val="00B2089F"/>
    <w:rsid w:val="00B20954"/>
    <w:rsid w:val="00B24AAC"/>
    <w:rsid w:val="00B26F16"/>
    <w:rsid w:val="00B35315"/>
    <w:rsid w:val="00B4771F"/>
    <w:rsid w:val="00B4784B"/>
    <w:rsid w:val="00B51B79"/>
    <w:rsid w:val="00B56745"/>
    <w:rsid w:val="00B605CE"/>
    <w:rsid w:val="00B649C4"/>
    <w:rsid w:val="00B77369"/>
    <w:rsid w:val="00B82B64"/>
    <w:rsid w:val="00B85F49"/>
    <w:rsid w:val="00B862BF"/>
    <w:rsid w:val="00B87B39"/>
    <w:rsid w:val="00BA5DA2"/>
    <w:rsid w:val="00BB11B9"/>
    <w:rsid w:val="00BC2A73"/>
    <w:rsid w:val="00BC42B6"/>
    <w:rsid w:val="00BF1795"/>
    <w:rsid w:val="00BF30C5"/>
    <w:rsid w:val="00C009C8"/>
    <w:rsid w:val="00C0654C"/>
    <w:rsid w:val="00C11283"/>
    <w:rsid w:val="00C25F9D"/>
    <w:rsid w:val="00C31E83"/>
    <w:rsid w:val="00C344AB"/>
    <w:rsid w:val="00C518C1"/>
    <w:rsid w:val="00C53751"/>
    <w:rsid w:val="00C53BBC"/>
    <w:rsid w:val="00C57281"/>
    <w:rsid w:val="00C61286"/>
    <w:rsid w:val="00C63F4F"/>
    <w:rsid w:val="00C94576"/>
    <w:rsid w:val="00C969FA"/>
    <w:rsid w:val="00C97577"/>
    <w:rsid w:val="00CA71A8"/>
    <w:rsid w:val="00CC03A7"/>
    <w:rsid w:val="00CC3E7A"/>
    <w:rsid w:val="00CD18DD"/>
    <w:rsid w:val="00CD4615"/>
    <w:rsid w:val="00CF0458"/>
    <w:rsid w:val="00CF0A1D"/>
    <w:rsid w:val="00D31A8E"/>
    <w:rsid w:val="00D56C09"/>
    <w:rsid w:val="00D64DF4"/>
    <w:rsid w:val="00D65F02"/>
    <w:rsid w:val="00D713D7"/>
    <w:rsid w:val="00D75B84"/>
    <w:rsid w:val="00D75FF8"/>
    <w:rsid w:val="00D82C57"/>
    <w:rsid w:val="00D92713"/>
    <w:rsid w:val="00D968DA"/>
    <w:rsid w:val="00D96C1E"/>
    <w:rsid w:val="00DA1CC6"/>
    <w:rsid w:val="00DA73A0"/>
    <w:rsid w:val="00DB23D4"/>
    <w:rsid w:val="00DB4447"/>
    <w:rsid w:val="00DB63D4"/>
    <w:rsid w:val="00DC15D9"/>
    <w:rsid w:val="00DD69AE"/>
    <w:rsid w:val="00DE2B7A"/>
    <w:rsid w:val="00DF4FCD"/>
    <w:rsid w:val="00DF7C07"/>
    <w:rsid w:val="00E333CF"/>
    <w:rsid w:val="00E36899"/>
    <w:rsid w:val="00E36AF7"/>
    <w:rsid w:val="00E4755D"/>
    <w:rsid w:val="00E500F9"/>
    <w:rsid w:val="00E60627"/>
    <w:rsid w:val="00E60B8D"/>
    <w:rsid w:val="00E641DE"/>
    <w:rsid w:val="00E65A9B"/>
    <w:rsid w:val="00E9216A"/>
    <w:rsid w:val="00E95018"/>
    <w:rsid w:val="00EA3176"/>
    <w:rsid w:val="00EB33FD"/>
    <w:rsid w:val="00EB6476"/>
    <w:rsid w:val="00EC0B36"/>
    <w:rsid w:val="00EC194E"/>
    <w:rsid w:val="00EC38F4"/>
    <w:rsid w:val="00EC63A4"/>
    <w:rsid w:val="00EC7B24"/>
    <w:rsid w:val="00ED0D58"/>
    <w:rsid w:val="00ED1712"/>
    <w:rsid w:val="00EF4F6C"/>
    <w:rsid w:val="00F15B95"/>
    <w:rsid w:val="00F22F2A"/>
    <w:rsid w:val="00F3256C"/>
    <w:rsid w:val="00F32980"/>
    <w:rsid w:val="00F37060"/>
    <w:rsid w:val="00F409A9"/>
    <w:rsid w:val="00F42F5D"/>
    <w:rsid w:val="00F50687"/>
    <w:rsid w:val="00F62BE0"/>
    <w:rsid w:val="00F64260"/>
    <w:rsid w:val="00F64DA7"/>
    <w:rsid w:val="00F73E51"/>
    <w:rsid w:val="00F8288D"/>
    <w:rsid w:val="00F84B65"/>
    <w:rsid w:val="00F871BA"/>
    <w:rsid w:val="00F93FCD"/>
    <w:rsid w:val="00FA6359"/>
    <w:rsid w:val="00FA6998"/>
    <w:rsid w:val="00FA769F"/>
    <w:rsid w:val="00FA78CA"/>
    <w:rsid w:val="00FB1042"/>
    <w:rsid w:val="00FD457D"/>
    <w:rsid w:val="00FD4F29"/>
    <w:rsid w:val="00FD4F38"/>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34"/>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paragraph" w:customStyle="1" w:styleId="sc-BodyText">
    <w:name w:val="sc-BodyText"/>
    <w:basedOn w:val="Normal"/>
    <w:rsid w:val="007B4B53"/>
    <w:pPr>
      <w:spacing w:before="40" w:line="220" w:lineRule="exact"/>
    </w:pPr>
    <w:rPr>
      <w:rFonts w:ascii="Gill Sans MT" w:hAnsi="Gill Sans MT"/>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16447">
      <w:bodyDiv w:val="1"/>
      <w:marLeft w:val="0"/>
      <w:marRight w:val="0"/>
      <w:marTop w:val="0"/>
      <w:marBottom w:val="0"/>
      <w:divBdr>
        <w:top w:val="none" w:sz="0" w:space="0" w:color="auto"/>
        <w:left w:val="none" w:sz="0" w:space="0" w:color="auto"/>
        <w:bottom w:val="none" w:sz="0" w:space="0" w:color="auto"/>
        <w:right w:val="none" w:sz="0" w:space="0" w:color="auto"/>
      </w:divBdr>
      <w:divsChild>
        <w:div w:id="829370057">
          <w:marLeft w:val="0"/>
          <w:marRight w:val="0"/>
          <w:marTop w:val="0"/>
          <w:marBottom w:val="0"/>
          <w:divBdr>
            <w:top w:val="none" w:sz="0" w:space="0" w:color="auto"/>
            <w:left w:val="none" w:sz="0" w:space="0" w:color="auto"/>
            <w:bottom w:val="none" w:sz="0" w:space="0" w:color="auto"/>
            <w:right w:val="none" w:sz="0" w:space="0" w:color="auto"/>
          </w:divBdr>
        </w:div>
        <w:div w:id="1688364947">
          <w:marLeft w:val="0"/>
          <w:marRight w:val="0"/>
          <w:marTop w:val="0"/>
          <w:marBottom w:val="0"/>
          <w:divBdr>
            <w:top w:val="none" w:sz="0" w:space="0" w:color="auto"/>
            <w:left w:val="none" w:sz="0" w:space="0" w:color="auto"/>
            <w:bottom w:val="none" w:sz="0" w:space="0" w:color="auto"/>
            <w:right w:val="none" w:sz="0" w:space="0" w:color="auto"/>
          </w:divBdr>
        </w:div>
        <w:div w:id="647127948">
          <w:marLeft w:val="0"/>
          <w:marRight w:val="0"/>
          <w:marTop w:val="0"/>
          <w:marBottom w:val="0"/>
          <w:divBdr>
            <w:top w:val="none" w:sz="0" w:space="0" w:color="auto"/>
            <w:left w:val="none" w:sz="0" w:space="0" w:color="auto"/>
            <w:bottom w:val="none" w:sz="0" w:space="0" w:color="auto"/>
            <w:right w:val="none" w:sz="0" w:space="0" w:color="auto"/>
          </w:divBdr>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Stefan\Downloads\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3476</Words>
  <Characters>19818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23248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7</cp:revision>
  <cp:lastPrinted>2023-02-08T15:05:00Z</cp:lastPrinted>
  <dcterms:created xsi:type="dcterms:W3CDTF">2023-04-27T12:03:00Z</dcterms:created>
  <dcterms:modified xsi:type="dcterms:W3CDTF">2023-04-29T21:08:00Z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