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2DA8E7BF"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2C0099">
        <w:t>π</w:t>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26003275" w:rsidR="005E2FC3" w:rsidRPr="00DC4F4F" w:rsidRDefault="005E2FC3" w:rsidP="005E2FC3">
            <w:pPr>
              <w:pStyle w:val="Heading5"/>
              <w:rPr>
                <w:b/>
                <w:bCs/>
              </w:rPr>
            </w:pPr>
            <w:bookmarkStart w:id="0" w:name="Proposal"/>
            <w:bookmarkEnd w:id="0"/>
            <w:r w:rsidRPr="00DC4F4F">
              <w:rPr>
                <w:b/>
                <w:bCs/>
              </w:rPr>
              <w:t>ART 217 Introduction to Photography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48EFF628"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6223249" w:rsidR="007A5AA2" w:rsidRPr="005F2A05" w:rsidRDefault="00F64260" w:rsidP="007A5AA2">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794B415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33D0151" w:rsidR="005E2FC3" w:rsidRPr="00B605CE" w:rsidRDefault="007A5AA2" w:rsidP="00B862BF">
            <w:pPr>
              <w:rPr>
                <w:b/>
              </w:rPr>
            </w:pPr>
            <w:bookmarkStart w:id="5" w:name="Originator"/>
            <w:bookmarkEnd w:id="5"/>
            <w:r>
              <w:rPr>
                <w:b/>
              </w:rPr>
              <w:t>Amy Montali</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4A0FC70E" w:rsidR="00F64260" w:rsidRPr="00B605CE" w:rsidRDefault="007A5AA2" w:rsidP="00B862BF">
            <w:pPr>
              <w:rPr>
                <w:b/>
              </w:rPr>
            </w:pPr>
            <w:bookmarkStart w:id="6" w:name="home_dept"/>
            <w:bookmarkEnd w:id="6"/>
            <w:r>
              <w:rPr>
                <w:b/>
              </w:rPr>
              <w:t>Art</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1159D8C4" w14:textId="77777777" w:rsidR="00AD5F42" w:rsidRDefault="00AD5F42" w:rsidP="00783166">
            <w:pPr>
              <w:spacing w:line="240" w:lineRule="auto"/>
              <w:rPr>
                <w:rFonts w:asciiTheme="minorHAnsi" w:hAnsiTheme="minorHAnsi"/>
                <w:bCs/>
              </w:rPr>
            </w:pPr>
            <w:bookmarkStart w:id="7" w:name="Rationale"/>
            <w:bookmarkEnd w:id="7"/>
          </w:p>
          <w:p w14:paraId="326D52E9" w14:textId="41FE630D" w:rsidR="00783166" w:rsidRPr="00AD5F42" w:rsidRDefault="00783166" w:rsidP="00783166">
            <w:pPr>
              <w:spacing w:line="240" w:lineRule="auto"/>
              <w:rPr>
                <w:rFonts w:asciiTheme="minorHAnsi" w:hAnsiTheme="minorHAnsi"/>
                <w:bCs/>
              </w:rPr>
            </w:pPr>
            <w:r w:rsidRPr="00AD5F42">
              <w:rPr>
                <w:rFonts w:asciiTheme="minorHAnsi" w:hAnsiTheme="minorHAnsi"/>
                <w:bCs/>
              </w:rPr>
              <w:t>The Art Department proposes elimination of all prerequisites for ART 217, allowing any RIC student to enroll in this course at any time</w:t>
            </w:r>
            <w:r w:rsidR="00DC4F4F">
              <w:rPr>
                <w:rFonts w:asciiTheme="minorHAnsi" w:hAnsiTheme="minorHAnsi"/>
                <w:bCs/>
              </w:rPr>
              <w:t>, and will also update the course description to be more student centered.</w:t>
            </w:r>
          </w:p>
          <w:p w14:paraId="271273D0" w14:textId="77777777" w:rsidR="00783166" w:rsidRPr="00AD5F42" w:rsidRDefault="00783166" w:rsidP="00783166">
            <w:pPr>
              <w:spacing w:line="240" w:lineRule="auto"/>
              <w:rPr>
                <w:rFonts w:asciiTheme="minorHAnsi" w:hAnsiTheme="minorHAnsi"/>
                <w:bCs/>
              </w:rPr>
            </w:pPr>
          </w:p>
          <w:p w14:paraId="09F1AAC3" w14:textId="77777777" w:rsidR="00783166" w:rsidRPr="00AD5F42" w:rsidRDefault="00783166" w:rsidP="00783166">
            <w:pPr>
              <w:spacing w:line="240" w:lineRule="auto"/>
              <w:rPr>
                <w:rFonts w:asciiTheme="minorHAnsi" w:hAnsiTheme="minorHAnsi"/>
                <w:bCs/>
              </w:rPr>
            </w:pPr>
            <w:r w:rsidRPr="00AD5F42">
              <w:rPr>
                <w:rFonts w:asciiTheme="minorHAnsi" w:hAnsiTheme="minorHAnsi"/>
                <w:bCs/>
              </w:rPr>
              <w:t>Current prerequisites for this course are: “</w:t>
            </w:r>
            <w:r w:rsidRPr="00AD5F42">
              <w:rPr>
                <w:rFonts w:asciiTheme="minorHAnsi" w:hAnsiTheme="minorHAnsi"/>
              </w:rPr>
              <w:t xml:space="preserve">Concurrent enrollment in or completion of </w:t>
            </w:r>
            <w:r w:rsidRPr="007636F2">
              <w:rPr>
                <w:rFonts w:asciiTheme="minorHAnsi" w:hAnsiTheme="minorHAnsi"/>
              </w:rPr>
              <w:t>ART 204 or ART 205 for ART</w:t>
            </w:r>
            <w:r w:rsidRPr="00AD5F42">
              <w:rPr>
                <w:rFonts w:asciiTheme="minorHAnsi" w:hAnsiTheme="minorHAnsi"/>
              </w:rPr>
              <w:t xml:space="preserve"> majors. Non-art department majors must have consent of department chair.”</w:t>
            </w:r>
          </w:p>
          <w:p w14:paraId="1730B729" w14:textId="77777777" w:rsidR="00783166" w:rsidRPr="00AD5F42" w:rsidRDefault="00783166" w:rsidP="00783166">
            <w:pPr>
              <w:spacing w:line="240" w:lineRule="auto"/>
              <w:rPr>
                <w:rFonts w:asciiTheme="minorHAnsi" w:hAnsiTheme="minorHAnsi"/>
              </w:rPr>
            </w:pPr>
          </w:p>
          <w:p w14:paraId="42EF5BD6" w14:textId="4C8F8623" w:rsidR="00783166" w:rsidRPr="00AD5F42" w:rsidRDefault="00783166" w:rsidP="00783166">
            <w:pPr>
              <w:spacing w:line="240" w:lineRule="auto"/>
              <w:rPr>
                <w:rFonts w:asciiTheme="minorHAnsi" w:hAnsiTheme="minorHAnsi"/>
              </w:rPr>
            </w:pPr>
            <w:r w:rsidRPr="007636F2">
              <w:rPr>
                <w:rFonts w:asciiTheme="minorHAnsi" w:hAnsiTheme="minorHAnsi"/>
              </w:rPr>
              <w:t>ART 204 and ART 205</w:t>
            </w:r>
            <w:r w:rsidRPr="00AD5F42">
              <w:rPr>
                <w:rFonts w:asciiTheme="minorHAnsi" w:hAnsiTheme="minorHAnsi"/>
                <w:b/>
                <w:bCs/>
              </w:rPr>
              <w:t xml:space="preserve"> </w:t>
            </w:r>
            <w:r w:rsidR="007636F2">
              <w:rPr>
                <w:rFonts w:asciiTheme="minorHAnsi" w:hAnsiTheme="minorHAnsi"/>
              </w:rPr>
              <w:t>have</w:t>
            </w:r>
            <w:r w:rsidRPr="00AD5F42">
              <w:rPr>
                <w:rFonts w:asciiTheme="minorHAnsi" w:hAnsiTheme="minorHAnsi"/>
              </w:rPr>
              <w:t xml:space="preserve"> </w:t>
            </w:r>
            <w:r w:rsidRPr="00AD5F42">
              <w:rPr>
                <w:rFonts w:asciiTheme="minorHAnsi" w:hAnsiTheme="minorHAnsi"/>
                <w:b/>
                <w:bCs/>
              </w:rPr>
              <w:t>four</w:t>
            </w:r>
            <w:r w:rsidRPr="00AD5F42">
              <w:rPr>
                <w:rFonts w:asciiTheme="minorHAnsi" w:hAnsiTheme="minorHAnsi"/>
              </w:rPr>
              <w:t xml:space="preserve"> prerequisites in the RIC studio art foundations program: ART 101 General Drawing; ART 104 Two-Dimensional Design; ART 105 Drawing Two; and ART 114 Three-Dimensional Design.</w:t>
            </w:r>
          </w:p>
          <w:p w14:paraId="73A30691" w14:textId="77777777" w:rsidR="00783166" w:rsidRPr="00AD5F42" w:rsidRDefault="00783166" w:rsidP="00783166">
            <w:pPr>
              <w:spacing w:line="240" w:lineRule="auto"/>
              <w:rPr>
                <w:rFonts w:asciiTheme="minorHAnsi" w:hAnsiTheme="minorHAnsi"/>
              </w:rPr>
            </w:pPr>
          </w:p>
          <w:p w14:paraId="503FE31C" w14:textId="77777777" w:rsidR="00783166" w:rsidRPr="00AD5F42" w:rsidRDefault="00783166" w:rsidP="00783166">
            <w:pPr>
              <w:spacing w:line="240" w:lineRule="auto"/>
              <w:rPr>
                <w:rFonts w:asciiTheme="minorHAnsi" w:hAnsiTheme="minorHAnsi"/>
              </w:rPr>
            </w:pPr>
            <w:r w:rsidRPr="00AD5F42">
              <w:rPr>
                <w:rFonts w:asciiTheme="minorHAnsi" w:hAnsiTheme="minorHAnsi"/>
              </w:rPr>
              <w:t xml:space="preserve">These foundation courses introduce and explore traditional fine art practices of drawing, painting, and sculpture, each with a strong emphasis on design. They provide exceptional preparation for a visual arts career, but include no instruction specific to photography or other lens-based art. </w:t>
            </w:r>
          </w:p>
          <w:p w14:paraId="3DF87B85" w14:textId="77777777" w:rsidR="00783166" w:rsidRPr="00AD5F42" w:rsidRDefault="00783166" w:rsidP="00783166">
            <w:pPr>
              <w:spacing w:line="240" w:lineRule="auto"/>
              <w:rPr>
                <w:rFonts w:asciiTheme="minorHAnsi" w:hAnsiTheme="minorHAnsi"/>
              </w:rPr>
            </w:pPr>
          </w:p>
          <w:p w14:paraId="00A768B3" w14:textId="348DF290" w:rsidR="00783166" w:rsidRPr="00AD5F42" w:rsidRDefault="00783166" w:rsidP="00783166">
            <w:pPr>
              <w:spacing w:line="240" w:lineRule="auto"/>
              <w:rPr>
                <w:rFonts w:asciiTheme="minorHAnsi" w:hAnsiTheme="minorHAnsi"/>
              </w:rPr>
            </w:pPr>
            <w:r w:rsidRPr="00AD5F42">
              <w:rPr>
                <w:rFonts w:asciiTheme="minorHAnsi" w:hAnsiTheme="minorHAnsi"/>
              </w:rPr>
              <w:t>Of course, photography requires skill in visual observation and design. But completion of four drawing and design courses is simply not necessary for success in a beginning photography course. In fact, most colleges and art schools offer “Photo One” to anyone, including CCRI, URI, UMass Dartmouth, Providence College, and RISD.</w:t>
            </w:r>
            <w:r w:rsidR="00314A6E" w:rsidRPr="00AD5F42">
              <w:rPr>
                <w:rFonts w:asciiTheme="minorHAnsi" w:hAnsiTheme="minorHAnsi"/>
              </w:rPr>
              <w:t xml:space="preserve"> </w:t>
            </w:r>
          </w:p>
          <w:p w14:paraId="3168442A" w14:textId="77777777" w:rsidR="00783166" w:rsidRPr="00AD5F42" w:rsidRDefault="00783166" w:rsidP="00783166">
            <w:pPr>
              <w:spacing w:line="240" w:lineRule="auto"/>
              <w:rPr>
                <w:rFonts w:asciiTheme="minorHAnsi" w:hAnsiTheme="minorHAnsi"/>
              </w:rPr>
            </w:pPr>
          </w:p>
          <w:p w14:paraId="080BCE63" w14:textId="77777777" w:rsidR="00783166" w:rsidRPr="00AD5F42" w:rsidRDefault="00783166" w:rsidP="00783166">
            <w:pPr>
              <w:spacing w:line="240" w:lineRule="auto"/>
              <w:rPr>
                <w:rFonts w:asciiTheme="minorHAnsi" w:hAnsiTheme="minorHAnsi"/>
              </w:rPr>
            </w:pPr>
            <w:r w:rsidRPr="00AD5F42">
              <w:rPr>
                <w:rFonts w:asciiTheme="minorHAnsi" w:hAnsiTheme="minorHAnsi"/>
              </w:rPr>
              <w:t xml:space="preserve">The RIC Art Department established these prerequisites decades ago, so that students in each studio concentration (e.g., painting, sculpture, printmaking, graphic design, photography, etc.) would complete parallel programs of study. </w:t>
            </w:r>
          </w:p>
          <w:p w14:paraId="47F963C0" w14:textId="77777777" w:rsidR="00783166" w:rsidRPr="00AD5F42" w:rsidRDefault="00783166" w:rsidP="00783166">
            <w:pPr>
              <w:spacing w:line="240" w:lineRule="auto"/>
              <w:rPr>
                <w:rFonts w:asciiTheme="minorHAnsi" w:hAnsiTheme="minorHAnsi"/>
              </w:rPr>
            </w:pPr>
          </w:p>
          <w:p w14:paraId="45748C49" w14:textId="77E44646" w:rsidR="00783166" w:rsidRPr="00AD5F42" w:rsidRDefault="00783166" w:rsidP="00783166">
            <w:pPr>
              <w:spacing w:line="240" w:lineRule="auto"/>
              <w:rPr>
                <w:rFonts w:asciiTheme="minorHAnsi" w:hAnsiTheme="minorHAnsi"/>
              </w:rPr>
            </w:pPr>
            <w:r w:rsidRPr="00AD5F42">
              <w:rPr>
                <w:rFonts w:asciiTheme="minorHAnsi" w:hAnsiTheme="minorHAnsi"/>
              </w:rPr>
              <w:lastRenderedPageBreak/>
              <w:t xml:space="preserve">This structure </w:t>
            </w:r>
            <w:r w:rsidR="0072574F" w:rsidRPr="00AD5F42">
              <w:rPr>
                <w:rFonts w:asciiTheme="minorHAnsi" w:hAnsiTheme="minorHAnsi"/>
              </w:rPr>
              <w:t xml:space="preserve">now </w:t>
            </w:r>
            <w:r w:rsidRPr="00AD5F42">
              <w:rPr>
                <w:rFonts w:asciiTheme="minorHAnsi" w:hAnsiTheme="minorHAnsi"/>
              </w:rPr>
              <w:t xml:space="preserve">presents an unnecessary barrier to exploration and learning. Eliminating the prerequisites will bring new students into our program and facilitate academic progress. </w:t>
            </w:r>
          </w:p>
          <w:p w14:paraId="2336B246" w14:textId="77777777" w:rsidR="00783166" w:rsidRPr="00AD5F42" w:rsidRDefault="00783166" w:rsidP="00783166">
            <w:pPr>
              <w:spacing w:line="240" w:lineRule="auto"/>
              <w:rPr>
                <w:rFonts w:asciiTheme="minorHAnsi" w:hAnsiTheme="minorHAnsi"/>
              </w:rPr>
            </w:pPr>
          </w:p>
          <w:p w14:paraId="0461F489" w14:textId="3BDB4186" w:rsidR="00783166" w:rsidRPr="00AD5F42" w:rsidRDefault="00783166" w:rsidP="00783166">
            <w:pPr>
              <w:spacing w:line="240" w:lineRule="auto"/>
              <w:rPr>
                <w:rFonts w:asciiTheme="minorHAnsi" w:hAnsiTheme="minorHAnsi"/>
              </w:rPr>
            </w:pPr>
            <w:r w:rsidRPr="00AD5F42">
              <w:rPr>
                <w:rFonts w:asciiTheme="minorHAnsi" w:hAnsiTheme="minorHAnsi"/>
              </w:rPr>
              <w:t xml:space="preserve">Students in non-art majors will be able to study photography as an elective at any time during their RIC career without needless special permission. This will </w:t>
            </w:r>
            <w:r w:rsidR="00302F04" w:rsidRPr="00AD5F42">
              <w:rPr>
                <w:rFonts w:asciiTheme="minorHAnsi" w:hAnsiTheme="minorHAnsi"/>
              </w:rPr>
              <w:t xml:space="preserve">benefit students across all disciplines and </w:t>
            </w:r>
            <w:r w:rsidRPr="00AD5F42">
              <w:rPr>
                <w:rFonts w:asciiTheme="minorHAnsi" w:hAnsiTheme="minorHAnsi"/>
              </w:rPr>
              <w:t xml:space="preserve">bring </w:t>
            </w:r>
            <w:r w:rsidR="00C64AC7" w:rsidRPr="00AD5F42">
              <w:rPr>
                <w:rFonts w:asciiTheme="minorHAnsi" w:hAnsiTheme="minorHAnsi"/>
              </w:rPr>
              <w:t xml:space="preserve">new perspectives </w:t>
            </w:r>
            <w:r w:rsidR="00557ADF" w:rsidRPr="00AD5F42">
              <w:rPr>
                <w:rFonts w:asciiTheme="minorHAnsi" w:hAnsiTheme="minorHAnsi"/>
              </w:rPr>
              <w:t xml:space="preserve">and </w:t>
            </w:r>
            <w:r w:rsidR="00025F79" w:rsidRPr="00AD5F42">
              <w:rPr>
                <w:rFonts w:asciiTheme="minorHAnsi" w:hAnsiTheme="minorHAnsi"/>
              </w:rPr>
              <w:t xml:space="preserve">diversity </w:t>
            </w:r>
            <w:r w:rsidR="0017359D" w:rsidRPr="00AD5F42">
              <w:rPr>
                <w:rFonts w:asciiTheme="minorHAnsi" w:hAnsiTheme="minorHAnsi"/>
              </w:rPr>
              <w:t>in</w:t>
            </w:r>
            <w:r w:rsidRPr="00AD5F42">
              <w:rPr>
                <w:rFonts w:asciiTheme="minorHAnsi" w:hAnsiTheme="minorHAnsi"/>
              </w:rPr>
              <w:t>to the Art Department.</w:t>
            </w:r>
          </w:p>
          <w:p w14:paraId="3CEEDBB9" w14:textId="150FE871" w:rsidR="00783166" w:rsidRPr="00AD5F42" w:rsidRDefault="00783166" w:rsidP="00783166">
            <w:pPr>
              <w:spacing w:line="240" w:lineRule="auto"/>
              <w:rPr>
                <w:rFonts w:asciiTheme="minorHAnsi" w:hAnsiTheme="minorHAnsi"/>
                <w:bCs/>
              </w:rPr>
            </w:pPr>
          </w:p>
          <w:p w14:paraId="449AC311" w14:textId="77777777" w:rsidR="00593481" w:rsidRDefault="00783166" w:rsidP="00783166">
            <w:pPr>
              <w:spacing w:line="240" w:lineRule="auto"/>
              <w:rPr>
                <w:rFonts w:asciiTheme="minorHAnsi" w:hAnsiTheme="minorHAnsi"/>
              </w:rPr>
            </w:pPr>
            <w:r w:rsidRPr="00AD5F42">
              <w:rPr>
                <w:rFonts w:asciiTheme="minorHAnsi" w:hAnsiTheme="minorHAnsi"/>
              </w:rPr>
              <w:t xml:space="preserve">Prospective </w:t>
            </w:r>
            <w:r w:rsidR="00314A6E" w:rsidRPr="00AD5F42">
              <w:rPr>
                <w:rFonts w:asciiTheme="minorHAnsi" w:hAnsiTheme="minorHAnsi"/>
              </w:rPr>
              <w:t>art/</w:t>
            </w:r>
            <w:r w:rsidRPr="00AD5F42">
              <w:rPr>
                <w:rFonts w:asciiTheme="minorHAnsi" w:hAnsiTheme="minorHAnsi"/>
              </w:rPr>
              <w:t>photo majors will have the opportunity to begin</w:t>
            </w:r>
            <w:r w:rsidR="00771685" w:rsidRPr="00AD5F42">
              <w:rPr>
                <w:rFonts w:asciiTheme="minorHAnsi" w:hAnsiTheme="minorHAnsi"/>
              </w:rPr>
              <w:t xml:space="preserve"> </w:t>
            </w:r>
            <w:r w:rsidR="007048BE" w:rsidRPr="00AD5F42">
              <w:rPr>
                <w:rFonts w:asciiTheme="minorHAnsi" w:hAnsiTheme="minorHAnsi"/>
              </w:rPr>
              <w:t xml:space="preserve">their </w:t>
            </w:r>
            <w:r w:rsidR="00771685" w:rsidRPr="00AD5F42">
              <w:rPr>
                <w:rFonts w:asciiTheme="minorHAnsi" w:hAnsiTheme="minorHAnsi"/>
              </w:rPr>
              <w:t>exploration</w:t>
            </w:r>
            <w:r w:rsidRPr="00AD5F42">
              <w:rPr>
                <w:rFonts w:asciiTheme="minorHAnsi" w:hAnsiTheme="minorHAnsi"/>
              </w:rPr>
              <w:t xml:space="preserve"> earlier and </w:t>
            </w:r>
            <w:r w:rsidR="00CD3F91" w:rsidRPr="00AD5F42">
              <w:rPr>
                <w:rFonts w:asciiTheme="minorHAnsi" w:hAnsiTheme="minorHAnsi"/>
              </w:rPr>
              <w:t xml:space="preserve">therefore </w:t>
            </w:r>
            <w:r w:rsidRPr="00AD5F42">
              <w:rPr>
                <w:rFonts w:asciiTheme="minorHAnsi" w:hAnsiTheme="minorHAnsi"/>
              </w:rPr>
              <w:t>make</w:t>
            </w:r>
            <w:r w:rsidR="008A77AD" w:rsidRPr="00AD5F42">
              <w:rPr>
                <w:rFonts w:asciiTheme="minorHAnsi" w:hAnsiTheme="minorHAnsi"/>
              </w:rPr>
              <w:t xml:space="preserve"> </w:t>
            </w:r>
            <w:r w:rsidRPr="00AD5F42">
              <w:rPr>
                <w:rFonts w:asciiTheme="minorHAnsi" w:hAnsiTheme="minorHAnsi"/>
              </w:rPr>
              <w:t>more timely, informed decision</w:t>
            </w:r>
            <w:r w:rsidR="008A77AD" w:rsidRPr="00AD5F42">
              <w:rPr>
                <w:rFonts w:asciiTheme="minorHAnsi" w:hAnsiTheme="minorHAnsi"/>
              </w:rPr>
              <w:t>s</w:t>
            </w:r>
            <w:r w:rsidR="00385BF6" w:rsidRPr="00AD5F42">
              <w:rPr>
                <w:rFonts w:asciiTheme="minorHAnsi" w:hAnsiTheme="minorHAnsi"/>
              </w:rPr>
              <w:t xml:space="preserve"> about </w:t>
            </w:r>
            <w:r w:rsidR="008A77AD" w:rsidRPr="00AD5F42">
              <w:rPr>
                <w:rFonts w:asciiTheme="minorHAnsi" w:hAnsiTheme="minorHAnsi"/>
              </w:rPr>
              <w:t>degree plans</w:t>
            </w:r>
            <w:r w:rsidRPr="00AD5F42">
              <w:rPr>
                <w:rFonts w:asciiTheme="minorHAnsi" w:hAnsiTheme="minorHAnsi"/>
              </w:rPr>
              <w:t xml:space="preserve">. </w:t>
            </w:r>
          </w:p>
          <w:p w14:paraId="54A85B1C" w14:textId="77777777" w:rsidR="00593481" w:rsidRDefault="00593481" w:rsidP="00783166">
            <w:pPr>
              <w:spacing w:line="240" w:lineRule="auto"/>
              <w:rPr>
                <w:rFonts w:asciiTheme="minorHAnsi" w:hAnsiTheme="minorHAnsi"/>
              </w:rPr>
            </w:pPr>
          </w:p>
          <w:p w14:paraId="32702BA3" w14:textId="003A38F9" w:rsidR="00783166" w:rsidRPr="00AD5F42" w:rsidRDefault="002C0099" w:rsidP="00783166">
            <w:pPr>
              <w:spacing w:line="240" w:lineRule="auto"/>
              <w:rPr>
                <w:rFonts w:asciiTheme="minorHAnsi" w:hAnsiTheme="minorHAnsi"/>
              </w:rPr>
            </w:pPr>
            <w:r w:rsidRPr="00AD5F42">
              <w:rPr>
                <w:rFonts w:asciiTheme="minorHAnsi" w:hAnsiTheme="minorHAnsi"/>
              </w:rPr>
              <w:t>Students who choose</w:t>
            </w:r>
            <w:r w:rsidR="00783166" w:rsidRPr="00AD5F42">
              <w:rPr>
                <w:rFonts w:asciiTheme="minorHAnsi" w:hAnsiTheme="minorHAnsi"/>
              </w:rPr>
              <w:t xml:space="preserve"> to pursue the </w:t>
            </w:r>
            <w:r w:rsidR="00314A6E" w:rsidRPr="00AD5F42">
              <w:rPr>
                <w:rFonts w:asciiTheme="minorHAnsi" w:hAnsiTheme="minorHAnsi"/>
              </w:rPr>
              <w:t xml:space="preserve">art/photo </w:t>
            </w:r>
            <w:r w:rsidR="00783166" w:rsidRPr="00AD5F42">
              <w:rPr>
                <w:rFonts w:asciiTheme="minorHAnsi" w:hAnsiTheme="minorHAnsi"/>
              </w:rPr>
              <w:t>major</w:t>
            </w:r>
            <w:r w:rsidR="00771685" w:rsidRPr="00AD5F42">
              <w:rPr>
                <w:rFonts w:asciiTheme="minorHAnsi" w:hAnsiTheme="minorHAnsi"/>
              </w:rPr>
              <w:t xml:space="preserve"> would </w:t>
            </w:r>
            <w:r w:rsidRPr="00AD5F42">
              <w:rPr>
                <w:rFonts w:asciiTheme="minorHAnsi" w:hAnsiTheme="minorHAnsi"/>
              </w:rPr>
              <w:t xml:space="preserve">then </w:t>
            </w:r>
            <w:r w:rsidR="00771685" w:rsidRPr="00AD5F42">
              <w:rPr>
                <w:rFonts w:asciiTheme="minorHAnsi" w:hAnsiTheme="minorHAnsi"/>
              </w:rPr>
              <w:t>complete all</w:t>
            </w:r>
            <w:r w:rsidR="00783166" w:rsidRPr="00AD5F42">
              <w:rPr>
                <w:rFonts w:asciiTheme="minorHAnsi" w:hAnsiTheme="minorHAnsi"/>
              </w:rPr>
              <w:t xml:space="preserve"> required studio foundations </w:t>
            </w:r>
            <w:r w:rsidR="00771685" w:rsidRPr="00AD5F42">
              <w:rPr>
                <w:rFonts w:asciiTheme="minorHAnsi" w:hAnsiTheme="minorHAnsi"/>
              </w:rPr>
              <w:t>as they advance in the program.</w:t>
            </w:r>
          </w:p>
          <w:p w14:paraId="1446E77B" w14:textId="77777777" w:rsidR="00783166" w:rsidRPr="00AD5F42" w:rsidRDefault="00783166" w:rsidP="00783166">
            <w:pPr>
              <w:spacing w:line="240" w:lineRule="auto"/>
              <w:rPr>
                <w:rFonts w:asciiTheme="minorHAnsi" w:hAnsiTheme="minorHAnsi"/>
              </w:rPr>
            </w:pPr>
          </w:p>
          <w:p w14:paraId="7F2B164C" w14:textId="1D22673C" w:rsidR="00783166" w:rsidRPr="00AD5F42" w:rsidRDefault="00783166" w:rsidP="00783166">
            <w:pPr>
              <w:spacing w:line="240" w:lineRule="auto"/>
              <w:rPr>
                <w:rFonts w:asciiTheme="minorHAnsi" w:hAnsiTheme="minorHAnsi"/>
              </w:rPr>
            </w:pPr>
            <w:r w:rsidRPr="00AD5F42">
              <w:rPr>
                <w:rFonts w:asciiTheme="minorHAnsi" w:hAnsiTheme="minorHAnsi"/>
              </w:rPr>
              <w:t>P</w:t>
            </w:r>
            <w:r w:rsidR="002D7A4E" w:rsidRPr="00AD5F42">
              <w:rPr>
                <w:rFonts w:asciiTheme="minorHAnsi" w:hAnsiTheme="minorHAnsi"/>
              </w:rPr>
              <w:t>rofessional p</w:t>
            </w:r>
            <w:r w:rsidRPr="00AD5F42">
              <w:rPr>
                <w:rFonts w:asciiTheme="minorHAnsi" w:hAnsiTheme="minorHAnsi"/>
              </w:rPr>
              <w:t>hotography demands mastery of a broad range of technical skills</w:t>
            </w:r>
            <w:r w:rsidR="006B559A" w:rsidRPr="00AD5F42">
              <w:rPr>
                <w:rFonts w:asciiTheme="minorHAnsi" w:hAnsiTheme="minorHAnsi"/>
              </w:rPr>
              <w:t>,</w:t>
            </w:r>
            <w:r w:rsidRPr="00AD5F42">
              <w:rPr>
                <w:rFonts w:asciiTheme="minorHAnsi" w:hAnsiTheme="minorHAnsi"/>
              </w:rPr>
              <w:t xml:space="preserve"> </w:t>
            </w:r>
            <w:r w:rsidR="006B559A" w:rsidRPr="00AD5F42">
              <w:rPr>
                <w:rFonts w:asciiTheme="minorHAnsi" w:hAnsiTheme="minorHAnsi"/>
              </w:rPr>
              <w:t xml:space="preserve">which </w:t>
            </w:r>
            <w:r w:rsidRPr="00AD5F42">
              <w:rPr>
                <w:rFonts w:asciiTheme="minorHAnsi" w:hAnsiTheme="minorHAnsi"/>
              </w:rPr>
              <w:t xml:space="preserve">requires specialized instruction and hands-on practice. This is true for creative photography as well as commercial </w:t>
            </w:r>
            <w:r w:rsidR="002D7A4E" w:rsidRPr="00AD5F42">
              <w:rPr>
                <w:rFonts w:asciiTheme="minorHAnsi" w:hAnsiTheme="minorHAnsi"/>
              </w:rPr>
              <w:t>applications</w:t>
            </w:r>
            <w:r w:rsidRPr="00AD5F42">
              <w:rPr>
                <w:rFonts w:asciiTheme="minorHAnsi" w:hAnsiTheme="minorHAnsi"/>
              </w:rPr>
              <w:t xml:space="preserve">. Students pursuing this career path should begin building </w:t>
            </w:r>
            <w:r w:rsidR="002D7A4E" w:rsidRPr="00AD5F42">
              <w:rPr>
                <w:rFonts w:asciiTheme="minorHAnsi" w:hAnsiTheme="minorHAnsi"/>
              </w:rPr>
              <w:t>the</w:t>
            </w:r>
            <w:r w:rsidR="00966978" w:rsidRPr="00AD5F42">
              <w:rPr>
                <w:rFonts w:asciiTheme="minorHAnsi" w:hAnsiTheme="minorHAnsi"/>
              </w:rPr>
              <w:t xml:space="preserve">ir </w:t>
            </w:r>
            <w:r w:rsidR="002D7A4E" w:rsidRPr="00AD5F42">
              <w:rPr>
                <w:rFonts w:asciiTheme="minorHAnsi" w:hAnsiTheme="minorHAnsi"/>
              </w:rPr>
              <w:t>skills</w:t>
            </w:r>
            <w:r w:rsidRPr="00AD5F42">
              <w:rPr>
                <w:rFonts w:asciiTheme="minorHAnsi" w:hAnsiTheme="minorHAnsi"/>
              </w:rPr>
              <w:t xml:space="preserve"> as early as possible. Otherwise, they will be at </w:t>
            </w:r>
            <w:r w:rsidR="00E41878" w:rsidRPr="00AD5F42">
              <w:rPr>
                <w:rFonts w:asciiTheme="minorHAnsi" w:hAnsiTheme="minorHAnsi"/>
              </w:rPr>
              <w:t>considerable</w:t>
            </w:r>
            <w:r w:rsidRPr="00AD5F42">
              <w:rPr>
                <w:rFonts w:asciiTheme="minorHAnsi" w:hAnsiTheme="minorHAnsi"/>
              </w:rPr>
              <w:t xml:space="preserve"> competitive disadvantage as they enter the workforce.</w:t>
            </w:r>
          </w:p>
          <w:p w14:paraId="33035FCA" w14:textId="77777777" w:rsidR="00783166" w:rsidRPr="00AD5F42" w:rsidRDefault="00783166" w:rsidP="00783166">
            <w:pPr>
              <w:spacing w:line="240" w:lineRule="auto"/>
              <w:rPr>
                <w:rFonts w:asciiTheme="minorHAnsi" w:hAnsiTheme="minorHAnsi"/>
              </w:rPr>
            </w:pPr>
          </w:p>
          <w:p w14:paraId="237E9DBA" w14:textId="7811901A" w:rsidR="00783166" w:rsidRPr="00AD5F42" w:rsidRDefault="00783166" w:rsidP="00783166">
            <w:pPr>
              <w:spacing w:line="240" w:lineRule="auto"/>
              <w:rPr>
                <w:rFonts w:asciiTheme="minorHAnsi" w:hAnsiTheme="minorHAnsi"/>
                <w:bCs/>
              </w:rPr>
            </w:pPr>
            <w:r w:rsidRPr="00AD5F42">
              <w:rPr>
                <w:rFonts w:asciiTheme="minorHAnsi" w:hAnsiTheme="minorHAnsi"/>
              </w:rPr>
              <w:t xml:space="preserve">The Bachelor’s degree in Studio Art with a photography concentration will continue to require the same seven foundations courses as all other Art concentrations: </w:t>
            </w:r>
            <w:r w:rsidRPr="00AD5F42">
              <w:rPr>
                <w:rFonts w:asciiTheme="minorHAnsi" w:hAnsiTheme="minorHAnsi"/>
                <w:bCs/>
              </w:rPr>
              <w:t xml:space="preserve">ART 101 General Drawing; ART 104 Two-Dimensional Design; ART 105 Drawing Two; ART 107 Foundations in Digital Media; ART 114 Three-Dimensional Design; ART 204 Synthesis Three Dimensional; and ART 205 Synthesis Two Dimensional. </w:t>
            </w:r>
            <w:r w:rsidR="0059573B">
              <w:rPr>
                <w:rFonts w:asciiTheme="minorHAnsi" w:hAnsiTheme="minorHAnsi"/>
                <w:bCs/>
              </w:rPr>
              <w:t>A full five</w:t>
            </w:r>
            <w:r w:rsidR="00AD5F42" w:rsidRPr="00AD5F42">
              <w:rPr>
                <w:rFonts w:asciiTheme="minorHAnsi" w:hAnsiTheme="minorHAnsi"/>
                <w:bCs/>
              </w:rPr>
              <w:t xml:space="preserve"> levels of photography will also be required</w:t>
            </w:r>
            <w:r w:rsidR="0059573B">
              <w:rPr>
                <w:rFonts w:asciiTheme="minorHAnsi" w:hAnsiTheme="minorHAnsi"/>
                <w:bCs/>
              </w:rPr>
              <w:t>, plus electives and art history courses.</w:t>
            </w:r>
          </w:p>
          <w:p w14:paraId="4B75BE23" w14:textId="77777777" w:rsidR="00783166" w:rsidRPr="00AD5F42" w:rsidRDefault="00783166" w:rsidP="00783166">
            <w:pPr>
              <w:spacing w:line="240" w:lineRule="auto"/>
              <w:rPr>
                <w:rFonts w:asciiTheme="minorHAnsi" w:hAnsiTheme="minorHAnsi"/>
                <w:bCs/>
              </w:rPr>
            </w:pPr>
          </w:p>
          <w:p w14:paraId="1F6F0AC0" w14:textId="77777777" w:rsidR="0059573B" w:rsidRDefault="00783166" w:rsidP="00783166">
            <w:pPr>
              <w:spacing w:line="240" w:lineRule="auto"/>
              <w:rPr>
                <w:rFonts w:asciiTheme="minorHAnsi" w:hAnsiTheme="minorHAnsi"/>
                <w:bCs/>
              </w:rPr>
            </w:pPr>
            <w:r w:rsidRPr="00AD5F42">
              <w:rPr>
                <w:rFonts w:asciiTheme="minorHAnsi" w:hAnsiTheme="minorHAnsi"/>
                <w:bCs/>
              </w:rPr>
              <w:t xml:space="preserve">This </w:t>
            </w:r>
            <w:r w:rsidR="000949CF" w:rsidRPr="00AD5F42">
              <w:rPr>
                <w:rFonts w:asciiTheme="minorHAnsi" w:hAnsiTheme="minorHAnsi"/>
                <w:bCs/>
              </w:rPr>
              <w:t xml:space="preserve">provides photo students with rigorous training in the fundamentals of artmaking </w:t>
            </w:r>
            <w:r w:rsidR="00314A6E" w:rsidRPr="00AD5F42">
              <w:rPr>
                <w:rFonts w:asciiTheme="minorHAnsi" w:hAnsiTheme="minorHAnsi"/>
                <w:bCs/>
              </w:rPr>
              <w:t>wh</w:t>
            </w:r>
            <w:r w:rsidR="0059573B">
              <w:rPr>
                <w:rFonts w:asciiTheme="minorHAnsi" w:hAnsiTheme="minorHAnsi"/>
                <w:bCs/>
              </w:rPr>
              <w:t>i</w:t>
            </w:r>
            <w:r w:rsidR="00314A6E" w:rsidRPr="00AD5F42">
              <w:rPr>
                <w:rFonts w:asciiTheme="minorHAnsi" w:hAnsiTheme="minorHAnsi"/>
                <w:bCs/>
              </w:rPr>
              <w:t xml:space="preserve">le also </w:t>
            </w:r>
            <w:r w:rsidRPr="00AD5F42">
              <w:rPr>
                <w:rFonts w:asciiTheme="minorHAnsi" w:hAnsiTheme="minorHAnsi"/>
                <w:bCs/>
              </w:rPr>
              <w:t>maintain</w:t>
            </w:r>
            <w:r w:rsidR="00314A6E" w:rsidRPr="00AD5F42">
              <w:rPr>
                <w:rFonts w:asciiTheme="minorHAnsi" w:hAnsiTheme="minorHAnsi"/>
                <w:bCs/>
              </w:rPr>
              <w:t>ing</w:t>
            </w:r>
            <w:r w:rsidRPr="00AD5F42">
              <w:rPr>
                <w:rFonts w:asciiTheme="minorHAnsi" w:hAnsiTheme="minorHAnsi"/>
                <w:bCs/>
              </w:rPr>
              <w:t xml:space="preserve"> cohesion</w:t>
            </w:r>
            <w:r w:rsidR="000949CF" w:rsidRPr="00AD5F42">
              <w:rPr>
                <w:rFonts w:asciiTheme="minorHAnsi" w:hAnsiTheme="minorHAnsi"/>
                <w:bCs/>
              </w:rPr>
              <w:t xml:space="preserve"> throughout our</w:t>
            </w:r>
            <w:r w:rsidRPr="00AD5F42">
              <w:rPr>
                <w:rFonts w:asciiTheme="minorHAnsi" w:hAnsiTheme="minorHAnsi"/>
                <w:bCs/>
              </w:rPr>
              <w:t xml:space="preserve"> Studio Art </w:t>
            </w:r>
            <w:r w:rsidR="000949CF" w:rsidRPr="00AD5F42">
              <w:rPr>
                <w:rFonts w:asciiTheme="minorHAnsi" w:hAnsiTheme="minorHAnsi"/>
                <w:bCs/>
              </w:rPr>
              <w:t xml:space="preserve">degree </w:t>
            </w:r>
            <w:r w:rsidRPr="00AD5F42">
              <w:rPr>
                <w:rFonts w:asciiTheme="minorHAnsi" w:hAnsiTheme="minorHAnsi"/>
                <w:bCs/>
              </w:rPr>
              <w:t>program.</w:t>
            </w:r>
          </w:p>
          <w:p w14:paraId="40CCC4CF" w14:textId="77777777" w:rsidR="0059573B" w:rsidRDefault="0059573B" w:rsidP="00783166">
            <w:pPr>
              <w:spacing w:line="240" w:lineRule="auto"/>
              <w:rPr>
                <w:rFonts w:asciiTheme="minorHAnsi" w:hAnsiTheme="minorHAnsi"/>
              </w:rPr>
            </w:pPr>
          </w:p>
          <w:p w14:paraId="7F0C2F2F" w14:textId="01FC22B9" w:rsidR="00783166" w:rsidRPr="00AD5F42" w:rsidRDefault="00783166" w:rsidP="00783166">
            <w:pPr>
              <w:spacing w:line="240" w:lineRule="auto"/>
              <w:rPr>
                <w:rFonts w:asciiTheme="minorHAnsi" w:hAnsiTheme="minorHAnsi"/>
                <w:bCs/>
              </w:rPr>
            </w:pPr>
            <w:r w:rsidRPr="00AD5F42">
              <w:rPr>
                <w:rFonts w:asciiTheme="minorHAnsi" w:hAnsiTheme="minorHAnsi"/>
              </w:rPr>
              <w:t xml:space="preserve">However, </w:t>
            </w:r>
            <w:r w:rsidR="00370CC6" w:rsidRPr="00AD5F42">
              <w:rPr>
                <w:rFonts w:asciiTheme="minorHAnsi" w:hAnsiTheme="minorHAnsi"/>
              </w:rPr>
              <w:t>the</w:t>
            </w:r>
            <w:r w:rsidR="00966978" w:rsidRPr="00AD5F42">
              <w:rPr>
                <w:rFonts w:asciiTheme="minorHAnsi" w:hAnsiTheme="minorHAnsi"/>
              </w:rPr>
              <w:t xml:space="preserve"> proposed </w:t>
            </w:r>
            <w:r w:rsidRPr="00AD5F42">
              <w:rPr>
                <w:rFonts w:asciiTheme="minorHAnsi" w:hAnsiTheme="minorHAnsi"/>
              </w:rPr>
              <w:t xml:space="preserve">revision would </w:t>
            </w:r>
            <w:r w:rsidR="00966978" w:rsidRPr="00AD5F42">
              <w:rPr>
                <w:rFonts w:asciiTheme="minorHAnsi" w:hAnsiTheme="minorHAnsi"/>
              </w:rPr>
              <w:t>permit</w:t>
            </w:r>
            <w:r w:rsidRPr="00AD5F42">
              <w:rPr>
                <w:rFonts w:asciiTheme="minorHAnsi" w:hAnsiTheme="minorHAnsi"/>
              </w:rPr>
              <w:t xml:space="preserve"> enrollment in the first level of photography at any time</w:t>
            </w:r>
            <w:r w:rsidR="00370CC6" w:rsidRPr="00AD5F42">
              <w:rPr>
                <w:rFonts w:asciiTheme="minorHAnsi" w:hAnsiTheme="minorHAnsi"/>
              </w:rPr>
              <w:t>, a year or more sooner than the current structure</w:t>
            </w:r>
            <w:r w:rsidRPr="00AD5F42">
              <w:rPr>
                <w:rFonts w:asciiTheme="minorHAnsi" w:hAnsiTheme="minorHAnsi"/>
              </w:rPr>
              <w:t>.</w:t>
            </w:r>
            <w:r w:rsidR="007048BE" w:rsidRPr="00AD5F42">
              <w:rPr>
                <w:rFonts w:asciiTheme="minorHAnsi" w:hAnsiTheme="minorHAnsi"/>
              </w:rPr>
              <w:t xml:space="preserve"> </w:t>
            </w:r>
          </w:p>
          <w:p w14:paraId="41EFFC68" w14:textId="77777777" w:rsidR="00F64260" w:rsidRPr="00AD5F42" w:rsidRDefault="00F64260" w:rsidP="00783166">
            <w:pPr>
              <w:spacing w:line="240" w:lineRule="auto"/>
              <w:rPr>
                <w:rFonts w:asciiTheme="minorHAnsi" w:hAnsiTheme="minorHAnsi"/>
                <w:bCs/>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90E69C0" w:rsidR="007A5AA2" w:rsidRPr="00783166" w:rsidRDefault="00AD6841" w:rsidP="00517DB2">
            <w:pPr>
              <w:rPr>
                <w:bCs/>
              </w:rPr>
            </w:pPr>
            <w:bookmarkStart w:id="8" w:name="student_impact"/>
            <w:bookmarkEnd w:id="8"/>
            <w:r w:rsidRPr="00B424B7">
              <w:rPr>
                <w:bCs/>
              </w:rPr>
              <w:t xml:space="preserve">This change </w:t>
            </w:r>
            <w:r w:rsidR="00ED21B4">
              <w:rPr>
                <w:bCs/>
              </w:rPr>
              <w:t>permits</w:t>
            </w:r>
            <w:r w:rsidR="007A5AA2" w:rsidRPr="00B424B7">
              <w:rPr>
                <w:bCs/>
              </w:rPr>
              <w:t xml:space="preserve"> students in</w:t>
            </w:r>
            <w:r w:rsidRPr="00B424B7">
              <w:rPr>
                <w:bCs/>
              </w:rPr>
              <w:t xml:space="preserve"> other</w:t>
            </w:r>
            <w:r w:rsidR="007A5AA2" w:rsidRPr="00B424B7">
              <w:rPr>
                <w:bCs/>
              </w:rPr>
              <w:t xml:space="preserve"> departments </w:t>
            </w:r>
            <w:r w:rsidRPr="00B424B7">
              <w:rPr>
                <w:bCs/>
              </w:rPr>
              <w:t xml:space="preserve">to </w:t>
            </w:r>
            <w:r w:rsidR="00ED21B4">
              <w:rPr>
                <w:bCs/>
              </w:rPr>
              <w:t xml:space="preserve">enroll in </w:t>
            </w:r>
            <w:r w:rsidR="008A77AD">
              <w:rPr>
                <w:bCs/>
              </w:rPr>
              <w:t xml:space="preserve">a beginning </w:t>
            </w:r>
            <w:r w:rsidR="00ED21B4">
              <w:rPr>
                <w:bCs/>
              </w:rPr>
              <w:t>photography course without permission</w:t>
            </w:r>
            <w:r w:rsidR="00206FD3">
              <w:rPr>
                <w:bCs/>
              </w:rPr>
              <w:t>.</w:t>
            </w:r>
            <w:r w:rsidR="008A77AD">
              <w:rPr>
                <w:bCs/>
              </w:rPr>
              <w:t xml:space="preserve"> </w:t>
            </w:r>
            <w:r w:rsidR="00A600B3">
              <w:rPr>
                <w:bCs/>
              </w:rPr>
              <w:t xml:space="preserve">This </w:t>
            </w:r>
            <w:r w:rsidR="00E02C05">
              <w:rPr>
                <w:bCs/>
              </w:rPr>
              <w:t>also</w:t>
            </w:r>
            <w:r w:rsidR="00A600B3">
              <w:rPr>
                <w:bCs/>
              </w:rPr>
              <w:t xml:space="preserve"> allows p</w:t>
            </w:r>
            <w:r w:rsidR="00206FD3">
              <w:rPr>
                <w:bCs/>
              </w:rPr>
              <w:t xml:space="preserve">rospective photography majors </w:t>
            </w:r>
            <w:r w:rsidR="00A600B3">
              <w:rPr>
                <w:bCs/>
              </w:rPr>
              <w:t xml:space="preserve">to </w:t>
            </w:r>
            <w:r w:rsidR="000949CF">
              <w:rPr>
                <w:bCs/>
              </w:rPr>
              <w:t xml:space="preserve">complete </w:t>
            </w:r>
            <w:r w:rsidR="00206FD3">
              <w:rPr>
                <w:bCs/>
              </w:rPr>
              <w:t xml:space="preserve">introductory photography before </w:t>
            </w:r>
            <w:r w:rsidR="000949CF">
              <w:rPr>
                <w:bCs/>
              </w:rPr>
              <w:t>enrolling in</w:t>
            </w:r>
            <w:r w:rsidR="00206FD3">
              <w:rPr>
                <w:bCs/>
              </w:rPr>
              <w:t xml:space="preserve"> drawing and desig</w:t>
            </w:r>
            <w:r w:rsidR="000949CF">
              <w:rPr>
                <w:bCs/>
              </w:rPr>
              <w:t>n</w:t>
            </w:r>
            <w:r w:rsidR="00206FD3">
              <w:rPr>
                <w:bCs/>
              </w:rPr>
              <w:t xml:space="preserve">. </w:t>
            </w:r>
            <w:r w:rsidR="00D361C3">
              <w:rPr>
                <w:bCs/>
              </w:rPr>
              <w:t>(</w:t>
            </w:r>
            <w:r w:rsidR="008A77AD">
              <w:rPr>
                <w:bCs/>
              </w:rPr>
              <w:t>Please see above for additional explanation.</w:t>
            </w:r>
            <w:r w:rsidR="00D361C3">
              <w:rPr>
                <w:bCs/>
              </w:rPr>
              <w: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5C288610" w:rsidR="00517DB2" w:rsidRPr="00B649C4" w:rsidRDefault="00ED21B4" w:rsidP="00517DB2">
            <w:pPr>
              <w:rPr>
                <w:b/>
              </w:rPr>
            </w:pPr>
            <w:bookmarkStart w:id="9" w:name="prog_impact"/>
            <w:bookmarkEnd w:id="9"/>
            <w:r>
              <w:rPr>
                <w:b/>
              </w:rPr>
              <w:t>N</w:t>
            </w:r>
            <w:r w:rsidR="007A5AA2">
              <w:rPr>
                <w:b/>
              </w:rPr>
              <w:t>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6EA9B52" w:rsidR="008D52B7" w:rsidRPr="00EF5CD3" w:rsidRDefault="007A5AA2" w:rsidP="008D52B7">
            <w:pPr>
              <w:rPr>
                <w:bCs/>
              </w:rPr>
            </w:pPr>
            <w:r w:rsidRPr="00EF5CD3">
              <w:rPr>
                <w:bCs/>
              </w:rPr>
              <w:t>Additional adjunct instructors may be needed, depending on demand/interest.</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75D645C" w:rsidR="008D52B7" w:rsidRPr="00C25F9D" w:rsidRDefault="007A5AA2"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9F6B322" w:rsidR="008D52B7" w:rsidRPr="00C25F9D" w:rsidRDefault="007A5AA2"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4D17472" w:rsidR="008D52B7" w:rsidRPr="00C25F9D" w:rsidRDefault="007A5AA2"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1D257BC" w:rsidR="00F64260" w:rsidRPr="00B605CE" w:rsidRDefault="007A5AA2"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rsidTr="00772170">
        <w:trPr>
          <w:cantSplit/>
          <w:trHeight w:val="1186"/>
        </w:trPr>
        <w:tc>
          <w:tcPr>
            <w:tcW w:w="5000" w:type="pct"/>
            <w:gridSpan w:val="6"/>
            <w:vAlign w:val="center"/>
          </w:tcPr>
          <w:p w14:paraId="2F7047BE" w14:textId="3A2053B9"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sidRPr="00772170">
              <w:rPr>
                <w:b/>
                <w:bCs/>
                <w:sz w:val="20"/>
                <w:szCs w:val="20"/>
              </w:rPr>
              <w:t>.</w:t>
            </w:r>
            <w:r w:rsidR="00772170" w:rsidRPr="00772170">
              <w:rPr>
                <w:b/>
                <w:bCs/>
                <w:sz w:val="20"/>
                <w:szCs w:val="20"/>
              </w:rPr>
              <w:t xml:space="preserve">  </w:t>
            </w:r>
            <w:r w:rsidR="00772170">
              <w:rPr>
                <w:b/>
                <w:bCs/>
                <w:sz w:val="20"/>
                <w:szCs w:val="20"/>
              </w:rPr>
              <w:t xml:space="preserve"> </w:t>
            </w:r>
            <w:r w:rsidR="00EE06C2">
              <w:rPr>
                <w:b/>
                <w:bCs/>
                <w:sz w:val="20"/>
                <w:szCs w:val="20"/>
              </w:rPr>
              <w:t xml:space="preserve">  see attached</w:t>
            </w:r>
          </w:p>
        </w:tc>
      </w:tr>
      <w:tr w:rsidR="00CF0A1D" w:rsidRPr="006E3AF2" w14:paraId="3E169CC4" w14:textId="77777777">
        <w:trPr>
          <w:cantSplit/>
        </w:trPr>
        <w:tc>
          <w:tcPr>
            <w:tcW w:w="5000" w:type="pct"/>
            <w:gridSpan w:val="6"/>
            <w:vAlign w:val="center"/>
          </w:tcPr>
          <w:p w14:paraId="739A1C43" w14:textId="77777777" w:rsidR="00EE06C2"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r w:rsidR="00DC15D9">
              <w:rPr>
                <w:sz w:val="20"/>
                <w:szCs w:val="20"/>
              </w:rPr>
              <w:t>urls),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p w14:paraId="46745A14" w14:textId="0D96F74E" w:rsidR="00EE06C2" w:rsidRPr="00EE06C2" w:rsidRDefault="00772170" w:rsidP="00CF0A1D">
            <w:pPr>
              <w:rPr>
                <w:b/>
                <w:bCs/>
                <w:sz w:val="20"/>
                <w:szCs w:val="20"/>
              </w:rPr>
            </w:pPr>
            <w:r>
              <w:rPr>
                <w:sz w:val="20"/>
                <w:szCs w:val="20"/>
              </w:rPr>
              <w:t xml:space="preserve">  </w:t>
            </w:r>
          </w:p>
          <w:p w14:paraId="5AC45040" w14:textId="0DAA6375" w:rsidR="00EE06C2" w:rsidRDefault="00000000" w:rsidP="00CF0A1D">
            <w:pPr>
              <w:rPr>
                <w:sz w:val="20"/>
                <w:szCs w:val="20"/>
              </w:rPr>
            </w:pPr>
            <w:hyperlink r:id="rId8" w:history="1">
              <w:r w:rsidR="00EE06C2" w:rsidRPr="00472C6E">
                <w:rPr>
                  <w:rStyle w:val="Hyperlink"/>
                  <w:sz w:val="20"/>
                  <w:szCs w:val="20"/>
                </w:rPr>
                <w:t>https://ric.smartcatalogiq.com/en/2022-2023/catalog/courses/art-art/200/art-217/</w:t>
              </w:r>
            </w:hyperlink>
          </w:p>
          <w:p w14:paraId="54363FB5" w14:textId="17A4B7C2" w:rsidR="00EE06C2" w:rsidRDefault="00EE06C2" w:rsidP="00CF0A1D">
            <w:pPr>
              <w:rPr>
                <w:sz w:val="20"/>
                <w:szCs w:val="20"/>
              </w:rPr>
            </w:pPr>
          </w:p>
          <w:p w14:paraId="252A5410" w14:textId="7A3B27A1" w:rsidR="00EE06C2" w:rsidRDefault="00EE06C2" w:rsidP="00CF0A1D">
            <w:pPr>
              <w:rPr>
                <w:sz w:val="20"/>
                <w:szCs w:val="20"/>
              </w:rPr>
            </w:pPr>
            <w:r>
              <w:rPr>
                <w:sz w:val="20"/>
                <w:szCs w:val="20"/>
              </w:rPr>
              <w:t>change text to match updated catalog copy</w:t>
            </w:r>
          </w:p>
          <w:p w14:paraId="64336BD5" w14:textId="77777777" w:rsidR="00EE06C2" w:rsidRDefault="00EE06C2" w:rsidP="00CF0A1D">
            <w:pPr>
              <w:rPr>
                <w:sz w:val="20"/>
                <w:szCs w:val="20"/>
              </w:rPr>
            </w:pPr>
          </w:p>
          <w:p w14:paraId="0FA4BDEB" w14:textId="5CB62F02" w:rsidR="00EE06C2" w:rsidRPr="00CF0A1D" w:rsidRDefault="00EE06C2" w:rsidP="00CF0A1D">
            <w:pPr>
              <w:rPr>
                <w:sz w:val="20"/>
                <w:szCs w:val="20"/>
              </w:rPr>
            </w:pPr>
          </w:p>
        </w:tc>
      </w:tr>
      <w:tr w:rsidR="00E500F9" w:rsidRPr="006E3AF2" w14:paraId="07BC844E" w14:textId="77777777">
        <w:trPr>
          <w:cantSplit/>
        </w:trPr>
        <w:tc>
          <w:tcPr>
            <w:tcW w:w="5000" w:type="pct"/>
            <w:gridSpan w:val="6"/>
            <w:vAlign w:val="center"/>
          </w:tcPr>
          <w:p w14:paraId="7083B4D0" w14:textId="69928551"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9"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r w:rsidR="00772170">
              <w:rPr>
                <w:b/>
                <w:sz w:val="20"/>
                <w:szCs w:val="20"/>
              </w:rPr>
              <w:t xml:space="preserve">  </w:t>
            </w:r>
            <w:r w:rsidR="00772170" w:rsidRPr="00772170">
              <w:rPr>
                <w:b/>
                <w:bCs/>
                <w:sz w:val="20"/>
                <w:szCs w:val="20"/>
              </w:rPr>
              <w:t>NO CHANGES</w:t>
            </w:r>
          </w:p>
        </w:tc>
      </w:tr>
      <w:tr w:rsidR="00590188" w:rsidRPr="006E3AF2" w14:paraId="595E0072" w14:textId="77777777">
        <w:trPr>
          <w:cantSplit/>
        </w:trPr>
        <w:tc>
          <w:tcPr>
            <w:tcW w:w="5000" w:type="pct"/>
            <w:gridSpan w:val="6"/>
            <w:vAlign w:val="center"/>
          </w:tcPr>
          <w:p w14:paraId="74D63938" w14:textId="0DC4FBD3"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r w:rsidR="00191F3C" w:rsidRPr="00772170">
              <w:rPr>
                <w:b/>
                <w:bCs/>
                <w:sz w:val="20"/>
                <w:szCs w:val="20"/>
              </w:rPr>
              <w:t>.</w:t>
            </w:r>
            <w:r w:rsidR="00772170" w:rsidRPr="00772170">
              <w:rPr>
                <w:b/>
                <w:bCs/>
                <w:sz w:val="20"/>
                <w:szCs w:val="20"/>
              </w:rPr>
              <w:t xml:space="preserve">   </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6D4366D3" w:rsidR="00F64260" w:rsidRPr="009F029C" w:rsidRDefault="00C00A48" w:rsidP="001429AA">
            <w:pPr>
              <w:spacing w:line="240" w:lineRule="auto"/>
              <w:rPr>
                <w:b/>
              </w:rPr>
            </w:pPr>
            <w:bookmarkStart w:id="12" w:name="cours_title"/>
            <w:bookmarkEnd w:id="12"/>
            <w:r>
              <w:rPr>
                <w:b/>
              </w:rPr>
              <w:t>ART 217</w:t>
            </w:r>
          </w:p>
        </w:tc>
        <w:tc>
          <w:tcPr>
            <w:tcW w:w="3840" w:type="dxa"/>
            <w:noWrap/>
          </w:tcPr>
          <w:p w14:paraId="6540064C" w14:textId="16E5FD08" w:rsidR="00F64260" w:rsidRPr="009F029C" w:rsidRDefault="00C00A48" w:rsidP="001429AA">
            <w:pPr>
              <w:spacing w:line="240" w:lineRule="auto"/>
              <w:rPr>
                <w:b/>
              </w:rPr>
            </w:pPr>
            <w:r>
              <w:rPr>
                <w:b/>
              </w:rPr>
              <w:t>ART 217</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AAC3343" w:rsidR="00F64260" w:rsidRPr="009F029C" w:rsidRDefault="00C00A48" w:rsidP="001429AA">
            <w:pPr>
              <w:spacing w:line="240" w:lineRule="auto"/>
              <w:rPr>
                <w:b/>
              </w:rPr>
            </w:pPr>
            <w:bookmarkStart w:id="13" w:name="title"/>
            <w:bookmarkEnd w:id="13"/>
            <w:r>
              <w:rPr>
                <w:b/>
              </w:rPr>
              <w:t>INTRODUCTION TO PHOTOGRAPHY</w:t>
            </w:r>
          </w:p>
        </w:tc>
        <w:tc>
          <w:tcPr>
            <w:tcW w:w="3840" w:type="dxa"/>
            <w:noWrap/>
          </w:tcPr>
          <w:p w14:paraId="2B9DB727" w14:textId="73786B78" w:rsidR="00F64260" w:rsidRPr="009F029C" w:rsidRDefault="00C00A48" w:rsidP="001429AA">
            <w:pPr>
              <w:spacing w:line="240" w:lineRule="auto"/>
              <w:rPr>
                <w:b/>
              </w:rPr>
            </w:pPr>
            <w:r>
              <w:rPr>
                <w:b/>
              </w:rPr>
              <w:t>INTRODUCTION TO PHOTOGRAPHY</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20048CD2" w:rsidR="00F64260" w:rsidRPr="009F029C" w:rsidRDefault="00C00A48" w:rsidP="009F029C">
            <w:pPr>
              <w:tabs>
                <w:tab w:val="left" w:pos="690"/>
              </w:tabs>
              <w:spacing w:line="240" w:lineRule="auto"/>
              <w:rPr>
                <w:b/>
              </w:rPr>
            </w:pPr>
            <w:bookmarkStart w:id="14" w:name="description"/>
            <w:bookmarkEnd w:id="14"/>
            <w:r w:rsidRPr="002F70B9">
              <w:rPr>
                <w:rFonts w:ascii="Times New Roman" w:hAnsi="Times New Roman"/>
              </w:rPr>
              <w:t xml:space="preserve">Emphasis is on the expressive potential of the medium through the creative use of theory, camera controls, and darkroom procedures. Print quality is stressed. </w:t>
            </w:r>
          </w:p>
        </w:tc>
        <w:tc>
          <w:tcPr>
            <w:tcW w:w="3840" w:type="dxa"/>
            <w:noWrap/>
          </w:tcPr>
          <w:p w14:paraId="51C7BE85" w14:textId="699B1D44" w:rsidR="00F64260" w:rsidRPr="00DC4F4F" w:rsidRDefault="00322A97" w:rsidP="00DC4F4F">
            <w:r>
              <w:t xml:space="preserve">Students learn manual SLR camera controls, film processing, and photographic printing. </w:t>
            </w:r>
            <w:r w:rsidR="002764BC">
              <w:t>Emphasis is on using light, composition, and tonal values to solve visual problems and explore personal ideas.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56F93EA5" w14:textId="77777777" w:rsidR="00F64260" w:rsidRDefault="00772170" w:rsidP="001429AA">
            <w:pPr>
              <w:spacing w:line="240" w:lineRule="auto"/>
              <w:rPr>
                <w:rFonts w:ascii="Times New Roman" w:hAnsi="Times New Roman"/>
              </w:rPr>
            </w:pPr>
            <w:bookmarkStart w:id="15" w:name="prereqs"/>
            <w:bookmarkEnd w:id="15"/>
            <w:r w:rsidRPr="002F70B9">
              <w:rPr>
                <w:rFonts w:ascii="Times New Roman" w:hAnsi="Times New Roman"/>
              </w:rPr>
              <w:t>Concurrent enrollment in or completion of ART 204 or ART 205 for ART majors.  Non-art department majors must have consent of department chair. </w:t>
            </w:r>
          </w:p>
          <w:p w14:paraId="1DA13CE0" w14:textId="361822BB" w:rsidR="00C00A48" w:rsidRPr="009F029C" w:rsidRDefault="00C00A48" w:rsidP="001429AA">
            <w:pPr>
              <w:spacing w:line="240" w:lineRule="auto"/>
              <w:rPr>
                <w:b/>
              </w:rPr>
            </w:pPr>
          </w:p>
        </w:tc>
        <w:tc>
          <w:tcPr>
            <w:tcW w:w="3840" w:type="dxa"/>
            <w:noWrap/>
          </w:tcPr>
          <w:p w14:paraId="4DA91B44" w14:textId="60D6F4B0" w:rsidR="00F64260" w:rsidRPr="009F029C" w:rsidRDefault="00DC4F4F" w:rsidP="001429AA">
            <w:pPr>
              <w:spacing w:line="240" w:lineRule="auto"/>
              <w:rPr>
                <w:b/>
              </w:rPr>
            </w:pPr>
            <w:r>
              <w:rPr>
                <w:b/>
              </w:rPr>
              <w:t>None</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1E81F45" w:rsidR="00F64260" w:rsidRPr="009F029C" w:rsidRDefault="00F64260" w:rsidP="00A87611">
            <w:pPr>
              <w:spacing w:line="240" w:lineRule="auto"/>
              <w:rPr>
                <w:b/>
                <w:sz w:val="20"/>
              </w:rPr>
            </w:pPr>
            <w:bookmarkStart w:id="16" w:name="required"/>
            <w:bookmarkEnd w:id="16"/>
          </w:p>
        </w:tc>
        <w:tc>
          <w:tcPr>
            <w:tcW w:w="3840" w:type="dxa"/>
            <w:noWrap/>
          </w:tcPr>
          <w:p w14:paraId="442E5788" w14:textId="11A5AE42"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6BF4B3B9" w:rsidR="00F64260" w:rsidRPr="009F029C" w:rsidRDefault="00F3256C" w:rsidP="001429AA">
            <w:pPr>
              <w:spacing w:line="240" w:lineRule="auto"/>
              <w:rPr>
                <w:b/>
              </w:rPr>
            </w:pPr>
            <w:r>
              <w:rPr>
                <w:b/>
              </w:rPr>
              <w:t>NO</w:t>
            </w:r>
          </w:p>
        </w:tc>
        <w:tc>
          <w:tcPr>
            <w:tcW w:w="3840" w:type="dxa"/>
            <w:noWrap/>
          </w:tcPr>
          <w:p w14:paraId="41CF798F" w14:textId="259FB506" w:rsidR="00F64260" w:rsidRPr="009F029C" w:rsidRDefault="00F3256C"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4234E6FA" w:rsidR="00F64260" w:rsidRPr="00EA4562" w:rsidRDefault="00F3256C" w:rsidP="001A51ED">
            <w:pPr>
              <w:rPr>
                <w:rFonts w:ascii="MS Mincho" w:eastAsia="MS Mincho" w:hAnsi="MS Mincho" w:cs="MS Mincho"/>
                <w:b/>
                <w:sz w:val="20"/>
              </w:rPr>
            </w:pPr>
            <w:bookmarkStart w:id="17" w:name="ge"/>
            <w:bookmarkEnd w:id="17"/>
            <w:r>
              <w:rPr>
                <w:b/>
              </w:rPr>
              <w:t>NO</w:t>
            </w:r>
            <w:r w:rsidR="00984B36">
              <w:rPr>
                <w:b/>
              </w:rPr>
              <w:t xml:space="preserve">  </w:t>
            </w:r>
          </w:p>
        </w:tc>
        <w:tc>
          <w:tcPr>
            <w:tcW w:w="3840" w:type="dxa"/>
            <w:noWrap/>
          </w:tcPr>
          <w:p w14:paraId="45B135E3" w14:textId="15568595" w:rsidR="00F64260" w:rsidRPr="00EA4562" w:rsidRDefault="00F3256C" w:rsidP="001429AA">
            <w:pPr>
              <w:spacing w:line="240" w:lineRule="auto"/>
              <w:rPr>
                <w:rFonts w:ascii="MS Mincho" w:eastAsia="MS Mincho" w:hAnsi="MS Mincho" w:cs="MS Mincho"/>
                <w:b/>
                <w:sz w:val="20"/>
              </w:rPr>
            </w:pPr>
            <w:r>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5C1FD0DF" w:rsidR="00CF0A1D" w:rsidRDefault="00CF0A1D" w:rsidP="001A51ED">
            <w:pPr>
              <w:rPr>
                <w:b/>
              </w:rPr>
            </w:pPr>
            <w:r>
              <w:rPr>
                <w:b/>
              </w:rPr>
              <w:t>NO</w:t>
            </w:r>
          </w:p>
        </w:tc>
        <w:tc>
          <w:tcPr>
            <w:tcW w:w="3840" w:type="dxa"/>
            <w:noWrap/>
          </w:tcPr>
          <w:p w14:paraId="10B541DA" w14:textId="4B9CD35A" w:rsidR="00CF0A1D" w:rsidRDefault="00CF0A1D" w:rsidP="001429AA">
            <w:pPr>
              <w:spacing w:line="240" w:lineRule="auto"/>
              <w:rPr>
                <w:b/>
              </w:rPr>
            </w:pPr>
            <w:r>
              <w:rPr>
                <w:b/>
              </w:rPr>
              <w:t>NO</w:t>
            </w: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18"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18"/>
            <w:r>
              <w:fldChar w:fldCharType="end"/>
            </w:r>
          </w:p>
        </w:tc>
        <w:tc>
          <w:tcPr>
            <w:tcW w:w="3840" w:type="dxa"/>
            <w:noWrap/>
          </w:tcPr>
          <w:p w14:paraId="5C3BB186" w14:textId="78D33EF6" w:rsidR="005E2FC3" w:rsidRPr="009F029C" w:rsidRDefault="00F345D8" w:rsidP="001429AA">
            <w:pPr>
              <w:spacing w:line="240" w:lineRule="auto"/>
              <w:rPr>
                <w:b/>
              </w:rPr>
            </w:pPr>
            <w:r>
              <w:rPr>
                <w:b/>
              </w:rPr>
              <w:t>10</w:t>
            </w:r>
          </w:p>
        </w:tc>
        <w:tc>
          <w:tcPr>
            <w:tcW w:w="3840" w:type="dxa"/>
            <w:noWrap/>
          </w:tcPr>
          <w:p w14:paraId="7B9E0F4A" w14:textId="79194C48" w:rsidR="00DC4F4F" w:rsidRDefault="00F345D8" w:rsidP="00DC4F4F">
            <w:pPr>
              <w:spacing w:line="240" w:lineRule="auto"/>
              <w:rPr>
                <w:b/>
              </w:rPr>
            </w:pPr>
            <w:r>
              <w:rPr>
                <w:b/>
              </w:rPr>
              <w:t>12</w:t>
            </w:r>
            <w:r w:rsidR="00DC4F4F">
              <w:rPr>
                <w:b/>
              </w:rPr>
              <w:t xml:space="preserve"> </w:t>
            </w:r>
          </w:p>
          <w:p w14:paraId="513435DE" w14:textId="79BD9565" w:rsidR="009803F1" w:rsidRDefault="00DC4F4F" w:rsidP="00DC4F4F">
            <w:pPr>
              <w:spacing w:line="240" w:lineRule="auto"/>
              <w:rPr>
                <w:b/>
              </w:rPr>
            </w:pPr>
            <w:r>
              <w:lastRenderedPageBreak/>
              <w:t>Class size is limited by lab size and number of workstations.</w:t>
            </w:r>
          </w:p>
          <w:p w14:paraId="79164CE6" w14:textId="6D027E09" w:rsidR="00E96199" w:rsidRPr="009F029C" w:rsidRDefault="00E96199" w:rsidP="005E2FC3">
            <w:pPr>
              <w:spacing w:line="240" w:lineRule="auto"/>
              <w:rPr>
                <w:b/>
              </w:rPr>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0"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35"/>
        <w:gridCol w:w="3245"/>
        <w:gridCol w:w="3231"/>
        <w:gridCol w:w="1169"/>
      </w:tblGrid>
      <w:tr w:rsidR="00115A68" w:rsidRPr="00402602" w14:paraId="67436BB2" w14:textId="77777777" w:rsidTr="0015571B">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9" w:name="_Signature"/>
        <w:bookmarkEnd w:id="19"/>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0AE26A02" w14:textId="77777777" w:rsidTr="0015571B">
        <w:trPr>
          <w:cantSplit/>
          <w:trHeight w:val="489"/>
        </w:trPr>
        <w:tc>
          <w:tcPr>
            <w:tcW w:w="3279" w:type="dxa"/>
            <w:vAlign w:val="center"/>
          </w:tcPr>
          <w:p w14:paraId="20877218" w14:textId="39294615" w:rsidR="00115A68" w:rsidRDefault="005E2FC3" w:rsidP="0015571B">
            <w:pPr>
              <w:spacing w:line="240" w:lineRule="auto"/>
            </w:pPr>
            <w:r>
              <w:t>Amy Montali</w:t>
            </w:r>
          </w:p>
        </w:tc>
        <w:tc>
          <w:tcPr>
            <w:tcW w:w="3279" w:type="dxa"/>
            <w:vAlign w:val="center"/>
          </w:tcPr>
          <w:p w14:paraId="0730C1D0" w14:textId="2A96D618" w:rsidR="00115A68" w:rsidRDefault="005E2FC3" w:rsidP="0015571B">
            <w:pPr>
              <w:spacing w:line="240" w:lineRule="auto"/>
            </w:pPr>
            <w:r>
              <w:t>Studio Chair</w:t>
            </w:r>
            <w:r w:rsidR="00115A68">
              <w:t xml:space="preserve"> </w:t>
            </w:r>
          </w:p>
        </w:tc>
        <w:tc>
          <w:tcPr>
            <w:tcW w:w="3280" w:type="dxa"/>
            <w:vAlign w:val="center"/>
          </w:tcPr>
          <w:p w14:paraId="7487F9CA" w14:textId="0396742C" w:rsidR="00115A68" w:rsidRDefault="00174B0B" w:rsidP="00174B0B">
            <w:pPr>
              <w:spacing w:line="240" w:lineRule="auto"/>
              <w:ind w:left="288"/>
            </w:pPr>
            <w:r>
              <w:rPr>
                <w:noProof/>
              </w:rPr>
              <w:drawing>
                <wp:inline distT="0" distB="0" distL="0" distR="0" wp14:anchorId="685B2280" wp14:editId="50987391">
                  <wp:extent cx="700405" cy="23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0405" cy="233680"/>
                          </a:xfrm>
                          <a:prstGeom prst="rect">
                            <a:avLst/>
                          </a:prstGeom>
                          <a:noFill/>
                          <a:ln>
                            <a:noFill/>
                          </a:ln>
                        </pic:spPr>
                      </pic:pic>
                    </a:graphicData>
                  </a:graphic>
                </wp:inline>
              </w:drawing>
            </w:r>
          </w:p>
        </w:tc>
        <w:tc>
          <w:tcPr>
            <w:tcW w:w="1178" w:type="dxa"/>
            <w:vAlign w:val="center"/>
          </w:tcPr>
          <w:p w14:paraId="1F86A130" w14:textId="65160C2B" w:rsidR="00115A68" w:rsidRDefault="00EA4562" w:rsidP="0015571B">
            <w:pPr>
              <w:spacing w:line="240" w:lineRule="auto"/>
            </w:pPr>
            <w:r>
              <w:t>4.11.23</w:t>
            </w:r>
          </w:p>
        </w:tc>
      </w:tr>
      <w:tr w:rsidR="00115A68" w14:paraId="3308AC9C" w14:textId="77777777" w:rsidTr="0015571B">
        <w:trPr>
          <w:cantSplit/>
          <w:trHeight w:val="489"/>
        </w:trPr>
        <w:tc>
          <w:tcPr>
            <w:tcW w:w="3279" w:type="dxa"/>
            <w:vAlign w:val="center"/>
          </w:tcPr>
          <w:p w14:paraId="2B0991B7" w14:textId="48028C1A" w:rsidR="00115A68" w:rsidRDefault="00C00A48" w:rsidP="0015571B">
            <w:pPr>
              <w:spacing w:line="240" w:lineRule="auto"/>
            </w:pPr>
            <w:r>
              <w:t>Natasha Seaman</w:t>
            </w:r>
          </w:p>
        </w:tc>
        <w:tc>
          <w:tcPr>
            <w:tcW w:w="3279" w:type="dxa"/>
            <w:vAlign w:val="center"/>
          </w:tcPr>
          <w:p w14:paraId="2927DBCB" w14:textId="223BC3F9" w:rsidR="00115A68" w:rsidRDefault="00115A68" w:rsidP="0015571B">
            <w:pPr>
              <w:spacing w:line="240" w:lineRule="auto"/>
            </w:pPr>
            <w:r>
              <w:t xml:space="preserve">Chair of </w:t>
            </w:r>
            <w:r w:rsidR="00BD3F37">
              <w:t xml:space="preserve">Art </w:t>
            </w:r>
          </w:p>
        </w:tc>
        <w:tc>
          <w:tcPr>
            <w:tcW w:w="3280" w:type="dxa"/>
            <w:vAlign w:val="center"/>
          </w:tcPr>
          <w:p w14:paraId="7927CB11" w14:textId="2823D0CD" w:rsidR="00115A68" w:rsidRDefault="00B955EA" w:rsidP="0015571B">
            <w:pPr>
              <w:spacing w:line="240" w:lineRule="auto"/>
            </w:pPr>
            <w:r>
              <w:rPr>
                <w:noProof/>
              </w:rPr>
              <w:drawing>
                <wp:inline distT="0" distB="0" distL="0" distR="0" wp14:anchorId="010E046B" wp14:editId="11CC3C57">
                  <wp:extent cx="1447433" cy="275063"/>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t="29836" b="17580"/>
                          <a:stretch/>
                        </pic:blipFill>
                        <pic:spPr bwMode="auto">
                          <a:xfrm>
                            <a:off x="0" y="0"/>
                            <a:ext cx="1536413" cy="291972"/>
                          </a:xfrm>
                          <a:prstGeom prst="rect">
                            <a:avLst/>
                          </a:prstGeom>
                          <a:ln>
                            <a:noFill/>
                          </a:ln>
                          <a:extLst>
                            <a:ext uri="{53640926-AAD7-44D8-BBD7-CCE9431645EC}">
                              <a14:shadowObscured xmlns:a14="http://schemas.microsoft.com/office/drawing/2010/main"/>
                            </a:ext>
                          </a:extLst>
                        </pic:spPr>
                      </pic:pic>
                    </a:graphicData>
                  </a:graphic>
                </wp:inline>
              </w:drawing>
            </w:r>
          </w:p>
        </w:tc>
        <w:tc>
          <w:tcPr>
            <w:tcW w:w="1178" w:type="dxa"/>
            <w:vAlign w:val="center"/>
          </w:tcPr>
          <w:p w14:paraId="06A64098" w14:textId="1689394E" w:rsidR="00115A68" w:rsidRDefault="00B955EA" w:rsidP="0015571B">
            <w:pPr>
              <w:spacing w:line="240" w:lineRule="auto"/>
            </w:pPr>
            <w:r>
              <w:t>4/11/23</w:t>
            </w:r>
          </w:p>
        </w:tc>
      </w:tr>
      <w:tr w:rsidR="00115A68" w14:paraId="5FB4CB46" w14:textId="77777777" w:rsidTr="0015571B">
        <w:trPr>
          <w:cantSplit/>
          <w:trHeight w:val="489"/>
        </w:trPr>
        <w:tc>
          <w:tcPr>
            <w:tcW w:w="3279" w:type="dxa"/>
            <w:vAlign w:val="center"/>
          </w:tcPr>
          <w:p w14:paraId="6ED2A8A6" w14:textId="54BC23D3" w:rsidR="00115A68" w:rsidRDefault="00EA4562" w:rsidP="0015571B">
            <w:pPr>
              <w:spacing w:line="240" w:lineRule="auto"/>
            </w:pPr>
            <w:r>
              <w:t>Earl Simson</w:t>
            </w:r>
          </w:p>
        </w:tc>
        <w:tc>
          <w:tcPr>
            <w:tcW w:w="3279" w:type="dxa"/>
            <w:vAlign w:val="center"/>
          </w:tcPr>
          <w:p w14:paraId="229CC930" w14:textId="2DFF0C3D" w:rsidR="00115A68" w:rsidRDefault="00115A68" w:rsidP="0015571B">
            <w:pPr>
              <w:spacing w:line="240" w:lineRule="auto"/>
            </w:pPr>
            <w:r>
              <w:t xml:space="preserve">Dean of </w:t>
            </w:r>
            <w:r w:rsidR="00BD3F37">
              <w:t>Arts &amp; Sciences</w:t>
            </w:r>
          </w:p>
        </w:tc>
        <w:tc>
          <w:tcPr>
            <w:tcW w:w="3280" w:type="dxa"/>
            <w:vAlign w:val="center"/>
          </w:tcPr>
          <w:p w14:paraId="73DF0B07" w14:textId="0C00B7D2" w:rsidR="00115A68" w:rsidRPr="00E66A8B" w:rsidRDefault="00E66A8B" w:rsidP="0015571B">
            <w:pPr>
              <w:spacing w:line="240" w:lineRule="auto"/>
              <w:rPr>
                <w:rFonts w:ascii="Brush Script MT" w:hAnsi="Brush Script MT"/>
                <w:sz w:val="28"/>
              </w:rPr>
            </w:pPr>
            <w:r>
              <w:rPr>
                <w:rFonts w:ascii="Brush Script MT" w:hAnsi="Brush Script MT"/>
                <w:sz w:val="28"/>
              </w:rPr>
              <w:t>Earl Simson</w:t>
            </w:r>
          </w:p>
        </w:tc>
        <w:tc>
          <w:tcPr>
            <w:tcW w:w="1178" w:type="dxa"/>
            <w:vAlign w:val="center"/>
          </w:tcPr>
          <w:p w14:paraId="4EB70E84" w14:textId="30AAB2AB" w:rsidR="00115A68" w:rsidRDefault="00E66A8B" w:rsidP="0015571B">
            <w:pPr>
              <w:spacing w:line="240" w:lineRule="auto"/>
            </w:pPr>
            <w:r>
              <w:t>4/12/23</w:t>
            </w:r>
          </w:p>
        </w:tc>
      </w:tr>
    </w:tbl>
    <w:p w14:paraId="35E716CB" w14:textId="77777777" w:rsidR="00115A68" w:rsidRDefault="00115A68" w:rsidP="00115A68">
      <w:pPr>
        <w:pStyle w:val="Heading5"/>
      </w:pPr>
    </w:p>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14A1" w14:textId="77777777" w:rsidR="008F3CD2" w:rsidRDefault="008F3CD2" w:rsidP="00FA78CA">
      <w:pPr>
        <w:spacing w:line="240" w:lineRule="auto"/>
      </w:pPr>
      <w:r>
        <w:separator/>
      </w:r>
    </w:p>
  </w:endnote>
  <w:endnote w:type="continuationSeparator" w:id="0">
    <w:p w14:paraId="6DD700C0" w14:textId="77777777" w:rsidR="008F3CD2" w:rsidRDefault="008F3CD2"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3B9B" w14:textId="77777777" w:rsidR="008F3CD2" w:rsidRDefault="008F3CD2" w:rsidP="00FA78CA">
      <w:pPr>
        <w:spacing w:line="240" w:lineRule="auto"/>
      </w:pPr>
      <w:r>
        <w:separator/>
      </w:r>
    </w:p>
  </w:footnote>
  <w:footnote w:type="continuationSeparator" w:id="0">
    <w:p w14:paraId="7BB5BC49" w14:textId="77777777" w:rsidR="008F3CD2" w:rsidRDefault="008F3CD2"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C769364"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DC4F4F">
      <w:rPr>
        <w:color w:val="4F6228"/>
      </w:rPr>
      <w:t>22-23-117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C4F4F">
      <w:rPr>
        <w:color w:val="4F6228"/>
      </w:rPr>
      <w:t>4/14/2023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63228798">
    <w:abstractNumId w:val="11"/>
  </w:num>
  <w:num w:numId="2" w16cid:durableId="1728995930">
    <w:abstractNumId w:val="3"/>
  </w:num>
  <w:num w:numId="3" w16cid:durableId="1160774267">
    <w:abstractNumId w:val="9"/>
  </w:num>
  <w:num w:numId="4" w16cid:durableId="1757507363">
    <w:abstractNumId w:val="1"/>
  </w:num>
  <w:num w:numId="5" w16cid:durableId="396363927">
    <w:abstractNumId w:val="5"/>
  </w:num>
  <w:num w:numId="6" w16cid:durableId="35468356">
    <w:abstractNumId w:val="12"/>
  </w:num>
  <w:num w:numId="7" w16cid:durableId="172457261">
    <w:abstractNumId w:val="2"/>
  </w:num>
  <w:num w:numId="8" w16cid:durableId="1073773575">
    <w:abstractNumId w:val="8"/>
  </w:num>
  <w:num w:numId="9" w16cid:durableId="1473325998">
    <w:abstractNumId w:val="10"/>
  </w:num>
  <w:num w:numId="10" w16cid:durableId="957220239">
    <w:abstractNumId w:val="4"/>
  </w:num>
  <w:num w:numId="11" w16cid:durableId="503203085">
    <w:abstractNumId w:val="13"/>
  </w:num>
  <w:num w:numId="12" w16cid:durableId="1381905364">
    <w:abstractNumId w:val="7"/>
  </w:num>
  <w:num w:numId="13" w16cid:durableId="1929385848">
    <w:abstractNumId w:val="0"/>
  </w:num>
  <w:num w:numId="14" w16cid:durableId="1826623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28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5F79"/>
    <w:rsid w:val="00027199"/>
    <w:rsid w:val="000301C7"/>
    <w:rsid w:val="00031EBD"/>
    <w:rsid w:val="00033392"/>
    <w:rsid w:val="00044B47"/>
    <w:rsid w:val="0004554C"/>
    <w:rsid w:val="000556B3"/>
    <w:rsid w:val="0005769F"/>
    <w:rsid w:val="000801BC"/>
    <w:rsid w:val="000810FF"/>
    <w:rsid w:val="000949CF"/>
    <w:rsid w:val="00097A0D"/>
    <w:rsid w:val="000A36CD"/>
    <w:rsid w:val="000A673A"/>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359D"/>
    <w:rsid w:val="00174B0B"/>
    <w:rsid w:val="00175D3F"/>
    <w:rsid w:val="00176C55"/>
    <w:rsid w:val="00181A4B"/>
    <w:rsid w:val="00191F3C"/>
    <w:rsid w:val="001A1D27"/>
    <w:rsid w:val="001A37FB"/>
    <w:rsid w:val="001A51ED"/>
    <w:rsid w:val="001B2E3A"/>
    <w:rsid w:val="001C3A09"/>
    <w:rsid w:val="001D5773"/>
    <w:rsid w:val="001D6E18"/>
    <w:rsid w:val="0020058E"/>
    <w:rsid w:val="00206FD3"/>
    <w:rsid w:val="00212D65"/>
    <w:rsid w:val="00237355"/>
    <w:rsid w:val="00241866"/>
    <w:rsid w:val="00251C08"/>
    <w:rsid w:val="00255B69"/>
    <w:rsid w:val="002578DB"/>
    <w:rsid w:val="00263D78"/>
    <w:rsid w:val="0026461B"/>
    <w:rsid w:val="00266820"/>
    <w:rsid w:val="0027634D"/>
    <w:rsid w:val="002764BC"/>
    <w:rsid w:val="00284473"/>
    <w:rsid w:val="00290E18"/>
    <w:rsid w:val="00292D43"/>
    <w:rsid w:val="00293639"/>
    <w:rsid w:val="00296BA1"/>
    <w:rsid w:val="0029768B"/>
    <w:rsid w:val="002A3788"/>
    <w:rsid w:val="002B1FF7"/>
    <w:rsid w:val="002B21F9"/>
    <w:rsid w:val="002B24F6"/>
    <w:rsid w:val="002B64E9"/>
    <w:rsid w:val="002B7880"/>
    <w:rsid w:val="002C0099"/>
    <w:rsid w:val="002C3D63"/>
    <w:rsid w:val="002D0316"/>
    <w:rsid w:val="002D194C"/>
    <w:rsid w:val="002D7A4E"/>
    <w:rsid w:val="002E5343"/>
    <w:rsid w:val="002F36B8"/>
    <w:rsid w:val="00302F04"/>
    <w:rsid w:val="00310D95"/>
    <w:rsid w:val="00314A6E"/>
    <w:rsid w:val="003153C3"/>
    <w:rsid w:val="00320A21"/>
    <w:rsid w:val="00322A97"/>
    <w:rsid w:val="00345149"/>
    <w:rsid w:val="00350470"/>
    <w:rsid w:val="00352F94"/>
    <w:rsid w:val="00370CC6"/>
    <w:rsid w:val="0037253D"/>
    <w:rsid w:val="00376A8B"/>
    <w:rsid w:val="00385BF6"/>
    <w:rsid w:val="003A45F6"/>
    <w:rsid w:val="003B4A52"/>
    <w:rsid w:val="003C1A54"/>
    <w:rsid w:val="003C511E"/>
    <w:rsid w:val="003D7372"/>
    <w:rsid w:val="003E539A"/>
    <w:rsid w:val="003F099C"/>
    <w:rsid w:val="003F4E82"/>
    <w:rsid w:val="003F7991"/>
    <w:rsid w:val="00401D88"/>
    <w:rsid w:val="00402602"/>
    <w:rsid w:val="004078A3"/>
    <w:rsid w:val="004105B6"/>
    <w:rsid w:val="004254A0"/>
    <w:rsid w:val="00426C3A"/>
    <w:rsid w:val="004313E6"/>
    <w:rsid w:val="0043460A"/>
    <w:rsid w:val="004403BD"/>
    <w:rsid w:val="00442EEA"/>
    <w:rsid w:val="00454E79"/>
    <w:rsid w:val="00473E59"/>
    <w:rsid w:val="004779B4"/>
    <w:rsid w:val="00480FAA"/>
    <w:rsid w:val="00485E52"/>
    <w:rsid w:val="004B30A3"/>
    <w:rsid w:val="004B7475"/>
    <w:rsid w:val="004E57C5"/>
    <w:rsid w:val="004E758C"/>
    <w:rsid w:val="004E79A5"/>
    <w:rsid w:val="00517DB2"/>
    <w:rsid w:val="00526851"/>
    <w:rsid w:val="005275F1"/>
    <w:rsid w:val="00541F11"/>
    <w:rsid w:val="005473BC"/>
    <w:rsid w:val="00555974"/>
    <w:rsid w:val="00557454"/>
    <w:rsid w:val="00557ADF"/>
    <w:rsid w:val="00565ABE"/>
    <w:rsid w:val="005851AF"/>
    <w:rsid w:val="005873E3"/>
    <w:rsid w:val="00590188"/>
    <w:rsid w:val="00593481"/>
    <w:rsid w:val="0059448E"/>
    <w:rsid w:val="0059573B"/>
    <w:rsid w:val="005B1049"/>
    <w:rsid w:val="005B44A0"/>
    <w:rsid w:val="005C23BD"/>
    <w:rsid w:val="005C3F83"/>
    <w:rsid w:val="005D20F4"/>
    <w:rsid w:val="005D389E"/>
    <w:rsid w:val="005D44CF"/>
    <w:rsid w:val="005E2D3D"/>
    <w:rsid w:val="005E2FC3"/>
    <w:rsid w:val="005E6C5E"/>
    <w:rsid w:val="005F2A05"/>
    <w:rsid w:val="00613F05"/>
    <w:rsid w:val="0061535B"/>
    <w:rsid w:val="006575EA"/>
    <w:rsid w:val="00661B40"/>
    <w:rsid w:val="00670869"/>
    <w:rsid w:val="006761E1"/>
    <w:rsid w:val="00683987"/>
    <w:rsid w:val="006970B0"/>
    <w:rsid w:val="006A3509"/>
    <w:rsid w:val="006A5357"/>
    <w:rsid w:val="006B20A9"/>
    <w:rsid w:val="006B559A"/>
    <w:rsid w:val="006D6220"/>
    <w:rsid w:val="006E365C"/>
    <w:rsid w:val="006E3AF2"/>
    <w:rsid w:val="006E6680"/>
    <w:rsid w:val="006F7F90"/>
    <w:rsid w:val="007048BE"/>
    <w:rsid w:val="00704CFF"/>
    <w:rsid w:val="00705819"/>
    <w:rsid w:val="00706745"/>
    <w:rsid w:val="007072F7"/>
    <w:rsid w:val="00714B57"/>
    <w:rsid w:val="0072574F"/>
    <w:rsid w:val="0074235B"/>
    <w:rsid w:val="0074395D"/>
    <w:rsid w:val="00743AD2"/>
    <w:rsid w:val="007445F4"/>
    <w:rsid w:val="007554DE"/>
    <w:rsid w:val="00760EA6"/>
    <w:rsid w:val="007636F2"/>
    <w:rsid w:val="00766256"/>
    <w:rsid w:val="00771685"/>
    <w:rsid w:val="00772170"/>
    <w:rsid w:val="00776415"/>
    <w:rsid w:val="00783166"/>
    <w:rsid w:val="007945EA"/>
    <w:rsid w:val="00795D54"/>
    <w:rsid w:val="00796AF7"/>
    <w:rsid w:val="007970C3"/>
    <w:rsid w:val="007A5702"/>
    <w:rsid w:val="007A5AA2"/>
    <w:rsid w:val="007B10BE"/>
    <w:rsid w:val="007F4255"/>
    <w:rsid w:val="008122C6"/>
    <w:rsid w:val="00836281"/>
    <w:rsid w:val="00837253"/>
    <w:rsid w:val="0085229B"/>
    <w:rsid w:val="008555D8"/>
    <w:rsid w:val="008628B1"/>
    <w:rsid w:val="00863BA0"/>
    <w:rsid w:val="0086517E"/>
    <w:rsid w:val="00865915"/>
    <w:rsid w:val="00872775"/>
    <w:rsid w:val="008745BA"/>
    <w:rsid w:val="00880392"/>
    <w:rsid w:val="008836DF"/>
    <w:rsid w:val="00883C55"/>
    <w:rsid w:val="008847FE"/>
    <w:rsid w:val="0089234B"/>
    <w:rsid w:val="008927AF"/>
    <w:rsid w:val="0089400B"/>
    <w:rsid w:val="008A77AD"/>
    <w:rsid w:val="008B1F84"/>
    <w:rsid w:val="008C2172"/>
    <w:rsid w:val="008D0940"/>
    <w:rsid w:val="008D52B7"/>
    <w:rsid w:val="008E07D4"/>
    <w:rsid w:val="008E0FCD"/>
    <w:rsid w:val="008E3EFA"/>
    <w:rsid w:val="008F175C"/>
    <w:rsid w:val="008F3CD2"/>
    <w:rsid w:val="00905E67"/>
    <w:rsid w:val="00913143"/>
    <w:rsid w:val="009152A0"/>
    <w:rsid w:val="00934884"/>
    <w:rsid w:val="00936421"/>
    <w:rsid w:val="00941342"/>
    <w:rsid w:val="009458D2"/>
    <w:rsid w:val="00946B20"/>
    <w:rsid w:val="00966978"/>
    <w:rsid w:val="009707DF"/>
    <w:rsid w:val="009803F1"/>
    <w:rsid w:val="0098046D"/>
    <w:rsid w:val="00984B36"/>
    <w:rsid w:val="009A4E6F"/>
    <w:rsid w:val="009A58C1"/>
    <w:rsid w:val="009B4B02"/>
    <w:rsid w:val="009C1440"/>
    <w:rsid w:val="009F029C"/>
    <w:rsid w:val="009F2F3E"/>
    <w:rsid w:val="009F5498"/>
    <w:rsid w:val="009F6D67"/>
    <w:rsid w:val="00A01611"/>
    <w:rsid w:val="00A04A92"/>
    <w:rsid w:val="00A06E22"/>
    <w:rsid w:val="00A11DCD"/>
    <w:rsid w:val="00A32214"/>
    <w:rsid w:val="00A442D7"/>
    <w:rsid w:val="00A54783"/>
    <w:rsid w:val="00A5525B"/>
    <w:rsid w:val="00A56D5F"/>
    <w:rsid w:val="00A600B3"/>
    <w:rsid w:val="00A6264E"/>
    <w:rsid w:val="00A703CD"/>
    <w:rsid w:val="00A76B76"/>
    <w:rsid w:val="00A776A9"/>
    <w:rsid w:val="00A83A6C"/>
    <w:rsid w:val="00A85BAB"/>
    <w:rsid w:val="00A87611"/>
    <w:rsid w:val="00A94B5A"/>
    <w:rsid w:val="00A960DC"/>
    <w:rsid w:val="00AA5F73"/>
    <w:rsid w:val="00AC3032"/>
    <w:rsid w:val="00AC7094"/>
    <w:rsid w:val="00AD5F42"/>
    <w:rsid w:val="00AD6841"/>
    <w:rsid w:val="00AE5302"/>
    <w:rsid w:val="00AE552A"/>
    <w:rsid w:val="00AE78C2"/>
    <w:rsid w:val="00AE7A3D"/>
    <w:rsid w:val="00AF24EB"/>
    <w:rsid w:val="00B12BAB"/>
    <w:rsid w:val="00B20954"/>
    <w:rsid w:val="00B24AAC"/>
    <w:rsid w:val="00B26F16"/>
    <w:rsid w:val="00B35315"/>
    <w:rsid w:val="00B42359"/>
    <w:rsid w:val="00B424B7"/>
    <w:rsid w:val="00B4771F"/>
    <w:rsid w:val="00B4784B"/>
    <w:rsid w:val="00B51B79"/>
    <w:rsid w:val="00B54D41"/>
    <w:rsid w:val="00B605CE"/>
    <w:rsid w:val="00B649C4"/>
    <w:rsid w:val="00B77369"/>
    <w:rsid w:val="00B82B64"/>
    <w:rsid w:val="00B85F49"/>
    <w:rsid w:val="00B862BF"/>
    <w:rsid w:val="00B87B39"/>
    <w:rsid w:val="00B955EA"/>
    <w:rsid w:val="00BB11B9"/>
    <w:rsid w:val="00BB1CE8"/>
    <w:rsid w:val="00BB223D"/>
    <w:rsid w:val="00BC2A73"/>
    <w:rsid w:val="00BC42B6"/>
    <w:rsid w:val="00BD3F37"/>
    <w:rsid w:val="00BF1795"/>
    <w:rsid w:val="00BF30C5"/>
    <w:rsid w:val="00C00A48"/>
    <w:rsid w:val="00C0654C"/>
    <w:rsid w:val="00C11283"/>
    <w:rsid w:val="00C11B64"/>
    <w:rsid w:val="00C25F9D"/>
    <w:rsid w:val="00C31E83"/>
    <w:rsid w:val="00C344AB"/>
    <w:rsid w:val="00C4235B"/>
    <w:rsid w:val="00C50658"/>
    <w:rsid w:val="00C518C1"/>
    <w:rsid w:val="00C53751"/>
    <w:rsid w:val="00C57281"/>
    <w:rsid w:val="00C61286"/>
    <w:rsid w:val="00C63F4F"/>
    <w:rsid w:val="00C64AC7"/>
    <w:rsid w:val="00C94576"/>
    <w:rsid w:val="00C969FA"/>
    <w:rsid w:val="00C97577"/>
    <w:rsid w:val="00CA71A8"/>
    <w:rsid w:val="00CC03A7"/>
    <w:rsid w:val="00CC3E7A"/>
    <w:rsid w:val="00CD0474"/>
    <w:rsid w:val="00CD18DD"/>
    <w:rsid w:val="00CD3F91"/>
    <w:rsid w:val="00CD4615"/>
    <w:rsid w:val="00CF0458"/>
    <w:rsid w:val="00CF0A1D"/>
    <w:rsid w:val="00D361C3"/>
    <w:rsid w:val="00D42E3D"/>
    <w:rsid w:val="00D56C09"/>
    <w:rsid w:val="00D64DF4"/>
    <w:rsid w:val="00D6580A"/>
    <w:rsid w:val="00D65F02"/>
    <w:rsid w:val="00D713D7"/>
    <w:rsid w:val="00D75B84"/>
    <w:rsid w:val="00D75FF8"/>
    <w:rsid w:val="00D968DA"/>
    <w:rsid w:val="00D96C1E"/>
    <w:rsid w:val="00DA1CC6"/>
    <w:rsid w:val="00DA73A0"/>
    <w:rsid w:val="00DB23D4"/>
    <w:rsid w:val="00DB63D4"/>
    <w:rsid w:val="00DC15D9"/>
    <w:rsid w:val="00DC4F4F"/>
    <w:rsid w:val="00DD23F4"/>
    <w:rsid w:val="00DD69AE"/>
    <w:rsid w:val="00DE2B7A"/>
    <w:rsid w:val="00DF4FCD"/>
    <w:rsid w:val="00DF7C07"/>
    <w:rsid w:val="00E02C05"/>
    <w:rsid w:val="00E36899"/>
    <w:rsid w:val="00E36AF7"/>
    <w:rsid w:val="00E41878"/>
    <w:rsid w:val="00E43E5A"/>
    <w:rsid w:val="00E4755D"/>
    <w:rsid w:val="00E500F9"/>
    <w:rsid w:val="00E60627"/>
    <w:rsid w:val="00E641DE"/>
    <w:rsid w:val="00E66A8B"/>
    <w:rsid w:val="00E95018"/>
    <w:rsid w:val="00E96199"/>
    <w:rsid w:val="00EA4562"/>
    <w:rsid w:val="00EB33FD"/>
    <w:rsid w:val="00EC194E"/>
    <w:rsid w:val="00EC38F4"/>
    <w:rsid w:val="00EC63A4"/>
    <w:rsid w:val="00EC7B24"/>
    <w:rsid w:val="00ED0D58"/>
    <w:rsid w:val="00ED1712"/>
    <w:rsid w:val="00ED21B4"/>
    <w:rsid w:val="00EE06C2"/>
    <w:rsid w:val="00EF5CD3"/>
    <w:rsid w:val="00F15B95"/>
    <w:rsid w:val="00F216DD"/>
    <w:rsid w:val="00F3256C"/>
    <w:rsid w:val="00F32980"/>
    <w:rsid w:val="00F345D8"/>
    <w:rsid w:val="00F409A9"/>
    <w:rsid w:val="00F42F5D"/>
    <w:rsid w:val="00F50687"/>
    <w:rsid w:val="00F62BE0"/>
    <w:rsid w:val="00F64260"/>
    <w:rsid w:val="00F70BF7"/>
    <w:rsid w:val="00F8288D"/>
    <w:rsid w:val="00F84B65"/>
    <w:rsid w:val="00F871BA"/>
    <w:rsid w:val="00FA6359"/>
    <w:rsid w:val="00FA6998"/>
    <w:rsid w:val="00FA769F"/>
    <w:rsid w:val="00FA78CA"/>
    <w:rsid w:val="00FB1042"/>
    <w:rsid w:val="00FD26B0"/>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ric.smartcatalogiq.com/en/2022-2023/catalog/courses/art-art/200/art-2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urriculum@ric.edu" TargetMode="External"/><Relationship Id="rId4" Type="http://schemas.openxmlformats.org/officeDocument/2006/relationships/webSettings" Target="webSettings.xml"/><Relationship Id="rId9" Type="http://schemas.openxmlformats.org/officeDocument/2006/relationships/hyperlink" Target="file:///Users/amontali/Downloads/transfer%20agree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14</cp:revision>
  <cp:lastPrinted>2023-04-05T19:07:00Z</cp:lastPrinted>
  <dcterms:created xsi:type="dcterms:W3CDTF">2023-04-11T19:09:00Z</dcterms:created>
  <dcterms:modified xsi:type="dcterms:W3CDTF">2023-04-15T13:58:00Z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