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5F9DD7A" w:rsidR="00F64260" w:rsidRPr="00A83A6C" w:rsidRDefault="00BF3ED5" w:rsidP="00B862BF">
            <w:pPr>
              <w:pStyle w:val="Heading5"/>
              <w:rPr>
                <w:b/>
              </w:rPr>
            </w:pPr>
            <w:bookmarkStart w:id="0" w:name="Proposal"/>
            <w:bookmarkEnd w:id="0"/>
            <w:r>
              <w:rPr>
                <w:b/>
              </w:rPr>
              <w:t>COMM 208 Public presentations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0BD62AFA" w:rsidR="00F64260" w:rsidRPr="00A83A6C" w:rsidRDefault="00BF3ED5" w:rsidP="00B862BF">
            <w:pPr>
              <w:pStyle w:val="Heading5"/>
              <w:rPr>
                <w:b/>
              </w:rPr>
            </w:pPr>
            <w:bookmarkStart w:id="3" w:name="Ifapplicable"/>
            <w:bookmarkEnd w:id="3"/>
            <w:r>
              <w:rPr>
                <w:b/>
              </w:rPr>
              <w:t>comm 208 public speaking</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C38F324"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5D76DC4" w:rsidR="00F64260" w:rsidRPr="005F2A05" w:rsidRDefault="00F64260" w:rsidP="000A36CD">
            <w:pPr>
              <w:rPr>
                <w:b/>
              </w:rPr>
            </w:pPr>
            <w:bookmarkStart w:id="4" w:name="type"/>
            <w:r w:rsidRPr="005F2A05">
              <w:rPr>
                <w:b/>
              </w:rPr>
              <w:t>Course</w:t>
            </w:r>
            <w:bookmarkEnd w:id="4"/>
            <w:r w:rsidR="00FA5519">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B5E2CDC" w:rsidR="00F64260" w:rsidRPr="00B605CE" w:rsidRDefault="00130FD8" w:rsidP="00B862BF">
            <w:pPr>
              <w:rPr>
                <w:b/>
              </w:rPr>
            </w:pPr>
            <w:bookmarkStart w:id="6" w:name="Originator"/>
            <w:bookmarkEnd w:id="6"/>
            <w:r>
              <w:rPr>
                <w:b/>
              </w:rPr>
              <w:t>Giselle Auger</w:t>
            </w:r>
          </w:p>
        </w:tc>
        <w:tc>
          <w:tcPr>
            <w:tcW w:w="1210" w:type="pct"/>
          </w:tcPr>
          <w:p w14:paraId="788D9512" w14:textId="690D14E9"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r w:rsidR="00130FD8">
              <w:rPr>
                <w:rStyle w:val="Hyperlink"/>
              </w:rPr>
              <w:t xml:space="preserve">  </w:t>
            </w:r>
          </w:p>
        </w:tc>
        <w:tc>
          <w:tcPr>
            <w:tcW w:w="1519" w:type="pct"/>
            <w:gridSpan w:val="3"/>
          </w:tcPr>
          <w:p w14:paraId="6A9CD084" w14:textId="5610C46F" w:rsidR="00F64260" w:rsidRPr="00B605CE" w:rsidRDefault="00130FD8"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39476D4" w:rsidR="00F64260" w:rsidRDefault="00F64260" w:rsidP="00FA6998">
            <w:pPr>
              <w:rPr>
                <w:b/>
              </w:rPr>
            </w:pPr>
            <w:bookmarkStart w:id="8" w:name="Rationale"/>
            <w:bookmarkEnd w:id="8"/>
          </w:p>
          <w:p w14:paraId="219F92E3" w14:textId="06841FB5" w:rsidR="00563E41" w:rsidRDefault="00151211" w:rsidP="00FA6998">
            <w:pPr>
              <w:rPr>
                <w:b/>
              </w:rPr>
            </w:pPr>
            <w:r>
              <w:rPr>
                <w:b/>
              </w:rPr>
              <w:t>We are proposing to change the name of COMM 208</w:t>
            </w:r>
            <w:r w:rsidR="0095585C">
              <w:rPr>
                <w:b/>
              </w:rPr>
              <w:t xml:space="preserve"> “</w:t>
            </w:r>
            <w:r>
              <w:rPr>
                <w:b/>
              </w:rPr>
              <w:t>Public Speaking</w:t>
            </w:r>
            <w:r w:rsidR="0095585C">
              <w:rPr>
                <w:b/>
              </w:rPr>
              <w:t>”</w:t>
            </w:r>
            <w:r>
              <w:rPr>
                <w:b/>
              </w:rPr>
              <w:t xml:space="preserve"> to </w:t>
            </w:r>
            <w:r w:rsidR="0095585C">
              <w:rPr>
                <w:b/>
              </w:rPr>
              <w:t>“</w:t>
            </w:r>
            <w:r>
              <w:rPr>
                <w:b/>
              </w:rPr>
              <w:t>Public Presentations.</w:t>
            </w:r>
            <w:r w:rsidR="0095585C">
              <w:rPr>
                <w:b/>
              </w:rPr>
              <w:t>”</w:t>
            </w:r>
            <w:r>
              <w:rPr>
                <w:b/>
              </w:rPr>
              <w:t xml:space="preserve"> </w:t>
            </w:r>
            <w:r w:rsidR="00563E41">
              <w:rPr>
                <w:b/>
              </w:rPr>
              <w:t xml:space="preserve">The prior title did not fully represent the activities in the course. </w:t>
            </w:r>
            <w:r w:rsidR="00BF3ED5">
              <w:rPr>
                <w:b/>
              </w:rPr>
              <w:t xml:space="preserve">Rather than simply </w:t>
            </w:r>
            <w:r w:rsidR="00E74042">
              <w:rPr>
                <w:b/>
              </w:rPr>
              <w:t xml:space="preserve">covering </w:t>
            </w:r>
            <w:r w:rsidR="00BF3ED5">
              <w:rPr>
                <w:b/>
              </w:rPr>
              <w:t>public speaking, the course provides public presentation practice and skill in a variety of modalities.</w:t>
            </w:r>
            <w:r w:rsidR="00563E41">
              <w:rPr>
                <w:b/>
              </w:rPr>
              <w:t xml:space="preserve"> </w:t>
            </w:r>
          </w:p>
          <w:p w14:paraId="0CE1AA3C" w14:textId="484C6CC1" w:rsidR="00AE60BA" w:rsidRDefault="00AE60BA" w:rsidP="00FA6998">
            <w:pPr>
              <w:rPr>
                <w:b/>
              </w:rPr>
            </w:pPr>
          </w:p>
          <w:p w14:paraId="364EAF28" w14:textId="7B862544" w:rsidR="00260C18" w:rsidRDefault="00260C18" w:rsidP="00260C18">
            <w:pPr>
              <w:spacing w:line="240" w:lineRule="auto"/>
              <w:rPr>
                <w:b/>
              </w:rPr>
            </w:pPr>
            <w:r>
              <w:rPr>
                <w:b/>
              </w:rPr>
              <w:t xml:space="preserve">We are also </w:t>
            </w:r>
            <w:r w:rsidR="00E74042">
              <w:rPr>
                <w:b/>
              </w:rPr>
              <w:t>making a minor change to</w:t>
            </w:r>
            <w:r>
              <w:rPr>
                <w:b/>
              </w:rPr>
              <w:t xml:space="preserve"> the course description to address this </w:t>
            </w:r>
            <w:r w:rsidR="00646697">
              <w:rPr>
                <w:b/>
              </w:rPr>
              <w:t>name change</w:t>
            </w:r>
            <w:r w:rsidR="00E74042">
              <w:rPr>
                <w:b/>
              </w:rPr>
              <w:t>, but the course content will remain the same.</w:t>
            </w:r>
          </w:p>
          <w:p w14:paraId="4D4A7206"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1CCC603" w:rsidR="00517DB2" w:rsidRPr="00B649C4" w:rsidRDefault="00A42F1E" w:rsidP="00517DB2">
            <w:pPr>
              <w:rPr>
                <w:b/>
              </w:rPr>
            </w:pPr>
            <w:bookmarkStart w:id="9" w:name="student_impact"/>
            <w:bookmarkEnd w:id="9"/>
            <w:r>
              <w:rPr>
                <w:b/>
              </w:rPr>
              <w:t>The new course title more accurately reflect</w:t>
            </w:r>
            <w:r w:rsidR="00563E41">
              <w:rPr>
                <w:b/>
              </w:rPr>
              <w:t>s</w:t>
            </w:r>
            <w:r>
              <w:rPr>
                <w:b/>
              </w:rPr>
              <w:t xml:space="preserve"> the actual content of the course</w:t>
            </w:r>
            <w:r w:rsidR="00F26E84">
              <w:rPr>
                <w:b/>
              </w:rPr>
              <w:t xml:space="preserve"> and should therefore be beneficial to students without negative effect.</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D1B1D74" w:rsidR="00517DB2" w:rsidRPr="00B649C4" w:rsidRDefault="007701EC" w:rsidP="00517DB2">
            <w:pPr>
              <w:rPr>
                <w:b/>
              </w:rPr>
            </w:pPr>
            <w:bookmarkStart w:id="10" w:name="prog_impact"/>
            <w:bookmarkEnd w:id="10"/>
            <w:r>
              <w:rPr>
                <w:b/>
              </w:rPr>
              <w:t>CSCI recommends taking this course so they will need to know the title has changed. It is also a required elective in Liberal Studies.</w:t>
            </w:r>
            <w:r w:rsidR="00A42F1E">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976944A" w:rsidR="008D52B7" w:rsidRPr="00C25F9D" w:rsidRDefault="00FA5519"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7448CA1" w:rsidR="008D52B7" w:rsidRPr="00C25F9D" w:rsidRDefault="00A42F1E" w:rsidP="008D52B7">
            <w:pPr>
              <w:rPr>
                <w:b/>
              </w:rPr>
            </w:pPr>
            <w:r>
              <w:rPr>
                <w:b/>
              </w:rPr>
              <w:t>No</w:t>
            </w:r>
            <w:r w:rsidR="00FA5519">
              <w:rPr>
                <w:b/>
              </w:rPr>
              <w:t>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5ADFDD7" w:rsidR="008D52B7" w:rsidRPr="00C25F9D" w:rsidRDefault="00FA5519"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0A3B532" w:rsidR="008D52B7" w:rsidRPr="00C25F9D" w:rsidRDefault="00FA5519" w:rsidP="008D52B7">
            <w:pPr>
              <w:rPr>
                <w:b/>
              </w:rPr>
            </w:pPr>
            <w:r>
              <w:rPr>
                <w:b/>
              </w:rPr>
              <w:t>None</w:t>
            </w:r>
            <w:r w:rsidR="00A42F1E">
              <w:rPr>
                <w:b/>
              </w:rPr>
              <w:t xml:space="preserve"> </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1B2E512" w:rsidR="00F64260" w:rsidRPr="00B605CE" w:rsidRDefault="00A42F1E"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172637B4" w14:textId="77777777" w:rsid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FA5519">
              <w:rPr>
                <w:sz w:val="20"/>
                <w:szCs w:val="20"/>
              </w:rPr>
              <w:t xml:space="preserve"> </w:t>
            </w:r>
          </w:p>
          <w:p w14:paraId="0FA4BDEB" w14:textId="17B6D27B" w:rsidR="000F5CA0" w:rsidRPr="00F84B38" w:rsidRDefault="00F84B38" w:rsidP="00F84B38">
            <w:pPr>
              <w:rPr>
                <w:sz w:val="20"/>
                <w:szCs w:val="20"/>
              </w:rPr>
            </w:pPr>
            <w:r w:rsidRPr="00F84B38">
              <w:rPr>
                <w:sz w:val="20"/>
                <w:szCs w:val="20"/>
              </w:rPr>
              <w:t>N/A</w:t>
            </w:r>
          </w:p>
        </w:tc>
      </w:tr>
      <w:tr w:rsidR="00E500F9" w:rsidRPr="006E3AF2" w14:paraId="07BC844E" w14:textId="77777777">
        <w:trPr>
          <w:cantSplit/>
        </w:trPr>
        <w:tc>
          <w:tcPr>
            <w:tcW w:w="5000" w:type="pct"/>
            <w:gridSpan w:val="6"/>
            <w:vAlign w:val="center"/>
          </w:tcPr>
          <w:p w14:paraId="7083B4D0" w14:textId="47C6A26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A15859">
              <w:rPr>
                <w:b/>
                <w:sz w:val="20"/>
                <w:szCs w:val="20"/>
              </w:rPr>
              <w:t xml:space="preserve">  This will impact our transfer agreements which will be updated as needed.  </w:t>
            </w:r>
            <w:r w:rsidR="00584100">
              <w:rPr>
                <w:b/>
                <w:sz w:val="20"/>
                <w:szCs w:val="20"/>
              </w:rPr>
              <w:br/>
            </w:r>
            <w:r w:rsidR="00832E9E">
              <w:rPr>
                <w:bCs/>
                <w:sz w:val="20"/>
                <w:szCs w:val="20"/>
              </w:rPr>
              <w:t>N/A</w:t>
            </w:r>
          </w:p>
        </w:tc>
      </w:tr>
      <w:tr w:rsidR="00590188" w:rsidRPr="006E3AF2" w14:paraId="595E0072" w14:textId="77777777">
        <w:trPr>
          <w:cantSplit/>
        </w:trPr>
        <w:tc>
          <w:tcPr>
            <w:tcW w:w="5000" w:type="pct"/>
            <w:gridSpan w:val="6"/>
            <w:vAlign w:val="center"/>
          </w:tcPr>
          <w:p w14:paraId="74D63938" w14:textId="4A2FEAB6"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584100">
              <w:rPr>
                <w:sz w:val="20"/>
                <w:szCs w:val="20"/>
              </w:rPr>
              <w:t xml:space="preserve"> </w:t>
            </w:r>
            <w:r w:rsidR="00A03564">
              <w:rPr>
                <w:sz w:val="20"/>
                <w:szCs w:val="20"/>
              </w:rPr>
              <w:br/>
            </w:r>
            <w:r w:rsidR="00584100">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736C2CA" w:rsidR="00F64260" w:rsidRPr="009F029C" w:rsidRDefault="00FA5519" w:rsidP="001429AA">
            <w:pPr>
              <w:spacing w:line="240" w:lineRule="auto"/>
              <w:rPr>
                <w:b/>
              </w:rPr>
            </w:pPr>
            <w:bookmarkStart w:id="13" w:name="cours_title"/>
            <w:bookmarkEnd w:id="13"/>
            <w:r>
              <w:rPr>
                <w:b/>
              </w:rPr>
              <w:t>COMM 208</w:t>
            </w:r>
          </w:p>
        </w:tc>
        <w:tc>
          <w:tcPr>
            <w:tcW w:w="3840" w:type="dxa"/>
            <w:noWrap/>
          </w:tcPr>
          <w:p w14:paraId="6540064C" w14:textId="3C430A60" w:rsidR="00F64260" w:rsidRPr="009F029C" w:rsidRDefault="00FA5519" w:rsidP="001429AA">
            <w:pPr>
              <w:spacing w:line="240" w:lineRule="auto"/>
              <w:rPr>
                <w:b/>
              </w:rPr>
            </w:pPr>
            <w:r>
              <w:rPr>
                <w:b/>
              </w:rPr>
              <w:t>COMM 208</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0F6B63DB"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64CBB1D" w:rsidR="00F64260" w:rsidRPr="009F029C" w:rsidRDefault="00A42F1E" w:rsidP="001429AA">
            <w:pPr>
              <w:spacing w:line="240" w:lineRule="auto"/>
              <w:rPr>
                <w:b/>
              </w:rPr>
            </w:pPr>
            <w:bookmarkStart w:id="14" w:name="title"/>
            <w:bookmarkEnd w:id="14"/>
            <w:r>
              <w:rPr>
                <w:b/>
              </w:rPr>
              <w:t xml:space="preserve">Public Speaking </w:t>
            </w:r>
          </w:p>
        </w:tc>
        <w:tc>
          <w:tcPr>
            <w:tcW w:w="3840" w:type="dxa"/>
            <w:noWrap/>
          </w:tcPr>
          <w:p w14:paraId="2B9DB727" w14:textId="23888603" w:rsidR="00F64260" w:rsidRPr="009F029C" w:rsidRDefault="00A42F1E" w:rsidP="001429AA">
            <w:pPr>
              <w:spacing w:line="240" w:lineRule="auto"/>
              <w:rPr>
                <w:b/>
              </w:rPr>
            </w:pPr>
            <w:r>
              <w:rPr>
                <w:b/>
              </w:rPr>
              <w:t>Public Presentations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35A9DD70" w:rsidR="00F64260" w:rsidRPr="00746481" w:rsidRDefault="00A42F1E" w:rsidP="0012078F">
            <w:pPr>
              <w:spacing w:line="240" w:lineRule="auto"/>
              <w:textAlignment w:val="baseline"/>
              <w:rPr>
                <w:rFonts w:asciiTheme="minorHAnsi" w:hAnsiTheme="minorHAnsi"/>
                <w:sz w:val="24"/>
                <w:szCs w:val="24"/>
              </w:rPr>
            </w:pPr>
            <w:bookmarkStart w:id="15" w:name="description"/>
            <w:bookmarkEnd w:id="15"/>
            <w:r w:rsidRPr="00746481">
              <w:rPr>
                <w:rFonts w:asciiTheme="minorHAnsi" w:hAnsiTheme="minorHAnsi" w:cs="Helvetica"/>
                <w:color w:val="000000"/>
                <w:sz w:val="27"/>
                <w:szCs w:val="27"/>
                <w:bdr w:val="none" w:sz="0" w:space="0" w:color="auto" w:frame="1"/>
                <w:shd w:val="clear" w:color="auto" w:fill="FFFFFF"/>
              </w:rPr>
              <w:t>Students develop public-speaking skills through directed practice. Emphasis is on the selection and organization of material, the use of reasoning and evidence, speech construction, and methods of delivery.</w:t>
            </w:r>
          </w:p>
        </w:tc>
        <w:tc>
          <w:tcPr>
            <w:tcW w:w="3840" w:type="dxa"/>
            <w:noWrap/>
          </w:tcPr>
          <w:p w14:paraId="51C7BE85" w14:textId="786956FE" w:rsidR="00F64260" w:rsidRPr="00746481" w:rsidRDefault="00227F0C" w:rsidP="0012078F">
            <w:pPr>
              <w:spacing w:line="240" w:lineRule="auto"/>
              <w:textAlignment w:val="baseline"/>
              <w:rPr>
                <w:rFonts w:asciiTheme="minorHAnsi" w:hAnsiTheme="minorHAnsi"/>
                <w:sz w:val="24"/>
                <w:szCs w:val="24"/>
              </w:rPr>
            </w:pPr>
            <w:r w:rsidRPr="00746481">
              <w:rPr>
                <w:rFonts w:asciiTheme="minorHAnsi" w:hAnsiTheme="minorHAnsi" w:cs="Helvetica"/>
                <w:color w:val="000000"/>
                <w:sz w:val="27"/>
                <w:szCs w:val="27"/>
                <w:bdr w:val="none" w:sz="0" w:space="0" w:color="auto" w:frame="1"/>
                <w:shd w:val="clear" w:color="auto" w:fill="FFFFFF"/>
              </w:rPr>
              <w:t>Students develop public presentational skills through directed practice. Emphasis is on the selection and organization of material, the use of reasoning and evidence, speech construction, and methods of delivery.</w:t>
            </w:r>
            <w:r w:rsidR="00746481" w:rsidRPr="00746481">
              <w:rPr>
                <w:rFonts w:asciiTheme="minorHAnsi" w:hAnsiTheme="minorHAnsi" w:cs="Helvetica"/>
                <w:color w:val="000000"/>
                <w:sz w:val="27"/>
                <w:szCs w:val="27"/>
                <w:bdr w:val="none" w:sz="0" w:space="0" w:color="auto" w:frame="1"/>
                <w:shd w:val="clear" w:color="auto" w:fill="FFFFFF"/>
              </w:rPr>
              <w:t xml:space="preserve">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44C7182A" w:rsidR="00F64260" w:rsidRPr="009F029C" w:rsidRDefault="00F64260" w:rsidP="001429AA">
            <w:pPr>
              <w:spacing w:line="240" w:lineRule="auto"/>
              <w:rPr>
                <w:b/>
              </w:rPr>
            </w:pPr>
            <w:bookmarkStart w:id="16" w:name="prereqs"/>
            <w:bookmarkEnd w:id="16"/>
          </w:p>
        </w:tc>
        <w:tc>
          <w:tcPr>
            <w:tcW w:w="3840" w:type="dxa"/>
            <w:noWrap/>
          </w:tcPr>
          <w:p w14:paraId="4DA91B44" w14:textId="2E6D0FAB"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99249C2" w:rsidR="00F64260" w:rsidRPr="009F029C" w:rsidRDefault="00F64260" w:rsidP="000A36CD">
            <w:pPr>
              <w:spacing w:line="240" w:lineRule="auto"/>
              <w:rPr>
                <w:b/>
                <w:sz w:val="20"/>
              </w:rPr>
            </w:pPr>
          </w:p>
        </w:tc>
        <w:tc>
          <w:tcPr>
            <w:tcW w:w="3840" w:type="dxa"/>
            <w:noWrap/>
          </w:tcPr>
          <w:p w14:paraId="67D1137F" w14:textId="646043B4" w:rsidR="00F64260" w:rsidRPr="00227F0C" w:rsidRDefault="00F64260" w:rsidP="00C25F9D">
            <w:pPr>
              <w:spacing w:line="240" w:lineRule="auto"/>
              <w:rPr>
                <w:rFonts w:ascii="MS Mincho" w:eastAsia="MS Mincho" w:hAnsi="MS Mincho" w:cs="MS Mincho"/>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421218F5" w:rsidR="00F64260" w:rsidRPr="009F029C" w:rsidRDefault="00F64260" w:rsidP="001429AA">
            <w:pPr>
              <w:spacing w:line="240" w:lineRule="auto"/>
              <w:rPr>
                <w:b/>
              </w:rPr>
            </w:pPr>
            <w:bookmarkStart w:id="17" w:name="contacthours"/>
            <w:bookmarkEnd w:id="17"/>
          </w:p>
        </w:tc>
        <w:tc>
          <w:tcPr>
            <w:tcW w:w="3840" w:type="dxa"/>
            <w:noWrap/>
          </w:tcPr>
          <w:p w14:paraId="57D144B9" w14:textId="29F980A3"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268063E8" w:rsidR="00F64260" w:rsidRPr="009F029C" w:rsidRDefault="00F64260" w:rsidP="001429AA">
            <w:pPr>
              <w:spacing w:line="240" w:lineRule="auto"/>
              <w:rPr>
                <w:b/>
              </w:rPr>
            </w:pPr>
            <w:bookmarkStart w:id="18" w:name="credits"/>
            <w:bookmarkEnd w:id="18"/>
          </w:p>
        </w:tc>
        <w:tc>
          <w:tcPr>
            <w:tcW w:w="3840" w:type="dxa"/>
            <w:noWrap/>
          </w:tcPr>
          <w:p w14:paraId="7DD4CAFF" w14:textId="44B0FCC8"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22177022" w:rsidR="00F64260" w:rsidRPr="00227F0C" w:rsidRDefault="00F64260" w:rsidP="001429AA">
            <w:pPr>
              <w:spacing w:line="240" w:lineRule="auto"/>
              <w:rPr>
                <w:rStyle w:val="TEXT"/>
                <w:rFonts w:ascii="Times New Roman" w:hAnsi="Times New Roman"/>
                <w:b w:val="0"/>
                <w:bCs/>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21EA1FB7" w:rsidR="00F64260" w:rsidRPr="009F029C" w:rsidRDefault="00F64260" w:rsidP="001429AA">
            <w:pPr>
              <w:spacing w:line="240" w:lineRule="auto"/>
              <w:rPr>
                <w:b/>
                <w:sz w:val="20"/>
              </w:rPr>
            </w:pPr>
          </w:p>
        </w:tc>
        <w:tc>
          <w:tcPr>
            <w:tcW w:w="3840" w:type="dxa"/>
            <w:noWrap/>
          </w:tcPr>
          <w:p w14:paraId="2CF717EE" w14:textId="3EA7EEC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6234D915" w:rsidR="00F64260" w:rsidRPr="009F029C" w:rsidRDefault="00F64260" w:rsidP="006B20A9">
            <w:pPr>
              <w:spacing w:line="240" w:lineRule="auto"/>
              <w:rPr>
                <w:b/>
                <w:sz w:val="20"/>
              </w:rPr>
            </w:pPr>
            <w:bookmarkStart w:id="20" w:name="instr_methods"/>
            <w:bookmarkEnd w:id="20"/>
            <w:r w:rsidRPr="009F029C">
              <w:rPr>
                <w:rFonts w:ascii="MS Mincho" w:eastAsia="MS Mincho" w:hAnsi="MS Mincho" w:cs="MS Mincho"/>
                <w:b/>
                <w:sz w:val="20"/>
              </w:rPr>
              <w:t xml:space="preserve"> </w:t>
            </w:r>
          </w:p>
        </w:tc>
        <w:tc>
          <w:tcPr>
            <w:tcW w:w="3840" w:type="dxa"/>
            <w:noWrap/>
          </w:tcPr>
          <w:p w14:paraId="27D66483" w14:textId="1FD4338A"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8120A8E" w:rsidR="005E2D3D" w:rsidRPr="009F029C" w:rsidRDefault="005E2D3D" w:rsidP="00837253">
            <w:pPr>
              <w:spacing w:line="240" w:lineRule="auto"/>
              <w:rPr>
                <w:b/>
                <w:sz w:val="20"/>
              </w:rPr>
            </w:pPr>
          </w:p>
        </w:tc>
        <w:tc>
          <w:tcPr>
            <w:tcW w:w="3840" w:type="dxa"/>
            <w:noWrap/>
          </w:tcPr>
          <w:p w14:paraId="50180751" w14:textId="672BCE96"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8FEDDFA" w:rsidR="00F64260" w:rsidRPr="009F029C" w:rsidRDefault="00F64260" w:rsidP="00A87611">
            <w:pPr>
              <w:spacing w:line="240" w:lineRule="auto"/>
              <w:rPr>
                <w:b/>
                <w:sz w:val="20"/>
              </w:rPr>
            </w:pPr>
            <w:bookmarkStart w:id="21" w:name="required"/>
            <w:bookmarkEnd w:id="21"/>
          </w:p>
        </w:tc>
        <w:tc>
          <w:tcPr>
            <w:tcW w:w="3840" w:type="dxa"/>
            <w:noWrap/>
          </w:tcPr>
          <w:p w14:paraId="442E5788" w14:textId="549684E7"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43224DDA" w:rsidR="00F64260" w:rsidRPr="009F029C" w:rsidRDefault="00F3256C" w:rsidP="001429AA">
            <w:pPr>
              <w:spacing w:line="240" w:lineRule="auto"/>
              <w:rPr>
                <w:b/>
              </w:rPr>
            </w:pPr>
            <w:r>
              <w:rPr>
                <w:b/>
              </w:rPr>
              <w:t xml:space="preserve"> </w:t>
            </w:r>
          </w:p>
        </w:tc>
        <w:tc>
          <w:tcPr>
            <w:tcW w:w="3840" w:type="dxa"/>
            <w:noWrap/>
          </w:tcPr>
          <w:p w14:paraId="41CF798F" w14:textId="74D8EDA8" w:rsidR="00F64260" w:rsidRPr="009F029C" w:rsidRDefault="00FA5519"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0B8E3EA5" w:rsidR="00984B36" w:rsidRDefault="00F3256C" w:rsidP="001A51ED">
            <w:pPr>
              <w:rPr>
                <w:rFonts w:ascii="MS Mincho" w:eastAsia="MS Mincho" w:hAnsi="MS Mincho" w:cs="MS Mincho"/>
                <w:b/>
                <w:sz w:val="20"/>
              </w:rPr>
            </w:pPr>
            <w:bookmarkStart w:id="22" w:name="ge"/>
            <w:bookmarkEnd w:id="22"/>
            <w:r>
              <w:rPr>
                <w:b/>
              </w:rPr>
              <w:t xml:space="preserve"> </w:t>
            </w:r>
          </w:p>
          <w:p w14:paraId="071181E7" w14:textId="272C7AEC" w:rsidR="00F64260" w:rsidRPr="009F029C" w:rsidRDefault="00F64260" w:rsidP="001A51ED">
            <w:pPr>
              <w:rPr>
                <w:b/>
                <w:sz w:val="20"/>
              </w:rPr>
            </w:pPr>
          </w:p>
        </w:tc>
        <w:tc>
          <w:tcPr>
            <w:tcW w:w="3840" w:type="dxa"/>
            <w:noWrap/>
          </w:tcPr>
          <w:p w14:paraId="411B25D5" w14:textId="02DC8E6B" w:rsidR="00984B36" w:rsidRDefault="00984B36" w:rsidP="001429AA">
            <w:pPr>
              <w:spacing w:line="240" w:lineRule="auto"/>
              <w:rPr>
                <w:rFonts w:ascii="MS Mincho" w:eastAsia="MS Mincho" w:hAnsi="MS Mincho" w:cs="MS Mincho"/>
                <w:b/>
                <w:sz w:val="20"/>
              </w:rPr>
            </w:pPr>
          </w:p>
          <w:p w14:paraId="45B135E3" w14:textId="57D6C108" w:rsidR="00F64260" w:rsidRPr="009F029C" w:rsidRDefault="00FA5519"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0D08517" w:rsidR="00CF0A1D" w:rsidRDefault="00CF0A1D" w:rsidP="001A51ED">
            <w:pPr>
              <w:rPr>
                <w:b/>
              </w:rPr>
            </w:pPr>
            <w:r>
              <w:rPr>
                <w:b/>
              </w:rPr>
              <w:t xml:space="preserve"> </w:t>
            </w:r>
          </w:p>
        </w:tc>
        <w:tc>
          <w:tcPr>
            <w:tcW w:w="3840" w:type="dxa"/>
            <w:noWrap/>
          </w:tcPr>
          <w:p w14:paraId="10B541DA" w14:textId="0B315304" w:rsidR="00CF0A1D" w:rsidRDefault="00FA5519"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lastRenderedPageBreak/>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6FC64FAD" w14:textId="6C7B7BB9" w:rsidR="00837253" w:rsidRPr="00A15859" w:rsidRDefault="00837253" w:rsidP="00837253">
            <w:pPr>
              <w:spacing w:line="240" w:lineRule="auto"/>
              <w:rPr>
                <w:rFonts w:ascii="MS Mincho" w:eastAsia="MS Mincho" w:hAnsi="MS Mincho" w:cs="MS Mincho"/>
                <w:b/>
                <w:sz w:val="20"/>
              </w:rPr>
            </w:pPr>
            <w:bookmarkStart w:id="23" w:name="performance"/>
            <w:bookmarkEnd w:id="23"/>
          </w:p>
          <w:p w14:paraId="25EB8753" w14:textId="3F0EA9F6" w:rsidR="00837253" w:rsidRPr="009F029C" w:rsidRDefault="00837253" w:rsidP="00837253">
            <w:pPr>
              <w:spacing w:line="240" w:lineRule="auto"/>
              <w:rPr>
                <w:b/>
                <w:sz w:val="20"/>
              </w:rPr>
            </w:pPr>
            <w:r w:rsidRPr="009F029C">
              <w:rPr>
                <w:b/>
                <w:sz w:val="20"/>
              </w:rPr>
              <w:t xml:space="preserve"> </w:t>
            </w:r>
          </w:p>
          <w:p w14:paraId="1A66AF8F" w14:textId="55F14A56" w:rsidR="00F64260" w:rsidRPr="009F029C" w:rsidRDefault="00F64260" w:rsidP="00837253">
            <w:pPr>
              <w:spacing w:line="240" w:lineRule="auto"/>
              <w:rPr>
                <w:b/>
                <w:sz w:val="20"/>
              </w:rPr>
            </w:pPr>
          </w:p>
        </w:tc>
        <w:tc>
          <w:tcPr>
            <w:tcW w:w="3840" w:type="dxa"/>
            <w:noWrap/>
          </w:tcPr>
          <w:p w14:paraId="05FCC2CF" w14:textId="3A7758A9" w:rsidR="005E2D3D" w:rsidRPr="009F029C" w:rsidRDefault="005E2D3D" w:rsidP="005E2D3D">
            <w:pPr>
              <w:spacing w:line="240" w:lineRule="auto"/>
              <w:rPr>
                <w:b/>
                <w:sz w:val="20"/>
              </w:rPr>
            </w:pPr>
          </w:p>
          <w:p w14:paraId="33AC4615" w14:textId="0214C022"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53A60767" w:rsidR="00F64260" w:rsidRDefault="00F64260" w:rsidP="00AE7A3D">
            <w:pPr>
              <w:spacing w:line="240" w:lineRule="auto"/>
            </w:pP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62C82252" w:rsidR="005E2D3D" w:rsidRDefault="005E2D3D" w:rsidP="00643F07">
            <w:pPr>
              <w:spacing w:line="240" w:lineRule="auto"/>
            </w:pPr>
            <w:bookmarkStart w:id="27" w:name="outline"/>
            <w:bookmarkEnd w:id="27"/>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7701EC">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7701EC">
        <w:trPr>
          <w:cantSplit/>
          <w:trHeight w:val="489"/>
        </w:trPr>
        <w:tc>
          <w:tcPr>
            <w:tcW w:w="3107" w:type="dxa"/>
            <w:vAlign w:val="center"/>
          </w:tcPr>
          <w:p w14:paraId="2B0991B7" w14:textId="7D0D24C0" w:rsidR="00115A68" w:rsidRDefault="00563E41" w:rsidP="0015571B">
            <w:pPr>
              <w:spacing w:line="240" w:lineRule="auto"/>
            </w:pPr>
            <w:r>
              <w:t xml:space="preserve">Giselle Auger </w:t>
            </w:r>
          </w:p>
        </w:tc>
        <w:tc>
          <w:tcPr>
            <w:tcW w:w="3240" w:type="dxa"/>
            <w:vAlign w:val="center"/>
          </w:tcPr>
          <w:p w14:paraId="2927DBCB" w14:textId="070543E3" w:rsidR="00115A68" w:rsidRDefault="00115A68" w:rsidP="0015571B">
            <w:pPr>
              <w:spacing w:line="240" w:lineRule="auto"/>
            </w:pPr>
            <w:r>
              <w:t xml:space="preserve">Chair of </w:t>
            </w:r>
            <w:r w:rsidR="00563E41">
              <w:t>Communication</w:t>
            </w:r>
          </w:p>
        </w:tc>
        <w:tc>
          <w:tcPr>
            <w:tcW w:w="3148" w:type="dxa"/>
            <w:vAlign w:val="center"/>
          </w:tcPr>
          <w:p w14:paraId="7927CB11" w14:textId="753CDCF5" w:rsidR="00115A68" w:rsidRDefault="00737F62" w:rsidP="0015571B">
            <w:pPr>
              <w:spacing w:line="240" w:lineRule="auto"/>
            </w:pPr>
            <w:r>
              <w:t>Giselle A. Auger</w:t>
            </w:r>
          </w:p>
        </w:tc>
        <w:tc>
          <w:tcPr>
            <w:tcW w:w="1285" w:type="dxa"/>
            <w:vAlign w:val="center"/>
          </w:tcPr>
          <w:p w14:paraId="06A64098" w14:textId="66E287A5" w:rsidR="00115A68" w:rsidRDefault="00737F62" w:rsidP="0015571B">
            <w:pPr>
              <w:spacing w:line="240" w:lineRule="auto"/>
            </w:pPr>
            <w:r>
              <w:t>2/24/2023</w:t>
            </w:r>
          </w:p>
        </w:tc>
      </w:tr>
      <w:tr w:rsidR="00115A68" w14:paraId="5FB4CB46" w14:textId="77777777" w:rsidTr="007701EC">
        <w:trPr>
          <w:cantSplit/>
          <w:trHeight w:val="489"/>
        </w:trPr>
        <w:tc>
          <w:tcPr>
            <w:tcW w:w="3107" w:type="dxa"/>
            <w:vAlign w:val="center"/>
          </w:tcPr>
          <w:p w14:paraId="6ED2A8A6" w14:textId="30C5A0B4" w:rsidR="00115A68" w:rsidRDefault="00563E41" w:rsidP="0015571B">
            <w:pPr>
              <w:spacing w:line="240" w:lineRule="auto"/>
            </w:pPr>
            <w:r>
              <w:t>Earl Simson</w:t>
            </w:r>
          </w:p>
        </w:tc>
        <w:tc>
          <w:tcPr>
            <w:tcW w:w="3240" w:type="dxa"/>
            <w:vAlign w:val="center"/>
          </w:tcPr>
          <w:p w14:paraId="229CC930" w14:textId="6F89BD24" w:rsidR="00115A68" w:rsidRDefault="00115A68" w:rsidP="0015571B">
            <w:pPr>
              <w:spacing w:line="240" w:lineRule="auto"/>
            </w:pPr>
            <w:r>
              <w:t xml:space="preserve">Dean of </w:t>
            </w:r>
            <w:r w:rsidR="00563E41">
              <w:t>Faculty of Arts and Sciences</w:t>
            </w:r>
          </w:p>
        </w:tc>
        <w:tc>
          <w:tcPr>
            <w:tcW w:w="3148" w:type="dxa"/>
            <w:vAlign w:val="center"/>
          </w:tcPr>
          <w:p w14:paraId="73DF0B07" w14:textId="194CAA9D" w:rsidR="00115A68" w:rsidRDefault="00B01DDE" w:rsidP="0015571B">
            <w:pPr>
              <w:spacing w:line="240" w:lineRule="auto"/>
            </w:pPr>
            <w:r>
              <w:rPr>
                <w:rFonts w:ascii="Brush Script MT" w:hAnsi="Brush Script MT"/>
                <w:sz w:val="28"/>
              </w:rPr>
              <w:t>Earl Simson</w:t>
            </w:r>
          </w:p>
        </w:tc>
        <w:tc>
          <w:tcPr>
            <w:tcW w:w="1285" w:type="dxa"/>
            <w:vAlign w:val="center"/>
          </w:tcPr>
          <w:p w14:paraId="4EB70E84" w14:textId="23EFB2AE" w:rsidR="00115A68" w:rsidRDefault="00B01DDE"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r w:rsidRPr="00ED10F6">
        <w:lastRenderedPageBreak/>
        <w:t xml:space="preserve">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3"/>
        <w:gridCol w:w="3249"/>
        <w:gridCol w:w="3191"/>
        <w:gridCol w:w="1177"/>
      </w:tblGrid>
      <w:tr w:rsidR="00115A68" w:rsidRPr="00402602" w14:paraId="1CE68611" w14:textId="77777777" w:rsidTr="002F7B7D">
        <w:trPr>
          <w:cantSplit/>
          <w:tblHeader/>
        </w:trPr>
        <w:tc>
          <w:tcPr>
            <w:tcW w:w="3163" w:type="dxa"/>
            <w:vAlign w:val="center"/>
          </w:tcPr>
          <w:p w14:paraId="3E1DDF49" w14:textId="77777777" w:rsidR="00115A68" w:rsidRPr="00A83A6C" w:rsidRDefault="00115A68" w:rsidP="0015571B">
            <w:pPr>
              <w:pStyle w:val="Heading5"/>
              <w:jc w:val="center"/>
            </w:pPr>
            <w:r w:rsidRPr="00A83A6C">
              <w:t>Name</w:t>
            </w:r>
          </w:p>
        </w:tc>
        <w:tc>
          <w:tcPr>
            <w:tcW w:w="3249" w:type="dxa"/>
            <w:vAlign w:val="center"/>
          </w:tcPr>
          <w:p w14:paraId="1B0BC45F" w14:textId="77777777" w:rsidR="00115A68" w:rsidRPr="00A83A6C" w:rsidRDefault="00115A68" w:rsidP="0015571B">
            <w:pPr>
              <w:pStyle w:val="Heading5"/>
              <w:jc w:val="center"/>
            </w:pPr>
            <w:r w:rsidRPr="00A83A6C">
              <w:t>Position/affiliation</w:t>
            </w:r>
          </w:p>
        </w:tc>
        <w:tc>
          <w:tcPr>
            <w:tcW w:w="3191"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7"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2F7B7D">
        <w:trPr>
          <w:cantSplit/>
          <w:trHeight w:val="489"/>
        </w:trPr>
        <w:tc>
          <w:tcPr>
            <w:tcW w:w="3163" w:type="dxa"/>
            <w:vAlign w:val="center"/>
          </w:tcPr>
          <w:p w14:paraId="52B20687" w14:textId="650590D9" w:rsidR="00115A68" w:rsidRDefault="007701EC" w:rsidP="0015571B">
            <w:pPr>
              <w:spacing w:line="240" w:lineRule="auto"/>
            </w:pPr>
            <w:r>
              <w:t>Suzanne Mello-Stark</w:t>
            </w:r>
          </w:p>
        </w:tc>
        <w:tc>
          <w:tcPr>
            <w:tcW w:w="3249" w:type="dxa"/>
            <w:vAlign w:val="center"/>
          </w:tcPr>
          <w:p w14:paraId="12B14668" w14:textId="39F5B241" w:rsidR="00115A68" w:rsidRDefault="007701EC" w:rsidP="0015571B">
            <w:pPr>
              <w:spacing w:line="240" w:lineRule="auto"/>
            </w:pPr>
            <w:r>
              <w:t>Chair CSCI</w:t>
            </w:r>
          </w:p>
        </w:tc>
        <w:tc>
          <w:tcPr>
            <w:tcW w:w="3191" w:type="dxa"/>
            <w:vAlign w:val="center"/>
          </w:tcPr>
          <w:p w14:paraId="35E6C3B2" w14:textId="6B7089EA" w:rsidR="00115A68" w:rsidRDefault="002F7B7D" w:rsidP="0015571B">
            <w:pPr>
              <w:spacing w:line="240" w:lineRule="auto"/>
            </w:pPr>
            <w:r>
              <w:t>*</w:t>
            </w:r>
            <w:proofErr w:type="gramStart"/>
            <w:r>
              <w:t>acknowledged</w:t>
            </w:r>
            <w:proofErr w:type="gramEnd"/>
            <w:r>
              <w:t xml:space="preserve"> by e-mail</w:t>
            </w:r>
          </w:p>
        </w:tc>
        <w:tc>
          <w:tcPr>
            <w:tcW w:w="1177" w:type="dxa"/>
            <w:vAlign w:val="center"/>
          </w:tcPr>
          <w:p w14:paraId="70EE5B2D" w14:textId="3F8EB936" w:rsidR="00115A68" w:rsidRDefault="002F7B7D" w:rsidP="0015571B">
            <w:pPr>
              <w:spacing w:line="240" w:lineRule="auto"/>
            </w:pPr>
            <w:r>
              <w:t>3/2/2023</w:t>
            </w:r>
          </w:p>
        </w:tc>
      </w:tr>
      <w:tr w:rsidR="002F7B7D" w14:paraId="1CA688DC" w14:textId="77777777" w:rsidTr="002F7B7D">
        <w:trPr>
          <w:cantSplit/>
          <w:trHeight w:val="489"/>
        </w:trPr>
        <w:tc>
          <w:tcPr>
            <w:tcW w:w="3163" w:type="dxa"/>
            <w:vAlign w:val="center"/>
          </w:tcPr>
          <w:p w14:paraId="69BC619F" w14:textId="67603566" w:rsidR="002F7B7D" w:rsidRDefault="002F7B7D" w:rsidP="002F7B7D">
            <w:pPr>
              <w:spacing w:line="240" w:lineRule="auto"/>
            </w:pPr>
            <w:r>
              <w:t>Thomas Schmeling</w:t>
            </w:r>
          </w:p>
        </w:tc>
        <w:tc>
          <w:tcPr>
            <w:tcW w:w="3249" w:type="dxa"/>
            <w:vAlign w:val="center"/>
          </w:tcPr>
          <w:p w14:paraId="7AFA00B4" w14:textId="670E47DA" w:rsidR="002F7B7D" w:rsidRDefault="002F7B7D" w:rsidP="002F7B7D">
            <w:pPr>
              <w:spacing w:line="240" w:lineRule="auto"/>
            </w:pPr>
            <w:r>
              <w:t>Director Liberal Studies</w:t>
            </w:r>
          </w:p>
        </w:tc>
        <w:tc>
          <w:tcPr>
            <w:tcW w:w="3191" w:type="dxa"/>
            <w:vAlign w:val="center"/>
          </w:tcPr>
          <w:p w14:paraId="63F9F878" w14:textId="04383908" w:rsidR="002F7B7D" w:rsidRDefault="002F7B7D" w:rsidP="002F7B7D">
            <w:pPr>
              <w:spacing w:line="240" w:lineRule="auto"/>
            </w:pPr>
            <w:r>
              <w:t>*</w:t>
            </w:r>
            <w:proofErr w:type="gramStart"/>
            <w:r>
              <w:t>acknowledged</w:t>
            </w:r>
            <w:proofErr w:type="gramEnd"/>
            <w:r>
              <w:t xml:space="preserve"> by e-mail</w:t>
            </w:r>
          </w:p>
        </w:tc>
        <w:tc>
          <w:tcPr>
            <w:tcW w:w="1177" w:type="dxa"/>
            <w:vAlign w:val="center"/>
          </w:tcPr>
          <w:p w14:paraId="07BDEFD6" w14:textId="73FBF1A8" w:rsidR="002F7B7D" w:rsidRDefault="002F7B7D" w:rsidP="002F7B7D">
            <w:pPr>
              <w:spacing w:line="240" w:lineRule="auto"/>
            </w:pPr>
            <w:r>
              <w:t>3/1/2023</w:t>
            </w:r>
          </w:p>
        </w:tc>
      </w:tr>
      <w:tr w:rsidR="002F7B7D" w14:paraId="6F8C6D2D" w14:textId="77777777" w:rsidTr="002F7B7D">
        <w:trPr>
          <w:cantSplit/>
          <w:trHeight w:val="489"/>
        </w:trPr>
        <w:tc>
          <w:tcPr>
            <w:tcW w:w="3163" w:type="dxa"/>
            <w:vAlign w:val="center"/>
          </w:tcPr>
          <w:p w14:paraId="3BDD2887" w14:textId="77777777" w:rsidR="002F7B7D" w:rsidRDefault="002F7B7D" w:rsidP="002F7B7D">
            <w:pPr>
              <w:spacing w:line="240" w:lineRule="auto"/>
            </w:pPr>
          </w:p>
        </w:tc>
        <w:tc>
          <w:tcPr>
            <w:tcW w:w="3249" w:type="dxa"/>
            <w:vAlign w:val="center"/>
          </w:tcPr>
          <w:p w14:paraId="2E689D42" w14:textId="77777777" w:rsidR="002F7B7D" w:rsidRDefault="002F7B7D" w:rsidP="002F7B7D">
            <w:pPr>
              <w:spacing w:line="240" w:lineRule="auto"/>
            </w:pPr>
          </w:p>
        </w:tc>
        <w:tc>
          <w:tcPr>
            <w:tcW w:w="3191" w:type="dxa"/>
            <w:vAlign w:val="center"/>
          </w:tcPr>
          <w:p w14:paraId="7E65BB20" w14:textId="77777777" w:rsidR="002F7B7D" w:rsidRDefault="002F7B7D" w:rsidP="002F7B7D">
            <w:pPr>
              <w:spacing w:line="240" w:lineRule="auto"/>
            </w:pPr>
          </w:p>
        </w:tc>
        <w:tc>
          <w:tcPr>
            <w:tcW w:w="1177" w:type="dxa"/>
            <w:vAlign w:val="center"/>
          </w:tcPr>
          <w:p w14:paraId="1FC8A5C6" w14:textId="193ECD0A" w:rsidR="002F7B7D" w:rsidRDefault="002F7B7D" w:rsidP="002F7B7D">
            <w:pPr>
              <w:spacing w:line="240" w:lineRule="auto"/>
            </w:pP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18A7" w14:textId="77777777" w:rsidR="00734F8E" w:rsidRDefault="00734F8E" w:rsidP="00FA78CA">
      <w:pPr>
        <w:spacing w:line="240" w:lineRule="auto"/>
      </w:pPr>
      <w:r>
        <w:separator/>
      </w:r>
    </w:p>
  </w:endnote>
  <w:endnote w:type="continuationSeparator" w:id="0">
    <w:p w14:paraId="1C01C826" w14:textId="77777777" w:rsidR="00734F8E" w:rsidRDefault="00734F8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3014" w14:textId="77777777" w:rsidR="00734F8E" w:rsidRDefault="00734F8E" w:rsidP="00FA78CA">
      <w:pPr>
        <w:spacing w:line="240" w:lineRule="auto"/>
      </w:pPr>
      <w:r>
        <w:separator/>
      </w:r>
    </w:p>
  </w:footnote>
  <w:footnote w:type="continuationSeparator" w:id="0">
    <w:p w14:paraId="48B0D37A" w14:textId="77777777" w:rsidR="00734F8E" w:rsidRDefault="00734F8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680E42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1434B">
      <w:rPr>
        <w:color w:val="4F6228"/>
      </w:rPr>
      <w:t>22-23-068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1434B">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1658290">
    <w:abstractNumId w:val="11"/>
  </w:num>
  <w:num w:numId="2" w16cid:durableId="1632203353">
    <w:abstractNumId w:val="3"/>
  </w:num>
  <w:num w:numId="3" w16cid:durableId="548615801">
    <w:abstractNumId w:val="9"/>
  </w:num>
  <w:num w:numId="4" w16cid:durableId="1866214564">
    <w:abstractNumId w:val="1"/>
  </w:num>
  <w:num w:numId="5" w16cid:durableId="992830831">
    <w:abstractNumId w:val="5"/>
  </w:num>
  <w:num w:numId="6" w16cid:durableId="304551422">
    <w:abstractNumId w:val="12"/>
  </w:num>
  <w:num w:numId="7" w16cid:durableId="1995795017">
    <w:abstractNumId w:val="2"/>
  </w:num>
  <w:num w:numId="8" w16cid:durableId="83020">
    <w:abstractNumId w:val="8"/>
  </w:num>
  <w:num w:numId="9" w16cid:durableId="759646881">
    <w:abstractNumId w:val="10"/>
  </w:num>
  <w:num w:numId="10" w16cid:durableId="2077820361">
    <w:abstractNumId w:val="4"/>
  </w:num>
  <w:num w:numId="11" w16cid:durableId="2111270499">
    <w:abstractNumId w:val="13"/>
  </w:num>
  <w:num w:numId="12" w16cid:durableId="1168211241">
    <w:abstractNumId w:val="7"/>
  </w:num>
  <w:num w:numId="13" w16cid:durableId="1570069359">
    <w:abstractNumId w:val="0"/>
  </w:num>
  <w:num w:numId="14" w16cid:durableId="463885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0F5CA0"/>
    <w:rsid w:val="001010FA"/>
    <w:rsid w:val="00101BA4"/>
    <w:rsid w:val="0010291E"/>
    <w:rsid w:val="00103452"/>
    <w:rsid w:val="00115A68"/>
    <w:rsid w:val="0011690A"/>
    <w:rsid w:val="0012078F"/>
    <w:rsid w:val="00120C12"/>
    <w:rsid w:val="001278A4"/>
    <w:rsid w:val="00130FD8"/>
    <w:rsid w:val="0013176C"/>
    <w:rsid w:val="00131B87"/>
    <w:rsid w:val="001429AA"/>
    <w:rsid w:val="00150A69"/>
    <w:rsid w:val="00151211"/>
    <w:rsid w:val="00155826"/>
    <w:rsid w:val="001622D2"/>
    <w:rsid w:val="00175D3F"/>
    <w:rsid w:val="00176C55"/>
    <w:rsid w:val="00181A4B"/>
    <w:rsid w:val="00191F3C"/>
    <w:rsid w:val="001A1D27"/>
    <w:rsid w:val="001A37FB"/>
    <w:rsid w:val="001A51ED"/>
    <w:rsid w:val="001A5F21"/>
    <w:rsid w:val="001A6CA7"/>
    <w:rsid w:val="001B2E3A"/>
    <w:rsid w:val="001C3A09"/>
    <w:rsid w:val="001D6E18"/>
    <w:rsid w:val="0020058E"/>
    <w:rsid w:val="00201830"/>
    <w:rsid w:val="00211194"/>
    <w:rsid w:val="00212134"/>
    <w:rsid w:val="00227F0C"/>
    <w:rsid w:val="00237355"/>
    <w:rsid w:val="00237E75"/>
    <w:rsid w:val="00241866"/>
    <w:rsid w:val="002423A9"/>
    <w:rsid w:val="002578DB"/>
    <w:rsid w:val="00260C18"/>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2F7B7D"/>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63E41"/>
    <w:rsid w:val="00584100"/>
    <w:rsid w:val="005851AF"/>
    <w:rsid w:val="005873E3"/>
    <w:rsid w:val="00590188"/>
    <w:rsid w:val="0059448E"/>
    <w:rsid w:val="005B1049"/>
    <w:rsid w:val="005B308C"/>
    <w:rsid w:val="005B420B"/>
    <w:rsid w:val="005C23BD"/>
    <w:rsid w:val="005C3F83"/>
    <w:rsid w:val="005D389E"/>
    <w:rsid w:val="005E2D3D"/>
    <w:rsid w:val="005F2A05"/>
    <w:rsid w:val="005F70E9"/>
    <w:rsid w:val="0061535B"/>
    <w:rsid w:val="00643F07"/>
    <w:rsid w:val="00646697"/>
    <w:rsid w:val="006575EA"/>
    <w:rsid w:val="00670869"/>
    <w:rsid w:val="006761E1"/>
    <w:rsid w:val="00683987"/>
    <w:rsid w:val="006970B0"/>
    <w:rsid w:val="006A5357"/>
    <w:rsid w:val="006B20A9"/>
    <w:rsid w:val="006B2997"/>
    <w:rsid w:val="006B51B0"/>
    <w:rsid w:val="006E0910"/>
    <w:rsid w:val="006E365C"/>
    <w:rsid w:val="006E3AF2"/>
    <w:rsid w:val="006E6680"/>
    <w:rsid w:val="006F7F90"/>
    <w:rsid w:val="00704CFF"/>
    <w:rsid w:val="00705819"/>
    <w:rsid w:val="00706745"/>
    <w:rsid w:val="007072F7"/>
    <w:rsid w:val="00714B57"/>
    <w:rsid w:val="00724F78"/>
    <w:rsid w:val="00734F8E"/>
    <w:rsid w:val="00737F62"/>
    <w:rsid w:val="0074235B"/>
    <w:rsid w:val="0074395D"/>
    <w:rsid w:val="00743AD2"/>
    <w:rsid w:val="007445F4"/>
    <w:rsid w:val="00746481"/>
    <w:rsid w:val="0075342F"/>
    <w:rsid w:val="007554DE"/>
    <w:rsid w:val="00760EA6"/>
    <w:rsid w:val="00766256"/>
    <w:rsid w:val="007701EC"/>
    <w:rsid w:val="00776415"/>
    <w:rsid w:val="00792967"/>
    <w:rsid w:val="00795D54"/>
    <w:rsid w:val="00796AF7"/>
    <w:rsid w:val="007970C3"/>
    <w:rsid w:val="007A5702"/>
    <w:rsid w:val="007B10BE"/>
    <w:rsid w:val="007C1049"/>
    <w:rsid w:val="007C5598"/>
    <w:rsid w:val="007F4255"/>
    <w:rsid w:val="008122C6"/>
    <w:rsid w:val="00832E9E"/>
    <w:rsid w:val="00836281"/>
    <w:rsid w:val="00837253"/>
    <w:rsid w:val="0084709B"/>
    <w:rsid w:val="0085229B"/>
    <w:rsid w:val="008555D8"/>
    <w:rsid w:val="008628B1"/>
    <w:rsid w:val="00865915"/>
    <w:rsid w:val="00872775"/>
    <w:rsid w:val="008745BA"/>
    <w:rsid w:val="00880392"/>
    <w:rsid w:val="008836DF"/>
    <w:rsid w:val="00883C55"/>
    <w:rsid w:val="008847FE"/>
    <w:rsid w:val="00885428"/>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5585C"/>
    <w:rsid w:val="00966CB1"/>
    <w:rsid w:val="0098046D"/>
    <w:rsid w:val="00984B36"/>
    <w:rsid w:val="009A4E6F"/>
    <w:rsid w:val="009A58C1"/>
    <w:rsid w:val="009B4B02"/>
    <w:rsid w:val="009C1440"/>
    <w:rsid w:val="009F029C"/>
    <w:rsid w:val="009F2F3E"/>
    <w:rsid w:val="009F6D67"/>
    <w:rsid w:val="00A01611"/>
    <w:rsid w:val="00A03564"/>
    <w:rsid w:val="00A04A92"/>
    <w:rsid w:val="00A06E22"/>
    <w:rsid w:val="00A11DCD"/>
    <w:rsid w:val="00A15859"/>
    <w:rsid w:val="00A20830"/>
    <w:rsid w:val="00A32214"/>
    <w:rsid w:val="00A42F1E"/>
    <w:rsid w:val="00A442D7"/>
    <w:rsid w:val="00A54783"/>
    <w:rsid w:val="00A5525B"/>
    <w:rsid w:val="00A56D5F"/>
    <w:rsid w:val="00A6264E"/>
    <w:rsid w:val="00A626B3"/>
    <w:rsid w:val="00A703CD"/>
    <w:rsid w:val="00A76B76"/>
    <w:rsid w:val="00A83A6C"/>
    <w:rsid w:val="00A85BAB"/>
    <w:rsid w:val="00A87611"/>
    <w:rsid w:val="00A91D8C"/>
    <w:rsid w:val="00A94B5A"/>
    <w:rsid w:val="00A960DC"/>
    <w:rsid w:val="00AA5F73"/>
    <w:rsid w:val="00AC3032"/>
    <w:rsid w:val="00AC7094"/>
    <w:rsid w:val="00AE5302"/>
    <w:rsid w:val="00AE552A"/>
    <w:rsid w:val="00AE60BA"/>
    <w:rsid w:val="00AE78C2"/>
    <w:rsid w:val="00AE7A3D"/>
    <w:rsid w:val="00B01DDE"/>
    <w:rsid w:val="00B12BAB"/>
    <w:rsid w:val="00B20954"/>
    <w:rsid w:val="00B24AAC"/>
    <w:rsid w:val="00B26F16"/>
    <w:rsid w:val="00B35315"/>
    <w:rsid w:val="00B4771F"/>
    <w:rsid w:val="00B4784B"/>
    <w:rsid w:val="00B51B79"/>
    <w:rsid w:val="00B51F80"/>
    <w:rsid w:val="00B605CE"/>
    <w:rsid w:val="00B649C4"/>
    <w:rsid w:val="00B6605B"/>
    <w:rsid w:val="00B77369"/>
    <w:rsid w:val="00B82B64"/>
    <w:rsid w:val="00B85F49"/>
    <w:rsid w:val="00B862BF"/>
    <w:rsid w:val="00B87B39"/>
    <w:rsid w:val="00BB11B9"/>
    <w:rsid w:val="00BC2A73"/>
    <w:rsid w:val="00BC42B6"/>
    <w:rsid w:val="00BF1795"/>
    <w:rsid w:val="00BF30C5"/>
    <w:rsid w:val="00BF3ED5"/>
    <w:rsid w:val="00C0654C"/>
    <w:rsid w:val="00C11283"/>
    <w:rsid w:val="00C25F9D"/>
    <w:rsid w:val="00C31E83"/>
    <w:rsid w:val="00C344AB"/>
    <w:rsid w:val="00C518C1"/>
    <w:rsid w:val="00C53751"/>
    <w:rsid w:val="00C57281"/>
    <w:rsid w:val="00C61286"/>
    <w:rsid w:val="00C62535"/>
    <w:rsid w:val="00C63F4F"/>
    <w:rsid w:val="00C65D50"/>
    <w:rsid w:val="00C94576"/>
    <w:rsid w:val="00C969FA"/>
    <w:rsid w:val="00C97577"/>
    <w:rsid w:val="00CA71A8"/>
    <w:rsid w:val="00CC03A7"/>
    <w:rsid w:val="00CC3E7A"/>
    <w:rsid w:val="00CD18DD"/>
    <w:rsid w:val="00CD4615"/>
    <w:rsid w:val="00CE3DD5"/>
    <w:rsid w:val="00CF0458"/>
    <w:rsid w:val="00CF0A1D"/>
    <w:rsid w:val="00D1434B"/>
    <w:rsid w:val="00D54898"/>
    <w:rsid w:val="00D56C09"/>
    <w:rsid w:val="00D64DF4"/>
    <w:rsid w:val="00D65F02"/>
    <w:rsid w:val="00D713D7"/>
    <w:rsid w:val="00D75B84"/>
    <w:rsid w:val="00D75FF8"/>
    <w:rsid w:val="00D96280"/>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74042"/>
    <w:rsid w:val="00E95018"/>
    <w:rsid w:val="00EA64B2"/>
    <w:rsid w:val="00EB33FD"/>
    <w:rsid w:val="00EC194E"/>
    <w:rsid w:val="00EC38F4"/>
    <w:rsid w:val="00EC63A4"/>
    <w:rsid w:val="00EC7B24"/>
    <w:rsid w:val="00ED0D58"/>
    <w:rsid w:val="00ED1712"/>
    <w:rsid w:val="00EF1C10"/>
    <w:rsid w:val="00F15B95"/>
    <w:rsid w:val="00F26E84"/>
    <w:rsid w:val="00F3256C"/>
    <w:rsid w:val="00F32980"/>
    <w:rsid w:val="00F409A9"/>
    <w:rsid w:val="00F42F5D"/>
    <w:rsid w:val="00F50687"/>
    <w:rsid w:val="00F62BE0"/>
    <w:rsid w:val="00F64260"/>
    <w:rsid w:val="00F8288D"/>
    <w:rsid w:val="00F84B38"/>
    <w:rsid w:val="00F84B65"/>
    <w:rsid w:val="00F871BA"/>
    <w:rsid w:val="00FA5519"/>
    <w:rsid w:val="00FA6359"/>
    <w:rsid w:val="00FA6998"/>
    <w:rsid w:val="00FA769F"/>
    <w:rsid w:val="00FA78CA"/>
    <w:rsid w:val="00FB1042"/>
    <w:rsid w:val="00FC5AB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57610">
      <w:bodyDiv w:val="1"/>
      <w:marLeft w:val="0"/>
      <w:marRight w:val="0"/>
      <w:marTop w:val="0"/>
      <w:marBottom w:val="0"/>
      <w:divBdr>
        <w:top w:val="none" w:sz="0" w:space="0" w:color="auto"/>
        <w:left w:val="none" w:sz="0" w:space="0" w:color="auto"/>
        <w:bottom w:val="none" w:sz="0" w:space="0" w:color="auto"/>
        <w:right w:val="none" w:sz="0" w:space="0" w:color="auto"/>
      </w:divBdr>
      <w:divsChild>
        <w:div w:id="514198378">
          <w:marLeft w:val="0"/>
          <w:marRight w:val="0"/>
          <w:marTop w:val="0"/>
          <w:marBottom w:val="0"/>
          <w:divBdr>
            <w:top w:val="none" w:sz="0" w:space="0" w:color="auto"/>
            <w:left w:val="none" w:sz="0" w:space="0" w:color="auto"/>
            <w:bottom w:val="none" w:sz="0" w:space="0" w:color="auto"/>
            <w:right w:val="none" w:sz="0" w:space="0" w:color="auto"/>
          </w:divBdr>
        </w:div>
      </w:divsChild>
    </w:div>
    <w:div w:id="2124421278">
      <w:bodyDiv w:val="1"/>
      <w:marLeft w:val="0"/>
      <w:marRight w:val="0"/>
      <w:marTop w:val="0"/>
      <w:marBottom w:val="0"/>
      <w:divBdr>
        <w:top w:val="none" w:sz="0" w:space="0" w:color="auto"/>
        <w:left w:val="none" w:sz="0" w:space="0" w:color="auto"/>
        <w:bottom w:val="none" w:sz="0" w:space="0" w:color="auto"/>
        <w:right w:val="none" w:sz="0" w:space="0" w:color="auto"/>
      </w:divBdr>
      <w:divsChild>
        <w:div w:id="1775860215">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2023-02-28T23:39:00Z</dcterms:created>
  <dcterms:modified xsi:type="dcterms:W3CDTF">2023-03-06T21:35:00Z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