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09" w:rsidRPr="007C3605" w:rsidRDefault="00377909" w:rsidP="007C3605">
      <w:pPr>
        <w:jc w:val="center"/>
        <w:rPr>
          <w:b/>
          <w:sz w:val="32"/>
          <w:szCs w:val="32"/>
        </w:rPr>
      </w:pPr>
      <w:bookmarkStart w:id="0" w:name="_GoBack"/>
      <w:bookmarkEnd w:id="0"/>
      <w:r w:rsidRPr="00377909">
        <w:rPr>
          <w:b/>
          <w:sz w:val="32"/>
          <w:szCs w:val="32"/>
        </w:rPr>
        <w:t>Rhode Island College History Department</w:t>
      </w:r>
      <w:r w:rsidRPr="00377909">
        <w:rPr>
          <w:b/>
          <w:sz w:val="32"/>
          <w:szCs w:val="32"/>
        </w:rPr>
        <w:br/>
        <w:t>Style Sheet for History Papers</w:t>
      </w:r>
    </w:p>
    <w:p w:rsidR="00377909" w:rsidRDefault="00377909" w:rsidP="00377909">
      <w:pPr>
        <w:rPr>
          <w:rFonts w:ascii="Times New Roman" w:hAnsi="Times New Roman" w:cs="Times New Roman"/>
          <w:sz w:val="24"/>
          <w:szCs w:val="24"/>
        </w:rPr>
      </w:pPr>
      <w:r>
        <w:rPr>
          <w:rFonts w:ascii="Times New Roman" w:hAnsi="Times New Roman" w:cs="Times New Roman"/>
          <w:sz w:val="24"/>
          <w:szCs w:val="24"/>
        </w:rPr>
        <w:tab/>
        <w:t>All history courses at Rhode Island College have a writing requirement.  In 100-level courses, the two required formal assignments will be a minimum of 4-5 pages each.  All 200-level courses, except History 200, include a minimum writing requirement of 10-15 pages total.  In 300-level courses, with the exception of History 361, 362, and 371, the writing requirement ranges between 15-25 pages.  In 200- and 300-level courses, assignments may include document analyses, book reviews, short historiographical essays, or a series of journal article précis.</w:t>
      </w:r>
      <w:r>
        <w:rPr>
          <w:rFonts w:ascii="Times New Roman" w:hAnsi="Times New Roman" w:cs="Times New Roman"/>
          <w:sz w:val="24"/>
          <w:szCs w:val="24"/>
        </w:rPr>
        <w:br/>
      </w:r>
      <w:r>
        <w:rPr>
          <w:rFonts w:ascii="Times New Roman" w:hAnsi="Times New Roman" w:cs="Times New Roman"/>
          <w:sz w:val="24"/>
          <w:szCs w:val="24"/>
        </w:rPr>
        <w:tab/>
        <w:t>Please observe the following guidelines in submitting papers for all courses in the History Department.  Individual instructors may note certain exceptions, so pay attention as well to the requirements for each assigned paper.</w:t>
      </w:r>
    </w:p>
    <w:p w:rsidR="00377909" w:rsidRDefault="003507DB" w:rsidP="00377909">
      <w:pPr>
        <w:rPr>
          <w:rFonts w:ascii="Times New Roman" w:hAnsi="Times New Roman" w:cs="Times New Roman"/>
          <w:sz w:val="24"/>
          <w:szCs w:val="24"/>
        </w:rPr>
      </w:pPr>
      <w:r>
        <w:rPr>
          <w:rFonts w:ascii="Times New Roman" w:hAnsi="Times New Roman" w:cs="Times New Roman"/>
          <w:b/>
          <w:sz w:val="24"/>
          <w:szCs w:val="24"/>
        </w:rPr>
        <w:t xml:space="preserve">I. </w:t>
      </w:r>
      <w:r w:rsidR="00F11977">
        <w:rPr>
          <w:rFonts w:ascii="Times New Roman" w:hAnsi="Times New Roman" w:cs="Times New Roman"/>
          <w:b/>
          <w:sz w:val="24"/>
          <w:szCs w:val="24"/>
        </w:rPr>
        <w:t xml:space="preserve"> </w:t>
      </w:r>
      <w:proofErr w:type="gramStart"/>
      <w:r w:rsidR="00377909">
        <w:rPr>
          <w:rFonts w:ascii="Times New Roman" w:hAnsi="Times New Roman" w:cs="Times New Roman"/>
          <w:b/>
          <w:sz w:val="24"/>
          <w:szCs w:val="24"/>
        </w:rPr>
        <w:t xml:space="preserve">General </w:t>
      </w:r>
      <w:r w:rsidR="00F11977">
        <w:rPr>
          <w:rFonts w:ascii="Times New Roman" w:hAnsi="Times New Roman" w:cs="Times New Roman"/>
          <w:b/>
          <w:sz w:val="24"/>
          <w:szCs w:val="24"/>
        </w:rPr>
        <w:t xml:space="preserve"> </w:t>
      </w:r>
      <w:r w:rsidR="00377909">
        <w:rPr>
          <w:rFonts w:ascii="Times New Roman" w:hAnsi="Times New Roman" w:cs="Times New Roman"/>
          <w:b/>
          <w:sz w:val="24"/>
          <w:szCs w:val="24"/>
        </w:rPr>
        <w:t>Instructions</w:t>
      </w:r>
      <w:proofErr w:type="gramEnd"/>
      <w:r w:rsidR="00377909">
        <w:rPr>
          <w:rFonts w:ascii="Times New Roman" w:hAnsi="Times New Roman" w:cs="Times New Roman"/>
          <w:b/>
          <w:sz w:val="24"/>
          <w:szCs w:val="24"/>
        </w:rPr>
        <w:br/>
      </w:r>
      <w:r w:rsidR="00377909">
        <w:rPr>
          <w:rFonts w:ascii="Times New Roman" w:hAnsi="Times New Roman" w:cs="Times New Roman"/>
          <w:b/>
          <w:sz w:val="24"/>
          <w:szCs w:val="24"/>
        </w:rPr>
        <w:tab/>
      </w:r>
      <w:r w:rsidR="00377909">
        <w:rPr>
          <w:rFonts w:ascii="Times New Roman" w:hAnsi="Times New Roman" w:cs="Times New Roman"/>
          <w:sz w:val="24"/>
          <w:szCs w:val="24"/>
        </w:rPr>
        <w:t>Each paper should be double-spaced, printed on one side of the page, and carefully proofread for spelling and grammar errors.  The font should be 10-12 pt.</w:t>
      </w:r>
    </w:p>
    <w:p w:rsidR="00377909" w:rsidRDefault="003507DB" w:rsidP="00377909">
      <w:pPr>
        <w:rPr>
          <w:rFonts w:ascii="Times New Roman" w:hAnsi="Times New Roman" w:cs="Times New Roman"/>
          <w:sz w:val="24"/>
          <w:szCs w:val="24"/>
        </w:rPr>
      </w:pPr>
      <w:r>
        <w:rPr>
          <w:rFonts w:ascii="Times New Roman" w:hAnsi="Times New Roman" w:cs="Times New Roman"/>
          <w:b/>
          <w:sz w:val="24"/>
          <w:szCs w:val="24"/>
        </w:rPr>
        <w:t xml:space="preserve">II. </w:t>
      </w:r>
      <w:r w:rsidR="00377909">
        <w:rPr>
          <w:rFonts w:ascii="Times New Roman" w:hAnsi="Times New Roman" w:cs="Times New Roman"/>
          <w:b/>
          <w:sz w:val="24"/>
          <w:szCs w:val="24"/>
        </w:rPr>
        <w:t>Plagiarism</w:t>
      </w:r>
      <w:r w:rsidR="00377909">
        <w:rPr>
          <w:rFonts w:ascii="Times New Roman" w:hAnsi="Times New Roman" w:cs="Times New Roman"/>
          <w:b/>
          <w:sz w:val="24"/>
          <w:szCs w:val="24"/>
        </w:rPr>
        <w:br/>
      </w:r>
      <w:r w:rsidR="00377909">
        <w:rPr>
          <w:rFonts w:ascii="Times New Roman" w:hAnsi="Times New Roman" w:cs="Times New Roman"/>
          <w:b/>
          <w:sz w:val="24"/>
          <w:szCs w:val="24"/>
        </w:rPr>
        <w:tab/>
      </w:r>
      <w:r w:rsidR="00377909">
        <w:rPr>
          <w:rFonts w:ascii="Times New Roman" w:hAnsi="Times New Roman" w:cs="Times New Roman"/>
          <w:sz w:val="24"/>
          <w:szCs w:val="24"/>
        </w:rPr>
        <w:t>Plagiarism is any attempt to present someone else’s work as one’s own and in academia is considered as serious as theft.  Students found guilty of plagiarism are subject to disciplinary sanctions under the auspices of the Academic Integrity</w:t>
      </w:r>
      <w:r>
        <w:rPr>
          <w:rFonts w:ascii="Times New Roman" w:hAnsi="Times New Roman" w:cs="Times New Roman"/>
          <w:sz w:val="24"/>
          <w:szCs w:val="24"/>
        </w:rPr>
        <w:t xml:space="preserve"> Board.  Please see its link on the RIC Website, especially pages 22-23 in the document “Academic Responsibilities for RIC Students.”</w:t>
      </w:r>
    </w:p>
    <w:p w:rsidR="003507DB" w:rsidRDefault="003507DB" w:rsidP="00377909">
      <w:pPr>
        <w:rPr>
          <w:rFonts w:ascii="Times New Roman" w:hAnsi="Times New Roman" w:cs="Times New Roman"/>
          <w:sz w:val="24"/>
          <w:szCs w:val="24"/>
        </w:rPr>
      </w:pPr>
      <w:r>
        <w:rPr>
          <w:rFonts w:ascii="Times New Roman" w:hAnsi="Times New Roman" w:cs="Times New Roman"/>
          <w:b/>
          <w:sz w:val="24"/>
          <w:szCs w:val="24"/>
        </w:rPr>
        <w:t>III. Footnoting</w:t>
      </w:r>
      <w:r>
        <w:rPr>
          <w:rFonts w:ascii="Times New Roman" w:hAnsi="Times New Roman" w:cs="Times New Roman"/>
          <w:b/>
          <w:sz w:val="24"/>
          <w:szCs w:val="24"/>
        </w:rPr>
        <w:br/>
      </w:r>
      <w:r w:rsidR="00B04D88">
        <w:rPr>
          <w:rFonts w:ascii="Times New Roman" w:hAnsi="Times New Roman" w:cs="Times New Roman"/>
          <w:sz w:val="24"/>
          <w:szCs w:val="24"/>
        </w:rPr>
        <w:t xml:space="preserve">             </w:t>
      </w:r>
      <w:r>
        <w:rPr>
          <w:rFonts w:ascii="Times New Roman" w:hAnsi="Times New Roman" w:cs="Times New Roman"/>
          <w:sz w:val="24"/>
          <w:szCs w:val="24"/>
        </w:rPr>
        <w:t>Footnote all direct quotations and all information and ideas not your own.  It is not necessary to footnote common knowledge or information that is readily available fro</w:t>
      </w:r>
      <w:r w:rsidR="00545D98">
        <w:rPr>
          <w:rFonts w:ascii="Times New Roman" w:hAnsi="Times New Roman" w:cs="Times New Roman"/>
          <w:sz w:val="24"/>
          <w:szCs w:val="24"/>
        </w:rPr>
        <w:t>m standard reference sources</w:t>
      </w:r>
      <w:r>
        <w:rPr>
          <w:rFonts w:ascii="Times New Roman" w:hAnsi="Times New Roman" w:cs="Times New Roman"/>
          <w:sz w:val="24"/>
          <w:szCs w:val="24"/>
        </w:rPr>
        <w:t xml:space="preserve">. Finally, do not quote to establish a historical fact but quote from a source only when the material makes a dramatic or particularly effective point.  Otherwise, use your own words.  </w:t>
      </w:r>
      <w:r w:rsidRPr="00B04D88">
        <w:rPr>
          <w:rFonts w:ascii="Times New Roman" w:hAnsi="Times New Roman" w:cs="Times New Roman"/>
          <w:b/>
          <w:sz w:val="24"/>
          <w:szCs w:val="24"/>
        </w:rPr>
        <w:t>Also avoid close paraphrasing</w:t>
      </w:r>
      <w:r>
        <w:rPr>
          <w:rFonts w:ascii="Times New Roman" w:hAnsi="Times New Roman" w:cs="Times New Roman"/>
          <w:sz w:val="24"/>
          <w:szCs w:val="24"/>
        </w:rPr>
        <w:t>—that is, do not simply substitute a few words or change the order of the wording in a source.</w:t>
      </w:r>
      <w:r>
        <w:rPr>
          <w:rFonts w:ascii="Times New Roman" w:hAnsi="Times New Roman" w:cs="Times New Roman"/>
          <w:sz w:val="24"/>
          <w:szCs w:val="24"/>
        </w:rPr>
        <w:br/>
      </w:r>
      <w:r>
        <w:rPr>
          <w:rFonts w:ascii="Times New Roman" w:hAnsi="Times New Roman" w:cs="Times New Roman"/>
          <w:sz w:val="24"/>
          <w:szCs w:val="24"/>
        </w:rPr>
        <w:tab/>
        <w:t>Individual instructors might add variations to these rules.</w:t>
      </w:r>
    </w:p>
    <w:p w:rsidR="003507DB" w:rsidRDefault="003507DB" w:rsidP="00377909">
      <w:pPr>
        <w:rPr>
          <w:rFonts w:ascii="Times New Roman" w:hAnsi="Times New Roman" w:cs="Times New Roman"/>
          <w:sz w:val="24"/>
          <w:szCs w:val="24"/>
        </w:rPr>
      </w:pPr>
      <w:r>
        <w:rPr>
          <w:rFonts w:ascii="Times New Roman" w:hAnsi="Times New Roman" w:cs="Times New Roman"/>
          <w:b/>
          <w:sz w:val="24"/>
          <w:szCs w:val="24"/>
        </w:rPr>
        <w:t>IV. Citations</w:t>
      </w:r>
      <w:r>
        <w:rPr>
          <w:rFonts w:ascii="Times New Roman" w:hAnsi="Times New Roman" w:cs="Times New Roman"/>
          <w:b/>
          <w:sz w:val="24"/>
          <w:szCs w:val="24"/>
        </w:rPr>
        <w:br/>
      </w:r>
      <w:r>
        <w:rPr>
          <w:rFonts w:ascii="Times New Roman" w:hAnsi="Times New Roman" w:cs="Times New Roman"/>
          <w:b/>
          <w:sz w:val="24"/>
          <w:szCs w:val="24"/>
        </w:rPr>
        <w:tab/>
      </w:r>
      <w:r w:rsidR="00B04D88">
        <w:rPr>
          <w:rFonts w:ascii="Times New Roman" w:hAnsi="Times New Roman" w:cs="Times New Roman"/>
          <w:sz w:val="24"/>
          <w:szCs w:val="24"/>
        </w:rPr>
        <w:t xml:space="preserve">The History Department </w:t>
      </w:r>
      <w:r w:rsidR="00B04D88">
        <w:rPr>
          <w:rFonts w:ascii="Times New Roman" w:hAnsi="Times New Roman" w:cs="Times New Roman"/>
          <w:b/>
          <w:sz w:val="24"/>
          <w:szCs w:val="24"/>
        </w:rPr>
        <w:t>does not</w:t>
      </w:r>
      <w:r w:rsidR="00B04D88">
        <w:rPr>
          <w:rFonts w:ascii="Times New Roman" w:hAnsi="Times New Roman" w:cs="Times New Roman"/>
          <w:sz w:val="24"/>
          <w:szCs w:val="24"/>
        </w:rPr>
        <w:t xml:space="preserve"> use MLA (Modern Language Association) style, but instead a form of notation used by historians.  F</w:t>
      </w:r>
      <w:r w:rsidR="00F11977">
        <w:rPr>
          <w:rFonts w:ascii="Times New Roman" w:hAnsi="Times New Roman" w:cs="Times New Roman"/>
          <w:sz w:val="24"/>
          <w:szCs w:val="24"/>
        </w:rPr>
        <w:t>or correct footnote and biblio</w:t>
      </w:r>
      <w:r>
        <w:rPr>
          <w:rFonts w:ascii="Times New Roman" w:hAnsi="Times New Roman" w:cs="Times New Roman"/>
          <w:sz w:val="24"/>
          <w:szCs w:val="24"/>
        </w:rPr>
        <w:t xml:space="preserve">graphic form, see Kate </w:t>
      </w:r>
      <w:proofErr w:type="spellStart"/>
      <w:r>
        <w:rPr>
          <w:rFonts w:ascii="Times New Roman" w:hAnsi="Times New Roman" w:cs="Times New Roman"/>
          <w:sz w:val="24"/>
          <w:szCs w:val="24"/>
        </w:rPr>
        <w:t>Turabian</w:t>
      </w:r>
      <w:proofErr w:type="spellEnd"/>
      <w:r>
        <w:rPr>
          <w:rFonts w:ascii="Times New Roman" w:hAnsi="Times New Roman" w:cs="Times New Roman"/>
          <w:sz w:val="24"/>
          <w:szCs w:val="24"/>
        </w:rPr>
        <w:t xml:space="preserve">, </w:t>
      </w:r>
      <w:r>
        <w:rPr>
          <w:rFonts w:ascii="Times New Roman" w:hAnsi="Times New Roman" w:cs="Times New Roman"/>
          <w:b/>
          <w:i/>
          <w:sz w:val="24"/>
          <w:szCs w:val="24"/>
        </w:rPr>
        <w:t>A Manual for Writers of Research Papers, Theses, and Disser</w:t>
      </w:r>
      <w:r w:rsidR="00F11977">
        <w:rPr>
          <w:rFonts w:ascii="Times New Roman" w:hAnsi="Times New Roman" w:cs="Times New Roman"/>
          <w:b/>
          <w:i/>
          <w:sz w:val="24"/>
          <w:szCs w:val="24"/>
        </w:rPr>
        <w:t>t</w:t>
      </w:r>
      <w:r>
        <w:rPr>
          <w:rFonts w:ascii="Times New Roman" w:hAnsi="Times New Roman" w:cs="Times New Roman"/>
          <w:b/>
          <w:i/>
          <w:sz w:val="24"/>
          <w:szCs w:val="24"/>
        </w:rPr>
        <w:t xml:space="preserve">ations, </w:t>
      </w:r>
      <w:r>
        <w:rPr>
          <w:rFonts w:ascii="Times New Roman" w:hAnsi="Times New Roman" w:cs="Times New Roman"/>
          <w:sz w:val="24"/>
          <w:szCs w:val="24"/>
        </w:rPr>
        <w:t>8</w:t>
      </w:r>
      <w:r w:rsidRPr="003507DB">
        <w:rPr>
          <w:rFonts w:ascii="Times New Roman" w:hAnsi="Times New Roman" w:cs="Times New Roman"/>
          <w:sz w:val="24"/>
          <w:szCs w:val="24"/>
          <w:vertAlign w:val="superscript"/>
        </w:rPr>
        <w:t>th</w:t>
      </w:r>
      <w:r w:rsidR="00607C9E">
        <w:rPr>
          <w:rFonts w:ascii="Times New Roman" w:hAnsi="Times New Roman" w:cs="Times New Roman"/>
          <w:sz w:val="24"/>
          <w:szCs w:val="24"/>
        </w:rPr>
        <w:t xml:space="preserve"> ed. (Chicago:  University of Chicago Press: 2013) or </w:t>
      </w:r>
      <w:r w:rsidR="00607C9E">
        <w:rPr>
          <w:rFonts w:ascii="Times New Roman" w:hAnsi="Times New Roman" w:cs="Times New Roman"/>
          <w:b/>
          <w:i/>
          <w:sz w:val="24"/>
          <w:szCs w:val="24"/>
        </w:rPr>
        <w:t xml:space="preserve">The Chicago Manual of </w:t>
      </w:r>
      <w:r w:rsidR="00607C9E" w:rsidRPr="00F11977">
        <w:rPr>
          <w:rFonts w:ascii="Times New Roman" w:hAnsi="Times New Roman" w:cs="Times New Roman"/>
          <w:b/>
          <w:i/>
          <w:sz w:val="24"/>
          <w:szCs w:val="24"/>
        </w:rPr>
        <w:t>Style</w:t>
      </w:r>
      <w:r w:rsidR="00607C9E">
        <w:rPr>
          <w:rFonts w:ascii="Times New Roman" w:hAnsi="Times New Roman" w:cs="Times New Roman"/>
          <w:sz w:val="24"/>
          <w:szCs w:val="24"/>
        </w:rPr>
        <w:t xml:space="preserve">, </w:t>
      </w:r>
      <w:r w:rsidR="00607C9E" w:rsidRPr="00607C9E">
        <w:rPr>
          <w:rFonts w:ascii="Times New Roman" w:hAnsi="Times New Roman" w:cs="Times New Roman"/>
          <w:sz w:val="24"/>
          <w:szCs w:val="24"/>
        </w:rPr>
        <w:t>16th</w:t>
      </w:r>
      <w:r w:rsidR="00607C9E">
        <w:rPr>
          <w:rFonts w:ascii="Times New Roman" w:hAnsi="Times New Roman" w:cs="Times New Roman"/>
          <w:sz w:val="24"/>
          <w:szCs w:val="24"/>
        </w:rPr>
        <w:t xml:space="preserve"> ed.</w:t>
      </w:r>
      <w:r w:rsidR="00F11977">
        <w:rPr>
          <w:rFonts w:ascii="Times New Roman" w:hAnsi="Times New Roman" w:cs="Times New Roman"/>
          <w:sz w:val="24"/>
          <w:szCs w:val="24"/>
        </w:rPr>
        <w:t xml:space="preserve"> (Chicago:</w:t>
      </w:r>
      <w:r w:rsidR="00607C9E">
        <w:rPr>
          <w:rFonts w:ascii="Times New Roman" w:hAnsi="Times New Roman" w:cs="Times New Roman"/>
          <w:sz w:val="24"/>
          <w:szCs w:val="24"/>
        </w:rPr>
        <w:t xml:space="preserve"> University of Chicago Press, 2010).  </w:t>
      </w:r>
      <w:proofErr w:type="gramStart"/>
      <w:r w:rsidR="00607C9E">
        <w:rPr>
          <w:rFonts w:ascii="Times New Roman" w:hAnsi="Times New Roman" w:cs="Times New Roman"/>
          <w:sz w:val="24"/>
          <w:szCs w:val="24"/>
        </w:rPr>
        <w:t>For  online</w:t>
      </w:r>
      <w:proofErr w:type="gramEnd"/>
      <w:r w:rsidR="00607C9E">
        <w:rPr>
          <w:rFonts w:ascii="Times New Roman" w:hAnsi="Times New Roman" w:cs="Times New Roman"/>
          <w:sz w:val="24"/>
          <w:szCs w:val="24"/>
        </w:rPr>
        <w:t xml:space="preserve"> sources see </w:t>
      </w:r>
      <w:r w:rsidR="00F11977">
        <w:rPr>
          <w:rFonts w:ascii="Times New Roman" w:hAnsi="Times New Roman" w:cs="Times New Roman"/>
          <w:i/>
          <w:sz w:val="24"/>
          <w:szCs w:val="24"/>
        </w:rPr>
        <w:t>Online!  A Reference G</w:t>
      </w:r>
      <w:r w:rsidR="00607C9E">
        <w:rPr>
          <w:rFonts w:ascii="Times New Roman" w:hAnsi="Times New Roman" w:cs="Times New Roman"/>
          <w:i/>
          <w:sz w:val="24"/>
          <w:szCs w:val="24"/>
        </w:rPr>
        <w:t xml:space="preserve">uide to Using Internet Sources </w:t>
      </w:r>
      <w:r w:rsidR="00607C9E">
        <w:rPr>
          <w:rFonts w:ascii="Times New Roman" w:hAnsi="Times New Roman" w:cs="Times New Roman"/>
          <w:sz w:val="24"/>
          <w:szCs w:val="24"/>
        </w:rPr>
        <w:t xml:space="preserve">(Boston:  St. Martin’s, 2000) </w:t>
      </w:r>
      <w:r w:rsidR="00607C9E" w:rsidRPr="00607C9E">
        <w:rPr>
          <w:rFonts w:ascii="Times New Roman" w:hAnsi="Times New Roman" w:cs="Times New Roman"/>
          <w:sz w:val="24"/>
          <w:szCs w:val="24"/>
        </w:rPr>
        <w:t>http://www.bedfordstmartins.com/online</w:t>
      </w:r>
      <w:r w:rsidR="00607C9E">
        <w:rPr>
          <w:rFonts w:ascii="Times New Roman" w:hAnsi="Times New Roman" w:cs="Times New Roman"/>
          <w:sz w:val="24"/>
          <w:szCs w:val="24"/>
        </w:rPr>
        <w:t>.  The Adams Library web page provides resource</w:t>
      </w:r>
      <w:r w:rsidR="007C3605">
        <w:rPr>
          <w:rFonts w:ascii="Times New Roman" w:hAnsi="Times New Roman" w:cs="Times New Roman"/>
          <w:sz w:val="24"/>
          <w:szCs w:val="24"/>
        </w:rPr>
        <w:t xml:space="preserve">s for citing sources:  </w:t>
      </w:r>
      <w:r w:rsidR="007C3605" w:rsidRPr="007C3605">
        <w:rPr>
          <w:rFonts w:ascii="Times New Roman" w:hAnsi="Times New Roman" w:cs="Times New Roman"/>
          <w:sz w:val="24"/>
          <w:szCs w:val="24"/>
        </w:rPr>
        <w:t>http://www.ric.edu/admaslibrary/resources/faculty_resources/studenthandbk.html</w:t>
      </w:r>
      <w:r w:rsidR="007C3605">
        <w:rPr>
          <w:rFonts w:ascii="Times New Roman" w:hAnsi="Times New Roman" w:cs="Times New Roman"/>
          <w:sz w:val="24"/>
          <w:szCs w:val="24"/>
        </w:rPr>
        <w:t>.</w:t>
      </w:r>
      <w:r w:rsidR="007C3605">
        <w:rPr>
          <w:rFonts w:ascii="Times New Roman" w:hAnsi="Times New Roman" w:cs="Times New Roman"/>
          <w:sz w:val="24"/>
          <w:szCs w:val="24"/>
        </w:rPr>
        <w:br/>
      </w:r>
      <w:r w:rsidR="007C3605">
        <w:rPr>
          <w:rFonts w:ascii="Times New Roman" w:hAnsi="Times New Roman" w:cs="Times New Roman"/>
          <w:sz w:val="24"/>
          <w:szCs w:val="24"/>
        </w:rPr>
        <w:tab/>
        <w:t xml:space="preserve">On matters of style, consult Section III “Style” in </w:t>
      </w:r>
      <w:proofErr w:type="spellStart"/>
      <w:r w:rsidR="007C3605">
        <w:rPr>
          <w:rFonts w:ascii="Times New Roman" w:hAnsi="Times New Roman" w:cs="Times New Roman"/>
          <w:sz w:val="24"/>
          <w:szCs w:val="24"/>
        </w:rPr>
        <w:t>Turabian</w:t>
      </w:r>
      <w:proofErr w:type="spellEnd"/>
      <w:r w:rsidR="007C3605">
        <w:rPr>
          <w:rFonts w:ascii="Times New Roman" w:hAnsi="Times New Roman" w:cs="Times New Roman"/>
          <w:sz w:val="24"/>
          <w:szCs w:val="24"/>
        </w:rPr>
        <w:t>, 8</w:t>
      </w:r>
      <w:r w:rsidR="007C3605" w:rsidRPr="007C3605">
        <w:rPr>
          <w:rFonts w:ascii="Times New Roman" w:hAnsi="Times New Roman" w:cs="Times New Roman"/>
          <w:sz w:val="24"/>
          <w:szCs w:val="24"/>
          <w:vertAlign w:val="superscript"/>
        </w:rPr>
        <w:t>th</w:t>
      </w:r>
      <w:r w:rsidR="007C3605">
        <w:rPr>
          <w:rFonts w:ascii="Times New Roman" w:hAnsi="Times New Roman" w:cs="Times New Roman"/>
          <w:sz w:val="24"/>
          <w:szCs w:val="24"/>
        </w:rPr>
        <w:t xml:space="preserve"> edition.</w:t>
      </w:r>
    </w:p>
    <w:p w:rsidR="007C3605" w:rsidRDefault="00F11977" w:rsidP="00377909">
      <w:pPr>
        <w:rPr>
          <w:rFonts w:ascii="Times New Roman" w:hAnsi="Times New Roman" w:cs="Times New Roman"/>
          <w:sz w:val="24"/>
          <w:szCs w:val="24"/>
        </w:rPr>
      </w:pPr>
      <w:r>
        <w:rPr>
          <w:rFonts w:ascii="Times New Roman" w:hAnsi="Times New Roman" w:cs="Times New Roman"/>
          <w:b/>
          <w:sz w:val="24"/>
          <w:szCs w:val="24"/>
        </w:rPr>
        <w:lastRenderedPageBreak/>
        <w:t>V.  Citing Footnotes Examples</w:t>
      </w:r>
      <w:r>
        <w:rPr>
          <w:rFonts w:ascii="Times New Roman" w:hAnsi="Times New Roman" w:cs="Times New Roman"/>
          <w:b/>
          <w:sz w:val="24"/>
          <w:szCs w:val="24"/>
        </w:rPr>
        <w:br/>
      </w:r>
      <w:r>
        <w:rPr>
          <w:rFonts w:ascii="Times New Roman" w:hAnsi="Times New Roman" w:cs="Times New Roman"/>
          <w:b/>
          <w:sz w:val="24"/>
          <w:szCs w:val="24"/>
        </w:rPr>
        <w:tab/>
      </w:r>
      <w:proofErr w:type="gramStart"/>
      <w:r>
        <w:rPr>
          <w:rFonts w:ascii="Times New Roman" w:hAnsi="Times New Roman" w:cs="Times New Roman"/>
          <w:b/>
          <w:sz w:val="24"/>
          <w:szCs w:val="24"/>
        </w:rPr>
        <w:t xml:space="preserve">*  </w:t>
      </w:r>
      <w:r w:rsidR="00600A3C">
        <w:rPr>
          <w:rFonts w:ascii="Times New Roman" w:hAnsi="Times New Roman" w:cs="Times New Roman"/>
          <w:b/>
          <w:sz w:val="24"/>
          <w:szCs w:val="24"/>
        </w:rPr>
        <w:t>Book</w:t>
      </w:r>
      <w:proofErr w:type="gramEnd"/>
      <w:r w:rsidR="00600A3C">
        <w:rPr>
          <w:rFonts w:ascii="Times New Roman" w:hAnsi="Times New Roman" w:cs="Times New Roman"/>
          <w:b/>
          <w:sz w:val="24"/>
          <w:szCs w:val="24"/>
        </w:rPr>
        <w:t xml:space="preserve"> (</w:t>
      </w:r>
      <w:r w:rsidR="008B10E0">
        <w:rPr>
          <w:rFonts w:ascii="Times New Roman" w:hAnsi="Times New Roman" w:cs="Times New Roman"/>
          <w:b/>
          <w:sz w:val="24"/>
          <w:szCs w:val="24"/>
        </w:rPr>
        <w:t>f</w:t>
      </w:r>
      <w:r>
        <w:rPr>
          <w:rFonts w:ascii="Times New Roman" w:hAnsi="Times New Roman" w:cs="Times New Roman"/>
          <w:b/>
          <w:sz w:val="24"/>
          <w:szCs w:val="24"/>
        </w:rPr>
        <w:t>irst reference to a source contains a complete citation</w:t>
      </w:r>
      <w:r w:rsidR="008B10E0">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Claudia </w:t>
      </w:r>
      <w:proofErr w:type="spellStart"/>
      <w:r>
        <w:rPr>
          <w:rFonts w:ascii="Times New Roman" w:hAnsi="Times New Roman" w:cs="Times New Roman"/>
          <w:sz w:val="24"/>
          <w:szCs w:val="24"/>
        </w:rPr>
        <w:t>Koonz</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Nazi Conscience </w:t>
      </w:r>
      <w:r>
        <w:rPr>
          <w:rFonts w:ascii="Times New Roman" w:hAnsi="Times New Roman" w:cs="Times New Roman"/>
          <w:sz w:val="24"/>
          <w:szCs w:val="24"/>
        </w:rPr>
        <w:t>(Cambridge, MA:  Harvard, 2008), 22.</w:t>
      </w:r>
      <w:r>
        <w:rPr>
          <w:rFonts w:ascii="Times New Roman" w:hAnsi="Times New Roman" w:cs="Times New Roman"/>
          <w:sz w:val="24"/>
          <w:szCs w:val="24"/>
        </w:rPr>
        <w:br/>
      </w:r>
      <w:r>
        <w:rPr>
          <w:rFonts w:ascii="Times New Roman" w:hAnsi="Times New Roman" w:cs="Times New Roman"/>
          <w:sz w:val="24"/>
          <w:szCs w:val="24"/>
        </w:rPr>
        <w:tab/>
      </w:r>
      <w:r w:rsidR="00600A3C">
        <w:rPr>
          <w:rFonts w:ascii="Times New Roman" w:hAnsi="Times New Roman" w:cs="Times New Roman"/>
          <w:sz w:val="24"/>
          <w:szCs w:val="24"/>
        </w:rPr>
        <w:tab/>
      </w:r>
      <w:r>
        <w:rPr>
          <w:rFonts w:ascii="Times New Roman" w:hAnsi="Times New Roman" w:cs="Times New Roman"/>
          <w:b/>
          <w:sz w:val="24"/>
          <w:szCs w:val="24"/>
        </w:rPr>
        <w:t>* Additional Consecutive reference</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00600A3C">
        <w:rPr>
          <w:rFonts w:ascii="Times New Roman" w:hAnsi="Times New Roman" w:cs="Times New Roman"/>
          <w:b/>
          <w:sz w:val="24"/>
          <w:szCs w:val="24"/>
        </w:rPr>
        <w:tab/>
      </w:r>
      <w:proofErr w:type="gramStart"/>
      <w:r>
        <w:rPr>
          <w:rFonts w:ascii="Times New Roman" w:hAnsi="Times New Roman" w:cs="Times New Roman"/>
          <w:sz w:val="24"/>
          <w:szCs w:val="24"/>
        </w:rPr>
        <w:t>Ibid.,</w:t>
      </w:r>
      <w:proofErr w:type="gramEnd"/>
      <w:r>
        <w:rPr>
          <w:rFonts w:ascii="Times New Roman" w:hAnsi="Times New Roman" w:cs="Times New Roman"/>
          <w:sz w:val="24"/>
          <w:szCs w:val="24"/>
        </w:rPr>
        <w:t xml:space="preserve"> 26.  (Latin for the same as above)</w:t>
      </w:r>
      <w:r w:rsidR="00600A3C">
        <w:rPr>
          <w:rFonts w:ascii="Times New Roman" w:hAnsi="Times New Roman" w:cs="Times New Roman"/>
          <w:sz w:val="24"/>
          <w:szCs w:val="24"/>
        </w:rPr>
        <w:br/>
      </w:r>
      <w:r w:rsidR="00600A3C">
        <w:rPr>
          <w:rFonts w:ascii="Times New Roman" w:hAnsi="Times New Roman" w:cs="Times New Roman"/>
          <w:sz w:val="24"/>
          <w:szCs w:val="24"/>
        </w:rPr>
        <w:tab/>
      </w:r>
      <w:r w:rsidR="00600A3C">
        <w:rPr>
          <w:rFonts w:ascii="Times New Roman" w:hAnsi="Times New Roman" w:cs="Times New Roman"/>
          <w:sz w:val="24"/>
          <w:szCs w:val="24"/>
        </w:rPr>
        <w:tab/>
      </w:r>
      <w:r w:rsidR="00600A3C">
        <w:rPr>
          <w:rFonts w:ascii="Times New Roman" w:hAnsi="Times New Roman" w:cs="Times New Roman"/>
          <w:b/>
          <w:sz w:val="24"/>
          <w:szCs w:val="24"/>
        </w:rPr>
        <w:t>*Additional Reference non-consecutive</w:t>
      </w:r>
      <w:r w:rsidR="00600A3C">
        <w:rPr>
          <w:rFonts w:ascii="Times New Roman" w:hAnsi="Times New Roman" w:cs="Times New Roman"/>
          <w:b/>
          <w:sz w:val="24"/>
          <w:szCs w:val="24"/>
        </w:rPr>
        <w:br/>
      </w:r>
      <w:r w:rsidR="00600A3C">
        <w:rPr>
          <w:rFonts w:ascii="Times New Roman" w:hAnsi="Times New Roman" w:cs="Times New Roman"/>
          <w:b/>
          <w:sz w:val="24"/>
          <w:szCs w:val="24"/>
        </w:rPr>
        <w:tab/>
      </w:r>
      <w:r w:rsidR="00600A3C">
        <w:rPr>
          <w:rFonts w:ascii="Times New Roman" w:hAnsi="Times New Roman" w:cs="Times New Roman"/>
          <w:b/>
          <w:sz w:val="24"/>
          <w:szCs w:val="24"/>
        </w:rPr>
        <w:tab/>
      </w:r>
      <w:r w:rsidR="00600A3C">
        <w:rPr>
          <w:rFonts w:ascii="Times New Roman" w:hAnsi="Times New Roman" w:cs="Times New Roman"/>
          <w:b/>
          <w:sz w:val="24"/>
          <w:szCs w:val="24"/>
        </w:rPr>
        <w:tab/>
      </w:r>
      <w:proofErr w:type="spellStart"/>
      <w:r w:rsidR="00600A3C">
        <w:rPr>
          <w:rFonts w:ascii="Times New Roman" w:hAnsi="Times New Roman" w:cs="Times New Roman"/>
          <w:sz w:val="24"/>
          <w:szCs w:val="24"/>
        </w:rPr>
        <w:t>Koonz</w:t>
      </w:r>
      <w:proofErr w:type="spellEnd"/>
      <w:r w:rsidR="00600A3C">
        <w:rPr>
          <w:rFonts w:ascii="Times New Roman" w:hAnsi="Times New Roman" w:cs="Times New Roman"/>
          <w:sz w:val="24"/>
          <w:szCs w:val="24"/>
        </w:rPr>
        <w:t>, 45</w:t>
      </w:r>
      <w:r w:rsidR="008B10E0">
        <w:rPr>
          <w:rFonts w:ascii="Times New Roman" w:hAnsi="Times New Roman" w:cs="Times New Roman"/>
          <w:sz w:val="24"/>
          <w:szCs w:val="24"/>
        </w:rPr>
        <w:t xml:space="preserve"> or </w:t>
      </w:r>
      <w:proofErr w:type="spellStart"/>
      <w:r w:rsidR="008B10E0">
        <w:rPr>
          <w:rFonts w:ascii="Times New Roman" w:hAnsi="Times New Roman" w:cs="Times New Roman"/>
          <w:sz w:val="24"/>
          <w:szCs w:val="24"/>
        </w:rPr>
        <w:t>Koonz</w:t>
      </w:r>
      <w:proofErr w:type="spellEnd"/>
      <w:r w:rsidR="008B10E0">
        <w:rPr>
          <w:rFonts w:ascii="Times New Roman" w:hAnsi="Times New Roman" w:cs="Times New Roman"/>
          <w:sz w:val="24"/>
          <w:szCs w:val="24"/>
        </w:rPr>
        <w:t xml:space="preserve">, </w:t>
      </w:r>
      <w:r w:rsidR="008B10E0">
        <w:rPr>
          <w:rFonts w:ascii="Times New Roman" w:hAnsi="Times New Roman" w:cs="Times New Roman"/>
          <w:i/>
          <w:sz w:val="24"/>
          <w:szCs w:val="24"/>
        </w:rPr>
        <w:t>Nazi Conscience,</w:t>
      </w:r>
      <w:r w:rsidR="008B10E0">
        <w:rPr>
          <w:rFonts w:ascii="Times New Roman" w:hAnsi="Times New Roman" w:cs="Times New Roman"/>
          <w:sz w:val="24"/>
          <w:szCs w:val="24"/>
        </w:rPr>
        <w:t xml:space="preserve"> 45.—if you have more than one</w:t>
      </w:r>
      <w:r w:rsidR="008B10E0">
        <w:rPr>
          <w:rFonts w:ascii="Times New Roman" w:hAnsi="Times New Roman" w:cs="Times New Roman"/>
          <w:sz w:val="24"/>
          <w:szCs w:val="24"/>
        </w:rPr>
        <w:br/>
        <w:t xml:space="preserve">                                    source from Professor </w:t>
      </w:r>
      <w:proofErr w:type="spellStart"/>
      <w:r w:rsidR="008B10E0">
        <w:rPr>
          <w:rFonts w:ascii="Times New Roman" w:hAnsi="Times New Roman" w:cs="Times New Roman"/>
          <w:sz w:val="24"/>
          <w:szCs w:val="24"/>
        </w:rPr>
        <w:t>Koonz</w:t>
      </w:r>
      <w:proofErr w:type="spellEnd"/>
      <w:r w:rsidR="00600A3C">
        <w:rPr>
          <w:rFonts w:ascii="Times New Roman" w:hAnsi="Times New Roman" w:cs="Times New Roman"/>
          <w:sz w:val="24"/>
          <w:szCs w:val="24"/>
        </w:rPr>
        <w:t>.</w:t>
      </w:r>
      <w:r w:rsidR="008B10E0">
        <w:rPr>
          <w:rFonts w:ascii="Times New Roman" w:hAnsi="Times New Roman" w:cs="Times New Roman"/>
          <w:sz w:val="24"/>
          <w:szCs w:val="24"/>
        </w:rPr>
        <w:br/>
        <w:t xml:space="preserve">             </w:t>
      </w:r>
      <w:r w:rsidR="00600A3C">
        <w:rPr>
          <w:rFonts w:ascii="Times New Roman" w:hAnsi="Times New Roman" w:cs="Times New Roman"/>
          <w:b/>
          <w:sz w:val="24"/>
          <w:szCs w:val="24"/>
        </w:rPr>
        <w:t>*Journal Article</w:t>
      </w:r>
      <w:r w:rsidR="00600A3C">
        <w:rPr>
          <w:rFonts w:ascii="Times New Roman" w:hAnsi="Times New Roman" w:cs="Times New Roman"/>
          <w:b/>
          <w:sz w:val="24"/>
          <w:szCs w:val="24"/>
        </w:rPr>
        <w:br/>
      </w:r>
      <w:r w:rsidR="00600A3C">
        <w:rPr>
          <w:rFonts w:ascii="Times New Roman" w:hAnsi="Times New Roman" w:cs="Times New Roman"/>
          <w:b/>
          <w:sz w:val="24"/>
          <w:szCs w:val="24"/>
        </w:rPr>
        <w:tab/>
      </w:r>
      <w:r w:rsidR="00600A3C">
        <w:rPr>
          <w:rFonts w:ascii="Times New Roman" w:hAnsi="Times New Roman" w:cs="Times New Roman"/>
          <w:b/>
          <w:sz w:val="24"/>
          <w:szCs w:val="24"/>
        </w:rPr>
        <w:tab/>
      </w:r>
      <w:r w:rsidR="00600A3C">
        <w:rPr>
          <w:rFonts w:ascii="Times New Roman" w:hAnsi="Times New Roman" w:cs="Times New Roman"/>
          <w:sz w:val="24"/>
          <w:szCs w:val="24"/>
        </w:rPr>
        <w:t xml:space="preserve">Johann </w:t>
      </w:r>
      <w:proofErr w:type="spellStart"/>
      <w:r w:rsidR="00600A3C">
        <w:rPr>
          <w:rFonts w:ascii="Times New Roman" w:hAnsi="Times New Roman" w:cs="Times New Roman"/>
          <w:sz w:val="24"/>
          <w:szCs w:val="24"/>
        </w:rPr>
        <w:t>Matz</w:t>
      </w:r>
      <w:proofErr w:type="spellEnd"/>
      <w:r w:rsidR="00600A3C">
        <w:rPr>
          <w:rFonts w:ascii="Times New Roman" w:hAnsi="Times New Roman" w:cs="Times New Roman"/>
          <w:sz w:val="24"/>
          <w:szCs w:val="24"/>
        </w:rPr>
        <w:t xml:space="preserve">, “Sweden, the United States and Raoul Wallenberg’s Mission in </w:t>
      </w:r>
      <w:r w:rsidR="00600A3C">
        <w:rPr>
          <w:rFonts w:ascii="Times New Roman" w:hAnsi="Times New Roman" w:cs="Times New Roman"/>
          <w:sz w:val="24"/>
          <w:szCs w:val="24"/>
        </w:rPr>
        <w:br/>
        <w:t xml:space="preserve">              Hungary in 1944,” </w:t>
      </w:r>
      <w:r w:rsidR="00600A3C">
        <w:rPr>
          <w:rFonts w:ascii="Times New Roman" w:hAnsi="Times New Roman" w:cs="Times New Roman"/>
          <w:i/>
          <w:sz w:val="24"/>
          <w:szCs w:val="24"/>
        </w:rPr>
        <w:t xml:space="preserve">Journal of Cold War Studies </w:t>
      </w:r>
      <w:r w:rsidR="00600A3C">
        <w:rPr>
          <w:rFonts w:ascii="Times New Roman" w:hAnsi="Times New Roman" w:cs="Times New Roman"/>
          <w:sz w:val="24"/>
          <w:szCs w:val="24"/>
        </w:rPr>
        <w:t>14 no. 3 (Sumer 2012): 99.</w:t>
      </w:r>
      <w:r w:rsidR="008B10E0">
        <w:rPr>
          <w:rFonts w:ascii="Times New Roman" w:hAnsi="Times New Roman" w:cs="Times New Roman"/>
          <w:sz w:val="24"/>
          <w:szCs w:val="24"/>
        </w:rPr>
        <w:br/>
        <w:t xml:space="preserve">             </w:t>
      </w:r>
      <w:r w:rsidR="008B10E0">
        <w:rPr>
          <w:rFonts w:ascii="Times New Roman" w:hAnsi="Times New Roman" w:cs="Times New Roman"/>
          <w:b/>
          <w:sz w:val="24"/>
          <w:szCs w:val="24"/>
        </w:rPr>
        <w:t>*Article in a book</w:t>
      </w:r>
      <w:r w:rsidR="008B10E0">
        <w:rPr>
          <w:rFonts w:ascii="Times New Roman" w:hAnsi="Times New Roman" w:cs="Times New Roman"/>
          <w:b/>
          <w:sz w:val="24"/>
          <w:szCs w:val="24"/>
        </w:rPr>
        <w:br/>
        <w:t xml:space="preserve">                        </w:t>
      </w:r>
      <w:r w:rsidR="008B10E0">
        <w:rPr>
          <w:rFonts w:ascii="Times New Roman" w:hAnsi="Times New Roman" w:cs="Times New Roman"/>
          <w:sz w:val="24"/>
          <w:szCs w:val="24"/>
        </w:rPr>
        <w:t>Philip Gibb</w:t>
      </w:r>
      <w:r w:rsidR="001C419F">
        <w:rPr>
          <w:rFonts w:ascii="Times New Roman" w:hAnsi="Times New Roman" w:cs="Times New Roman"/>
          <w:sz w:val="24"/>
          <w:szCs w:val="24"/>
        </w:rPr>
        <w:t>s, “The Historic First of July</w:t>
      </w:r>
      <w:proofErr w:type="gramStart"/>
      <w:r w:rsidR="001C419F">
        <w:rPr>
          <w:rFonts w:ascii="Times New Roman" w:hAnsi="Times New Roman" w:cs="Times New Roman"/>
          <w:sz w:val="24"/>
          <w:szCs w:val="24"/>
        </w:rPr>
        <w:t>,</w:t>
      </w:r>
      <w:r w:rsidR="008B10E0">
        <w:rPr>
          <w:rFonts w:ascii="Times New Roman" w:hAnsi="Times New Roman" w:cs="Times New Roman"/>
          <w:sz w:val="24"/>
          <w:szCs w:val="24"/>
        </w:rPr>
        <w:t xml:space="preserve">  in</w:t>
      </w:r>
      <w:proofErr w:type="gramEnd"/>
      <w:r w:rsidR="008B10E0">
        <w:rPr>
          <w:rFonts w:ascii="Times New Roman" w:hAnsi="Times New Roman" w:cs="Times New Roman"/>
          <w:sz w:val="24"/>
          <w:szCs w:val="24"/>
        </w:rPr>
        <w:t xml:space="preserve"> </w:t>
      </w:r>
      <w:r w:rsidR="008B10E0">
        <w:rPr>
          <w:rFonts w:ascii="Times New Roman" w:hAnsi="Times New Roman" w:cs="Times New Roman"/>
          <w:i/>
          <w:sz w:val="24"/>
          <w:szCs w:val="24"/>
        </w:rPr>
        <w:t>The World War I Reader</w:t>
      </w:r>
      <w:r w:rsidR="008B10E0">
        <w:rPr>
          <w:rFonts w:ascii="Times New Roman" w:hAnsi="Times New Roman" w:cs="Times New Roman"/>
          <w:sz w:val="24"/>
          <w:szCs w:val="24"/>
        </w:rPr>
        <w:t xml:space="preserve">, ed. by </w:t>
      </w:r>
      <w:r w:rsidR="000124E9">
        <w:rPr>
          <w:rFonts w:ascii="Times New Roman" w:hAnsi="Times New Roman" w:cs="Times New Roman"/>
          <w:sz w:val="24"/>
          <w:szCs w:val="24"/>
        </w:rPr>
        <w:br/>
        <w:t xml:space="preserve">              Michael </w:t>
      </w:r>
      <w:proofErr w:type="spellStart"/>
      <w:r w:rsidR="000124E9">
        <w:rPr>
          <w:rFonts w:ascii="Times New Roman" w:hAnsi="Times New Roman" w:cs="Times New Roman"/>
          <w:sz w:val="24"/>
          <w:szCs w:val="24"/>
        </w:rPr>
        <w:t>Neiberg</w:t>
      </w:r>
      <w:proofErr w:type="spellEnd"/>
      <w:r w:rsidR="000124E9">
        <w:rPr>
          <w:rFonts w:ascii="Times New Roman" w:hAnsi="Times New Roman" w:cs="Times New Roman"/>
          <w:sz w:val="24"/>
          <w:szCs w:val="24"/>
        </w:rPr>
        <w:t xml:space="preserve"> (New York:  New York University Press, 2007), 193</w:t>
      </w:r>
      <w:r w:rsidR="001C419F">
        <w:rPr>
          <w:rFonts w:ascii="Times New Roman" w:hAnsi="Times New Roman" w:cs="Times New Roman"/>
          <w:sz w:val="24"/>
          <w:szCs w:val="24"/>
        </w:rPr>
        <w:t>.</w:t>
      </w:r>
      <w:r w:rsidR="001C419F">
        <w:rPr>
          <w:rFonts w:ascii="Times New Roman" w:hAnsi="Times New Roman" w:cs="Times New Roman"/>
          <w:sz w:val="24"/>
          <w:szCs w:val="24"/>
        </w:rPr>
        <w:br/>
        <w:t xml:space="preserve">             </w:t>
      </w:r>
      <w:r w:rsidR="001C419F">
        <w:rPr>
          <w:rFonts w:ascii="Times New Roman" w:hAnsi="Times New Roman" w:cs="Times New Roman"/>
          <w:b/>
          <w:sz w:val="24"/>
          <w:szCs w:val="24"/>
        </w:rPr>
        <w:t>*Newspaper Article</w:t>
      </w:r>
      <w:r w:rsidR="001C419F">
        <w:rPr>
          <w:rFonts w:ascii="Times New Roman" w:hAnsi="Times New Roman" w:cs="Times New Roman"/>
          <w:b/>
          <w:sz w:val="24"/>
          <w:szCs w:val="24"/>
        </w:rPr>
        <w:br/>
        <w:t xml:space="preserve">                        </w:t>
      </w:r>
      <w:r w:rsidR="001C419F">
        <w:rPr>
          <w:rFonts w:ascii="Times New Roman" w:hAnsi="Times New Roman" w:cs="Times New Roman"/>
          <w:sz w:val="24"/>
          <w:szCs w:val="24"/>
        </w:rPr>
        <w:t>Mi</w:t>
      </w:r>
      <w:r w:rsidR="00B04D88">
        <w:rPr>
          <w:rFonts w:ascii="Times New Roman" w:hAnsi="Times New Roman" w:cs="Times New Roman"/>
          <w:sz w:val="24"/>
          <w:szCs w:val="24"/>
        </w:rPr>
        <w:t>chael Norman, “The Once-Simple T</w:t>
      </w:r>
      <w:r w:rsidR="001C419F">
        <w:rPr>
          <w:rFonts w:ascii="Times New Roman" w:hAnsi="Times New Roman" w:cs="Times New Roman"/>
          <w:sz w:val="24"/>
          <w:szCs w:val="24"/>
        </w:rPr>
        <w:t>old Tale Analyzed by Academe,”</w:t>
      </w:r>
      <w:r w:rsidR="001C419F">
        <w:rPr>
          <w:rFonts w:ascii="Times New Roman" w:hAnsi="Times New Roman" w:cs="Times New Roman"/>
          <w:sz w:val="24"/>
          <w:szCs w:val="24"/>
        </w:rPr>
        <w:br/>
        <w:t xml:space="preserve">               </w:t>
      </w:r>
      <w:r w:rsidR="001C419F">
        <w:rPr>
          <w:rFonts w:ascii="Times New Roman" w:hAnsi="Times New Roman" w:cs="Times New Roman"/>
          <w:i/>
          <w:sz w:val="24"/>
          <w:szCs w:val="24"/>
        </w:rPr>
        <w:t xml:space="preserve">New York Times, </w:t>
      </w:r>
      <w:r w:rsidR="001C419F">
        <w:rPr>
          <w:rFonts w:ascii="Times New Roman" w:hAnsi="Times New Roman" w:cs="Times New Roman"/>
          <w:sz w:val="24"/>
          <w:szCs w:val="24"/>
        </w:rPr>
        <w:t xml:space="preserve">March 5, 1984, </w:t>
      </w:r>
      <w:r w:rsidR="004047F7">
        <w:rPr>
          <w:rFonts w:ascii="Times New Roman" w:hAnsi="Times New Roman" w:cs="Times New Roman"/>
          <w:sz w:val="24"/>
          <w:szCs w:val="24"/>
        </w:rPr>
        <w:t>New York Edition</w:t>
      </w:r>
      <w:r w:rsidR="004A3D63">
        <w:rPr>
          <w:rFonts w:ascii="Times New Roman" w:hAnsi="Times New Roman" w:cs="Times New Roman"/>
          <w:sz w:val="24"/>
          <w:szCs w:val="24"/>
        </w:rPr>
        <w:t>.</w:t>
      </w:r>
      <w:r w:rsidR="001C419F">
        <w:rPr>
          <w:rFonts w:ascii="Times New Roman" w:hAnsi="Times New Roman" w:cs="Times New Roman"/>
          <w:sz w:val="24"/>
          <w:szCs w:val="24"/>
        </w:rPr>
        <w:br/>
        <w:t xml:space="preserve">             </w:t>
      </w:r>
      <w:r w:rsidR="001C419F">
        <w:rPr>
          <w:rFonts w:ascii="Times New Roman" w:hAnsi="Times New Roman" w:cs="Times New Roman"/>
          <w:b/>
          <w:sz w:val="24"/>
          <w:szCs w:val="24"/>
        </w:rPr>
        <w:t>*Article in an Electronic Journal</w:t>
      </w:r>
      <w:r w:rsidR="001C419F">
        <w:rPr>
          <w:rFonts w:ascii="Times New Roman" w:hAnsi="Times New Roman" w:cs="Times New Roman"/>
          <w:b/>
          <w:sz w:val="24"/>
          <w:szCs w:val="24"/>
        </w:rPr>
        <w:br/>
        <w:t xml:space="preserve">                        </w:t>
      </w:r>
      <w:r w:rsidR="001C419F">
        <w:rPr>
          <w:rFonts w:ascii="Times New Roman" w:hAnsi="Times New Roman" w:cs="Times New Roman"/>
          <w:sz w:val="24"/>
          <w:szCs w:val="24"/>
        </w:rPr>
        <w:t>Jesse Crawford Teague, “Frames in Action,</w:t>
      </w:r>
      <w:proofErr w:type="gramStart"/>
      <w:r w:rsidR="001C419F">
        <w:rPr>
          <w:rFonts w:ascii="Times New Roman" w:hAnsi="Times New Roman" w:cs="Times New Roman"/>
          <w:sz w:val="24"/>
          <w:szCs w:val="24"/>
        </w:rPr>
        <w:t xml:space="preserve">”  </w:t>
      </w:r>
      <w:proofErr w:type="spellStart"/>
      <w:r w:rsidR="001C419F">
        <w:rPr>
          <w:rFonts w:ascii="Times New Roman" w:hAnsi="Times New Roman" w:cs="Times New Roman"/>
          <w:i/>
          <w:sz w:val="24"/>
          <w:szCs w:val="24"/>
        </w:rPr>
        <w:t>Kairos</w:t>
      </w:r>
      <w:proofErr w:type="spellEnd"/>
      <w:proofErr w:type="gramEnd"/>
      <w:r w:rsidR="001C419F">
        <w:rPr>
          <w:rFonts w:ascii="Times New Roman" w:hAnsi="Times New Roman" w:cs="Times New Roman"/>
          <w:i/>
          <w:sz w:val="24"/>
          <w:szCs w:val="24"/>
        </w:rPr>
        <w:t>:  A Journal for Teachers of</w:t>
      </w:r>
      <w:r w:rsidR="001C419F">
        <w:rPr>
          <w:rFonts w:ascii="Times New Roman" w:hAnsi="Times New Roman" w:cs="Times New Roman"/>
          <w:i/>
          <w:sz w:val="24"/>
          <w:szCs w:val="24"/>
        </w:rPr>
        <w:br/>
        <w:t xml:space="preserve">              Writing in Webbed Environments</w:t>
      </w:r>
      <w:r w:rsidR="004047F7">
        <w:rPr>
          <w:rFonts w:ascii="Times New Roman" w:hAnsi="Times New Roman" w:cs="Times New Roman"/>
          <w:i/>
          <w:sz w:val="24"/>
          <w:szCs w:val="24"/>
        </w:rPr>
        <w:t xml:space="preserve"> </w:t>
      </w:r>
      <w:r w:rsidR="004047F7">
        <w:rPr>
          <w:rFonts w:ascii="Times New Roman" w:hAnsi="Times New Roman" w:cs="Times New Roman"/>
          <w:sz w:val="24"/>
          <w:szCs w:val="24"/>
        </w:rPr>
        <w:t xml:space="preserve">2 no. 1 (August 20, 1998) accessed October 7, 1999, </w:t>
      </w:r>
      <w:r w:rsidR="004047F7">
        <w:rPr>
          <w:rFonts w:ascii="Times New Roman" w:hAnsi="Times New Roman" w:cs="Times New Roman"/>
          <w:sz w:val="24"/>
          <w:szCs w:val="24"/>
        </w:rPr>
        <w:br/>
        <w:t xml:space="preserve">              http://english.ttu.edu/kairos/2.1</w:t>
      </w:r>
      <w:r w:rsidR="00A8235F">
        <w:rPr>
          <w:rFonts w:ascii="Times New Roman" w:hAnsi="Times New Roman" w:cs="Times New Roman"/>
          <w:sz w:val="24"/>
          <w:szCs w:val="24"/>
        </w:rPr>
        <w:t>.</w:t>
      </w:r>
      <w:r w:rsidR="00600A3C">
        <w:rPr>
          <w:rFonts w:ascii="Times New Roman" w:hAnsi="Times New Roman" w:cs="Times New Roman"/>
          <w:sz w:val="24"/>
          <w:szCs w:val="24"/>
        </w:rPr>
        <w:br/>
      </w:r>
      <w:r w:rsidR="00600A3C">
        <w:rPr>
          <w:rFonts w:ascii="Times New Roman" w:hAnsi="Times New Roman" w:cs="Times New Roman"/>
          <w:sz w:val="24"/>
          <w:szCs w:val="24"/>
        </w:rPr>
        <w:tab/>
      </w:r>
      <w:r w:rsidR="004047F7">
        <w:rPr>
          <w:rFonts w:ascii="Times New Roman" w:hAnsi="Times New Roman" w:cs="Times New Roman"/>
          <w:b/>
          <w:sz w:val="24"/>
          <w:szCs w:val="24"/>
        </w:rPr>
        <w:t>* Newspaper Article on the Web</w:t>
      </w:r>
      <w:r w:rsidR="004047F7">
        <w:rPr>
          <w:rFonts w:ascii="Times New Roman" w:hAnsi="Times New Roman" w:cs="Times New Roman"/>
          <w:b/>
          <w:sz w:val="24"/>
          <w:szCs w:val="24"/>
        </w:rPr>
        <w:br/>
        <w:t xml:space="preserve">                        </w:t>
      </w:r>
      <w:r w:rsidR="004047F7">
        <w:rPr>
          <w:rFonts w:ascii="Times New Roman" w:hAnsi="Times New Roman" w:cs="Times New Roman"/>
          <w:sz w:val="24"/>
          <w:szCs w:val="24"/>
        </w:rPr>
        <w:t>Christopher Wren, “A Bod</w:t>
      </w:r>
      <w:r w:rsidR="004A3D63">
        <w:rPr>
          <w:rFonts w:ascii="Times New Roman" w:hAnsi="Times New Roman" w:cs="Times New Roman"/>
          <w:sz w:val="24"/>
          <w:szCs w:val="24"/>
        </w:rPr>
        <w:t>y on Mt. Everest, a Mystery Half-Solved,</w:t>
      </w:r>
      <w:proofErr w:type="gramStart"/>
      <w:r w:rsidR="004A3D63">
        <w:rPr>
          <w:rFonts w:ascii="Times New Roman" w:hAnsi="Times New Roman" w:cs="Times New Roman"/>
          <w:sz w:val="24"/>
          <w:szCs w:val="24"/>
        </w:rPr>
        <w:t xml:space="preserve">”  </w:t>
      </w:r>
      <w:r w:rsidR="004A3D63">
        <w:rPr>
          <w:rFonts w:ascii="Times New Roman" w:hAnsi="Times New Roman" w:cs="Times New Roman"/>
          <w:i/>
          <w:sz w:val="24"/>
          <w:szCs w:val="24"/>
        </w:rPr>
        <w:t>New</w:t>
      </w:r>
      <w:proofErr w:type="gramEnd"/>
      <w:r w:rsidR="004A3D63">
        <w:rPr>
          <w:rFonts w:ascii="Times New Roman" w:hAnsi="Times New Roman" w:cs="Times New Roman"/>
          <w:i/>
          <w:sz w:val="24"/>
          <w:szCs w:val="24"/>
        </w:rPr>
        <w:t xml:space="preserve"> York</w:t>
      </w:r>
      <w:r w:rsidR="004A3D63">
        <w:rPr>
          <w:rFonts w:ascii="Times New Roman" w:hAnsi="Times New Roman" w:cs="Times New Roman"/>
          <w:i/>
          <w:sz w:val="24"/>
          <w:szCs w:val="24"/>
        </w:rPr>
        <w:br/>
        <w:t xml:space="preserve">             Times</w:t>
      </w:r>
      <w:r w:rsidR="004A3D63">
        <w:rPr>
          <w:rFonts w:ascii="Times New Roman" w:hAnsi="Times New Roman" w:cs="Times New Roman"/>
          <w:sz w:val="24"/>
          <w:szCs w:val="24"/>
        </w:rPr>
        <w:t>, May 5, 1999</w:t>
      </w:r>
      <w:r w:rsidR="00A43088">
        <w:rPr>
          <w:rFonts w:ascii="Times New Roman" w:hAnsi="Times New Roman" w:cs="Times New Roman"/>
          <w:sz w:val="24"/>
          <w:szCs w:val="24"/>
        </w:rPr>
        <w:t>, accessed May 13, 1999, ProQuest Historical Newspapers.</w:t>
      </w:r>
      <w:r w:rsidR="00A43088">
        <w:rPr>
          <w:rFonts w:ascii="Times New Roman" w:hAnsi="Times New Roman" w:cs="Times New Roman"/>
          <w:sz w:val="24"/>
          <w:szCs w:val="24"/>
        </w:rPr>
        <w:br/>
        <w:t xml:space="preserve">            </w:t>
      </w:r>
      <w:r w:rsidR="00A43088">
        <w:rPr>
          <w:rFonts w:ascii="Times New Roman" w:hAnsi="Times New Roman" w:cs="Times New Roman"/>
          <w:b/>
          <w:sz w:val="24"/>
          <w:szCs w:val="24"/>
        </w:rPr>
        <w:t>* Professional Site</w:t>
      </w:r>
      <w:r w:rsidR="00A43088">
        <w:rPr>
          <w:rFonts w:ascii="Times New Roman" w:hAnsi="Times New Roman" w:cs="Times New Roman"/>
          <w:b/>
          <w:sz w:val="24"/>
          <w:szCs w:val="24"/>
        </w:rPr>
        <w:br/>
        <w:t xml:space="preserve"> </w:t>
      </w:r>
      <w:r w:rsidR="00A43088">
        <w:rPr>
          <w:rFonts w:ascii="Times New Roman" w:hAnsi="Times New Roman" w:cs="Times New Roman"/>
          <w:b/>
          <w:sz w:val="24"/>
          <w:szCs w:val="24"/>
        </w:rPr>
        <w:tab/>
      </w:r>
      <w:r w:rsidR="00A43088">
        <w:rPr>
          <w:rFonts w:ascii="Times New Roman" w:hAnsi="Times New Roman" w:cs="Times New Roman"/>
          <w:b/>
          <w:sz w:val="24"/>
          <w:szCs w:val="24"/>
        </w:rPr>
        <w:tab/>
      </w:r>
      <w:r w:rsidR="00A8235F">
        <w:rPr>
          <w:rFonts w:ascii="Times New Roman" w:hAnsi="Times New Roman" w:cs="Times New Roman"/>
          <w:sz w:val="24"/>
          <w:szCs w:val="24"/>
        </w:rPr>
        <w:t>“Privacy Policy,</w:t>
      </w:r>
      <w:proofErr w:type="gramStart"/>
      <w:r w:rsidR="00A8235F">
        <w:rPr>
          <w:rFonts w:ascii="Times New Roman" w:hAnsi="Times New Roman" w:cs="Times New Roman"/>
          <w:sz w:val="24"/>
          <w:szCs w:val="24"/>
        </w:rPr>
        <w:t>”  Google</w:t>
      </w:r>
      <w:proofErr w:type="gramEnd"/>
      <w:r w:rsidR="00A8235F">
        <w:rPr>
          <w:rFonts w:ascii="Times New Roman" w:hAnsi="Times New Roman" w:cs="Times New Roman"/>
          <w:sz w:val="24"/>
          <w:szCs w:val="24"/>
        </w:rPr>
        <w:t xml:space="preserve"> Privacy Center, last modified October 3, 2010,    </w:t>
      </w:r>
      <w:r w:rsidR="00A8235F">
        <w:rPr>
          <w:rFonts w:ascii="Times New Roman" w:hAnsi="Times New Roman" w:cs="Times New Roman"/>
          <w:sz w:val="24"/>
          <w:szCs w:val="24"/>
        </w:rPr>
        <w:br/>
        <w:t xml:space="preserve">             accessed March 2, 2011, http://www.google.com/intl/en/privacypolicy.html.</w:t>
      </w:r>
      <w:r w:rsidR="00A43088">
        <w:rPr>
          <w:rFonts w:ascii="Times New Roman" w:hAnsi="Times New Roman" w:cs="Times New Roman"/>
          <w:sz w:val="24"/>
          <w:szCs w:val="24"/>
        </w:rPr>
        <w:br/>
        <w:t xml:space="preserve">            </w:t>
      </w:r>
      <w:r w:rsidR="00A43088">
        <w:rPr>
          <w:rFonts w:ascii="Times New Roman" w:hAnsi="Times New Roman" w:cs="Times New Roman"/>
          <w:b/>
          <w:sz w:val="24"/>
          <w:szCs w:val="24"/>
        </w:rPr>
        <w:t>* Government Publications</w:t>
      </w:r>
      <w:r w:rsidR="00A43088">
        <w:rPr>
          <w:rFonts w:ascii="Times New Roman" w:hAnsi="Times New Roman" w:cs="Times New Roman"/>
          <w:b/>
          <w:sz w:val="24"/>
          <w:szCs w:val="24"/>
        </w:rPr>
        <w:br/>
      </w:r>
      <w:r w:rsidR="00A43088">
        <w:rPr>
          <w:rFonts w:ascii="Times New Roman" w:hAnsi="Times New Roman" w:cs="Times New Roman"/>
          <w:b/>
          <w:sz w:val="24"/>
          <w:szCs w:val="24"/>
        </w:rPr>
        <w:tab/>
      </w:r>
      <w:r w:rsidR="00A43088">
        <w:rPr>
          <w:rFonts w:ascii="Times New Roman" w:hAnsi="Times New Roman" w:cs="Times New Roman"/>
          <w:b/>
          <w:sz w:val="24"/>
          <w:szCs w:val="24"/>
        </w:rPr>
        <w:tab/>
      </w:r>
      <w:r w:rsidR="00B653B0">
        <w:rPr>
          <w:rFonts w:ascii="Times New Roman" w:hAnsi="Times New Roman" w:cs="Times New Roman"/>
          <w:sz w:val="24"/>
          <w:szCs w:val="24"/>
        </w:rPr>
        <w:t>Barack Obama, Proclamation 8621, “National Slavery and Human Trafficking</w:t>
      </w:r>
      <w:r w:rsidR="00B653B0">
        <w:rPr>
          <w:rFonts w:ascii="Times New Roman" w:hAnsi="Times New Roman" w:cs="Times New Roman"/>
          <w:sz w:val="24"/>
          <w:szCs w:val="24"/>
        </w:rPr>
        <w:br/>
        <w:t xml:space="preserve">            Prevention Month, 2011,</w:t>
      </w:r>
      <w:proofErr w:type="gramStart"/>
      <w:r w:rsidR="00B653B0">
        <w:rPr>
          <w:rFonts w:ascii="Times New Roman" w:hAnsi="Times New Roman" w:cs="Times New Roman"/>
          <w:sz w:val="24"/>
          <w:szCs w:val="24"/>
        </w:rPr>
        <w:t xml:space="preserve">”  </w:t>
      </w:r>
      <w:r w:rsidR="00B653B0">
        <w:rPr>
          <w:rFonts w:ascii="Times New Roman" w:hAnsi="Times New Roman" w:cs="Times New Roman"/>
          <w:i/>
          <w:sz w:val="24"/>
          <w:szCs w:val="24"/>
        </w:rPr>
        <w:t>Federal</w:t>
      </w:r>
      <w:proofErr w:type="gramEnd"/>
      <w:r w:rsidR="00B653B0">
        <w:rPr>
          <w:rFonts w:ascii="Times New Roman" w:hAnsi="Times New Roman" w:cs="Times New Roman"/>
          <w:i/>
          <w:sz w:val="24"/>
          <w:szCs w:val="24"/>
        </w:rPr>
        <w:t xml:space="preserve"> Register </w:t>
      </w:r>
      <w:r w:rsidR="00B653B0">
        <w:rPr>
          <w:rFonts w:ascii="Times New Roman" w:hAnsi="Times New Roman" w:cs="Times New Roman"/>
          <w:sz w:val="24"/>
          <w:szCs w:val="24"/>
        </w:rPr>
        <w:t>75, no. 250 (December 30, 2010): 82215.</w:t>
      </w:r>
      <w:r w:rsidR="00B653B0">
        <w:rPr>
          <w:rFonts w:ascii="Times New Roman" w:hAnsi="Times New Roman" w:cs="Times New Roman"/>
          <w:sz w:val="24"/>
          <w:szCs w:val="24"/>
        </w:rPr>
        <w:br/>
      </w:r>
      <w:r w:rsidR="00B653B0">
        <w:rPr>
          <w:rFonts w:ascii="Times New Roman" w:hAnsi="Times New Roman" w:cs="Times New Roman"/>
          <w:b/>
          <w:sz w:val="24"/>
          <w:szCs w:val="24"/>
        </w:rPr>
        <w:t>VI.  Bibliography Citations</w:t>
      </w:r>
      <w:r w:rsidR="00B653B0">
        <w:rPr>
          <w:rFonts w:ascii="Times New Roman" w:hAnsi="Times New Roman" w:cs="Times New Roman"/>
          <w:b/>
          <w:sz w:val="24"/>
          <w:szCs w:val="24"/>
        </w:rPr>
        <w:br/>
      </w:r>
      <w:r w:rsidR="00B653B0">
        <w:rPr>
          <w:rFonts w:ascii="Times New Roman" w:hAnsi="Times New Roman" w:cs="Times New Roman"/>
          <w:b/>
          <w:sz w:val="24"/>
          <w:szCs w:val="24"/>
        </w:rPr>
        <w:tab/>
      </w:r>
      <w:r w:rsidR="00B653B0">
        <w:rPr>
          <w:rFonts w:ascii="Times New Roman" w:hAnsi="Times New Roman" w:cs="Times New Roman"/>
          <w:sz w:val="24"/>
          <w:szCs w:val="24"/>
        </w:rPr>
        <w:t>Bibliographical citations differ slightly from footnote citations; entries are alphabetized by author’s last name</w:t>
      </w:r>
      <w:r w:rsidR="00C17146">
        <w:rPr>
          <w:rFonts w:ascii="Times New Roman" w:hAnsi="Times New Roman" w:cs="Times New Roman"/>
          <w:sz w:val="24"/>
          <w:szCs w:val="24"/>
        </w:rPr>
        <w:t xml:space="preserve"> and punctuation rules are different.</w:t>
      </w:r>
    </w:p>
    <w:p w:rsidR="007C3605" w:rsidRPr="00607C9E" w:rsidRDefault="00C17146" w:rsidP="00377909">
      <w:pPr>
        <w:rPr>
          <w:rFonts w:ascii="Times New Roman" w:hAnsi="Times New Roman" w:cs="Times New Roman"/>
          <w:sz w:val="24"/>
          <w:szCs w:val="24"/>
        </w:rPr>
      </w:pPr>
      <w:r>
        <w:rPr>
          <w:rFonts w:ascii="Times New Roman" w:hAnsi="Times New Roman" w:cs="Times New Roman"/>
          <w:sz w:val="24"/>
          <w:szCs w:val="24"/>
        </w:rPr>
        <w:t xml:space="preserve">Gibbs, Philip.  “The Historic Fourth of July.”  In </w:t>
      </w:r>
      <w:r>
        <w:rPr>
          <w:rFonts w:ascii="Times New Roman" w:hAnsi="Times New Roman" w:cs="Times New Roman"/>
          <w:i/>
          <w:sz w:val="24"/>
          <w:szCs w:val="24"/>
        </w:rPr>
        <w:t xml:space="preserve">The World War I Reader.  </w:t>
      </w:r>
      <w:r>
        <w:rPr>
          <w:rFonts w:ascii="Times New Roman" w:hAnsi="Times New Roman" w:cs="Times New Roman"/>
          <w:sz w:val="24"/>
          <w:szCs w:val="24"/>
        </w:rPr>
        <w:t>Edited by Michael</w:t>
      </w:r>
      <w:r>
        <w:rPr>
          <w:rFonts w:ascii="Times New Roman" w:hAnsi="Times New Roman" w:cs="Times New Roman"/>
          <w:sz w:val="24"/>
          <w:szCs w:val="24"/>
        </w:rPr>
        <w:br/>
      </w:r>
      <w:r>
        <w:rPr>
          <w:rFonts w:ascii="Times New Roman" w:hAnsi="Times New Roman" w:cs="Times New Roman"/>
          <w:sz w:val="24"/>
          <w:szCs w:val="24"/>
        </w:rPr>
        <w:tab/>
      </w:r>
      <w:proofErr w:type="spellStart"/>
      <w:r>
        <w:rPr>
          <w:rFonts w:ascii="Times New Roman" w:hAnsi="Times New Roman" w:cs="Times New Roman"/>
          <w:sz w:val="24"/>
          <w:szCs w:val="24"/>
        </w:rPr>
        <w:t>Neiberg</w:t>
      </w:r>
      <w:proofErr w:type="spellEnd"/>
      <w:r>
        <w:rPr>
          <w:rFonts w:ascii="Times New Roman" w:hAnsi="Times New Roman" w:cs="Times New Roman"/>
          <w:sz w:val="24"/>
          <w:szCs w:val="24"/>
        </w:rPr>
        <w:t>, 184-194.  New York:  New York University Press, 2007.</w:t>
      </w:r>
      <w:r w:rsidR="00A8235F">
        <w:rPr>
          <w:rFonts w:ascii="Times New Roman" w:hAnsi="Times New Roman" w:cs="Times New Roman"/>
          <w:sz w:val="24"/>
          <w:szCs w:val="24"/>
        </w:rPr>
        <w:br/>
        <w:t xml:space="preserve">Google.  “Privacy Policy.”  Google Privacy Center.  Last modified October 3, 2010.  </w:t>
      </w:r>
      <w:proofErr w:type="gramStart"/>
      <w:r w:rsidR="00A8235F">
        <w:rPr>
          <w:rFonts w:ascii="Times New Roman" w:hAnsi="Times New Roman" w:cs="Times New Roman"/>
          <w:sz w:val="24"/>
          <w:szCs w:val="24"/>
        </w:rPr>
        <w:t>Accessed</w:t>
      </w:r>
      <w:r w:rsidR="00A8235F">
        <w:rPr>
          <w:rFonts w:ascii="Times New Roman" w:hAnsi="Times New Roman" w:cs="Times New Roman"/>
          <w:sz w:val="24"/>
          <w:szCs w:val="24"/>
        </w:rPr>
        <w:br/>
        <w:t xml:space="preserve">  </w:t>
      </w:r>
      <w:r w:rsidR="00545D98">
        <w:rPr>
          <w:rFonts w:ascii="Times New Roman" w:hAnsi="Times New Roman" w:cs="Times New Roman"/>
          <w:sz w:val="24"/>
          <w:szCs w:val="24"/>
        </w:rPr>
        <w:t xml:space="preserve">          March 3, 2011.</w:t>
      </w:r>
      <w:proofErr w:type="gramEnd"/>
      <w:r w:rsidR="00545D98">
        <w:rPr>
          <w:rFonts w:ascii="Times New Roman" w:hAnsi="Times New Roman" w:cs="Times New Roman"/>
          <w:sz w:val="24"/>
          <w:szCs w:val="24"/>
        </w:rPr>
        <w:t xml:space="preserve"> http://</w:t>
      </w:r>
      <w:r w:rsidR="00A8235F">
        <w:rPr>
          <w:rFonts w:ascii="Times New Roman" w:hAnsi="Times New Roman" w:cs="Times New Roman"/>
          <w:sz w:val="24"/>
          <w:szCs w:val="24"/>
        </w:rPr>
        <w:t>www.google.com/intl/en/privacypolicy.html</w:t>
      </w:r>
      <w:r>
        <w:rPr>
          <w:rFonts w:ascii="Times New Roman" w:hAnsi="Times New Roman" w:cs="Times New Roman"/>
          <w:sz w:val="24"/>
          <w:szCs w:val="24"/>
        </w:rPr>
        <w:br/>
      </w:r>
      <w:proofErr w:type="spellStart"/>
      <w:r>
        <w:rPr>
          <w:rFonts w:ascii="Times New Roman" w:hAnsi="Times New Roman" w:cs="Times New Roman"/>
          <w:sz w:val="24"/>
          <w:szCs w:val="24"/>
        </w:rPr>
        <w:t>Koonz</w:t>
      </w:r>
      <w:proofErr w:type="spellEnd"/>
      <w:r>
        <w:rPr>
          <w:rFonts w:ascii="Times New Roman" w:hAnsi="Times New Roman" w:cs="Times New Roman"/>
          <w:sz w:val="24"/>
          <w:szCs w:val="24"/>
        </w:rPr>
        <w:t xml:space="preserve">, Claudia.  </w:t>
      </w:r>
      <w:proofErr w:type="gramStart"/>
      <w:r>
        <w:rPr>
          <w:rFonts w:ascii="Times New Roman" w:hAnsi="Times New Roman" w:cs="Times New Roman"/>
          <w:i/>
          <w:sz w:val="24"/>
          <w:szCs w:val="24"/>
        </w:rPr>
        <w:t>The Nazi Conscience.</w:t>
      </w:r>
      <w:proofErr w:type="gramEnd"/>
      <w:r>
        <w:rPr>
          <w:rFonts w:ascii="Times New Roman" w:hAnsi="Times New Roman" w:cs="Times New Roman"/>
          <w:i/>
          <w:sz w:val="24"/>
          <w:szCs w:val="24"/>
        </w:rPr>
        <w:t xml:space="preserve">  </w:t>
      </w:r>
      <w:r>
        <w:rPr>
          <w:rFonts w:ascii="Times New Roman" w:hAnsi="Times New Roman" w:cs="Times New Roman"/>
          <w:sz w:val="24"/>
          <w:szCs w:val="24"/>
        </w:rPr>
        <w:t>Cambridge, MA:  Harvard, 2008.</w:t>
      </w:r>
      <w:r>
        <w:rPr>
          <w:rFonts w:ascii="Times New Roman" w:hAnsi="Times New Roman" w:cs="Times New Roman"/>
          <w:sz w:val="24"/>
          <w:szCs w:val="24"/>
        </w:rPr>
        <w:br/>
      </w:r>
      <w:proofErr w:type="spellStart"/>
      <w:r>
        <w:rPr>
          <w:rFonts w:ascii="Times New Roman" w:hAnsi="Times New Roman" w:cs="Times New Roman"/>
          <w:sz w:val="24"/>
          <w:szCs w:val="24"/>
        </w:rPr>
        <w:t>Matz</w:t>
      </w:r>
      <w:proofErr w:type="spellEnd"/>
      <w:r>
        <w:rPr>
          <w:rFonts w:ascii="Times New Roman" w:hAnsi="Times New Roman" w:cs="Times New Roman"/>
          <w:sz w:val="24"/>
          <w:szCs w:val="24"/>
        </w:rPr>
        <w:t xml:space="preserve">, Johann.  </w:t>
      </w:r>
      <w:proofErr w:type="gramStart"/>
      <w:r>
        <w:rPr>
          <w:rFonts w:ascii="Times New Roman" w:hAnsi="Times New Roman" w:cs="Times New Roman"/>
          <w:sz w:val="24"/>
          <w:szCs w:val="24"/>
        </w:rPr>
        <w:t>“Sweden, the United State</w:t>
      </w:r>
      <w:r w:rsidR="00B04D88">
        <w:rPr>
          <w:rFonts w:ascii="Times New Roman" w:hAnsi="Times New Roman" w:cs="Times New Roman"/>
          <w:sz w:val="24"/>
          <w:szCs w:val="24"/>
        </w:rPr>
        <w:t>s</w:t>
      </w:r>
      <w:r>
        <w:rPr>
          <w:rFonts w:ascii="Times New Roman" w:hAnsi="Times New Roman" w:cs="Times New Roman"/>
          <w:sz w:val="24"/>
          <w:szCs w:val="24"/>
        </w:rPr>
        <w:t xml:space="preserve"> and Raoul Wallenberg’s Mission in Hungary in </w:t>
      </w:r>
      <w:r w:rsidR="00A8235F">
        <w:rPr>
          <w:rFonts w:ascii="Times New Roman" w:hAnsi="Times New Roman" w:cs="Times New Roman"/>
          <w:sz w:val="24"/>
          <w:szCs w:val="24"/>
        </w:rPr>
        <w:t xml:space="preserve"> </w:t>
      </w:r>
      <w:r w:rsidR="00A8235F">
        <w:rPr>
          <w:rFonts w:ascii="Times New Roman" w:hAnsi="Times New Roman" w:cs="Times New Roman"/>
          <w:sz w:val="24"/>
          <w:szCs w:val="24"/>
        </w:rPr>
        <w:br/>
        <w:t xml:space="preserve">            </w:t>
      </w:r>
      <w:r>
        <w:rPr>
          <w:rFonts w:ascii="Times New Roman" w:hAnsi="Times New Roman" w:cs="Times New Roman"/>
          <w:sz w:val="24"/>
          <w:szCs w:val="24"/>
        </w:rPr>
        <w:t>1944.”</w:t>
      </w:r>
      <w:proofErr w:type="gramEnd"/>
      <w:r w:rsidR="00B04D88">
        <w:rPr>
          <w:rFonts w:ascii="Times New Roman" w:hAnsi="Times New Roman" w:cs="Times New Roman"/>
          <w:sz w:val="24"/>
          <w:szCs w:val="24"/>
        </w:rPr>
        <w:t xml:space="preserve">  </w:t>
      </w:r>
      <w:r>
        <w:rPr>
          <w:rFonts w:ascii="Times New Roman" w:hAnsi="Times New Roman" w:cs="Times New Roman"/>
          <w:i/>
          <w:sz w:val="24"/>
          <w:szCs w:val="24"/>
        </w:rPr>
        <w:t xml:space="preserve">Journal of Cold War Studies </w:t>
      </w:r>
      <w:r>
        <w:rPr>
          <w:rFonts w:ascii="Times New Roman" w:hAnsi="Times New Roman" w:cs="Times New Roman"/>
          <w:sz w:val="24"/>
          <w:szCs w:val="24"/>
        </w:rPr>
        <w:t>14 no. 3 (Summer 2012): 97-148.</w:t>
      </w:r>
      <w:r w:rsidR="00C637F9">
        <w:rPr>
          <w:rFonts w:ascii="Times New Roman" w:hAnsi="Times New Roman" w:cs="Times New Roman"/>
          <w:sz w:val="24"/>
          <w:szCs w:val="24"/>
        </w:rPr>
        <w:br/>
        <w:t xml:space="preserve">Teague, Jesse Crawford.  “Frames in Action.”  </w:t>
      </w:r>
      <w:proofErr w:type="spellStart"/>
      <w:r w:rsidR="00C637F9">
        <w:rPr>
          <w:rFonts w:ascii="Times New Roman" w:hAnsi="Times New Roman" w:cs="Times New Roman"/>
          <w:i/>
          <w:sz w:val="24"/>
          <w:szCs w:val="24"/>
        </w:rPr>
        <w:t>Kairos</w:t>
      </w:r>
      <w:proofErr w:type="spellEnd"/>
      <w:r w:rsidR="00C637F9">
        <w:rPr>
          <w:rFonts w:ascii="Times New Roman" w:hAnsi="Times New Roman" w:cs="Times New Roman"/>
          <w:i/>
          <w:sz w:val="24"/>
          <w:szCs w:val="24"/>
        </w:rPr>
        <w:t>:  A Journal for Teachers of Writing in</w:t>
      </w:r>
      <w:r w:rsidR="00C637F9">
        <w:rPr>
          <w:rFonts w:ascii="Times New Roman" w:hAnsi="Times New Roman" w:cs="Times New Roman"/>
          <w:i/>
          <w:sz w:val="24"/>
          <w:szCs w:val="24"/>
        </w:rPr>
        <w:br/>
        <w:t xml:space="preserve">            Webbed Environments</w:t>
      </w:r>
      <w:r w:rsidR="00C637F9">
        <w:rPr>
          <w:rFonts w:ascii="Times New Roman" w:hAnsi="Times New Roman" w:cs="Times New Roman"/>
          <w:sz w:val="24"/>
          <w:szCs w:val="24"/>
        </w:rPr>
        <w:t xml:space="preserve"> 2 no. 1 (August 20, 1998). Accessed October 1, 1999</w:t>
      </w:r>
      <w:r w:rsidR="00E61A3D">
        <w:rPr>
          <w:rFonts w:ascii="Times New Roman" w:hAnsi="Times New Roman" w:cs="Times New Roman"/>
          <w:sz w:val="24"/>
          <w:szCs w:val="24"/>
        </w:rPr>
        <w:t xml:space="preserve">. </w:t>
      </w:r>
      <w:r w:rsidR="00C637F9">
        <w:rPr>
          <w:rFonts w:ascii="Times New Roman" w:hAnsi="Times New Roman" w:cs="Times New Roman"/>
          <w:sz w:val="24"/>
          <w:szCs w:val="24"/>
        </w:rPr>
        <w:t xml:space="preserve"> </w:t>
      </w:r>
      <w:r w:rsidR="00E61A3D">
        <w:rPr>
          <w:rFonts w:ascii="Times New Roman" w:hAnsi="Times New Roman" w:cs="Times New Roman"/>
          <w:sz w:val="24"/>
          <w:szCs w:val="24"/>
        </w:rPr>
        <w:br/>
        <w:t xml:space="preserve">             </w:t>
      </w:r>
      <w:r w:rsidR="00127606" w:rsidRPr="00127606">
        <w:rPr>
          <w:rFonts w:ascii="Times New Roman" w:hAnsi="Times New Roman" w:cs="Times New Roman"/>
          <w:sz w:val="24"/>
          <w:szCs w:val="24"/>
        </w:rPr>
        <w:t>http://english.ttu.edu/kairos/2.1</w:t>
      </w:r>
      <w:r w:rsidR="00127606">
        <w:rPr>
          <w:rFonts w:ascii="Times New Roman" w:hAnsi="Times New Roman" w:cs="Times New Roman"/>
          <w:sz w:val="24"/>
          <w:szCs w:val="24"/>
        </w:rPr>
        <w:t>.</w:t>
      </w:r>
      <w:r w:rsidR="00127606">
        <w:rPr>
          <w:rFonts w:ascii="Times New Roman" w:hAnsi="Times New Roman" w:cs="Times New Roman"/>
          <w:sz w:val="24"/>
          <w:szCs w:val="24"/>
        </w:rPr>
        <w:tab/>
      </w:r>
      <w:r w:rsidR="00127606">
        <w:rPr>
          <w:rFonts w:ascii="Times New Roman" w:hAnsi="Times New Roman" w:cs="Times New Roman"/>
          <w:sz w:val="24"/>
          <w:szCs w:val="24"/>
        </w:rPr>
        <w:tab/>
        <w:t xml:space="preserve">                       </w:t>
      </w:r>
      <w:r w:rsidR="00545D98">
        <w:rPr>
          <w:rFonts w:ascii="Times New Roman" w:hAnsi="Times New Roman" w:cs="Times New Roman"/>
          <w:sz w:val="24"/>
          <w:szCs w:val="24"/>
        </w:rPr>
        <w:t xml:space="preserve">                     (Revised 12</w:t>
      </w:r>
      <w:r w:rsidR="00127606">
        <w:rPr>
          <w:rFonts w:ascii="Times New Roman" w:hAnsi="Times New Roman" w:cs="Times New Roman"/>
          <w:sz w:val="24"/>
          <w:szCs w:val="24"/>
        </w:rPr>
        <w:t>/13)</w:t>
      </w:r>
    </w:p>
    <w:sectPr w:rsidR="007C3605" w:rsidRPr="00607C9E" w:rsidSect="00A8235F">
      <w:headerReference w:type="default" r:id="rId8"/>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04" w:rsidRDefault="008D1E04" w:rsidP="00607C9E">
      <w:pPr>
        <w:spacing w:after="0" w:line="240" w:lineRule="auto"/>
      </w:pPr>
      <w:r>
        <w:separator/>
      </w:r>
    </w:p>
  </w:endnote>
  <w:endnote w:type="continuationSeparator" w:id="0">
    <w:p w:rsidR="008D1E04" w:rsidRDefault="008D1E04" w:rsidP="0060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04" w:rsidRDefault="008D1E04" w:rsidP="00607C9E">
      <w:pPr>
        <w:spacing w:after="0" w:line="240" w:lineRule="auto"/>
      </w:pPr>
      <w:r>
        <w:separator/>
      </w:r>
    </w:p>
  </w:footnote>
  <w:footnote w:type="continuationSeparator" w:id="0">
    <w:p w:rsidR="008D1E04" w:rsidRDefault="008D1E04" w:rsidP="0060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8" w:rsidRDefault="00A43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A158F"/>
    <w:multiLevelType w:val="hybridMultilevel"/>
    <w:tmpl w:val="5E1CC7B8"/>
    <w:lvl w:ilvl="0" w:tplc="4176D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F06E3"/>
    <w:multiLevelType w:val="hybridMultilevel"/>
    <w:tmpl w:val="249E131E"/>
    <w:lvl w:ilvl="0" w:tplc="FEF2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09"/>
    <w:rsid w:val="000124E9"/>
    <w:rsid w:val="000F171F"/>
    <w:rsid w:val="00127606"/>
    <w:rsid w:val="001C419F"/>
    <w:rsid w:val="001F6A9E"/>
    <w:rsid w:val="002755AC"/>
    <w:rsid w:val="002B20E5"/>
    <w:rsid w:val="003507DB"/>
    <w:rsid w:val="00377909"/>
    <w:rsid w:val="004047F7"/>
    <w:rsid w:val="00413DAC"/>
    <w:rsid w:val="0048080A"/>
    <w:rsid w:val="004A3D63"/>
    <w:rsid w:val="004D6535"/>
    <w:rsid w:val="00545D98"/>
    <w:rsid w:val="00572CC2"/>
    <w:rsid w:val="00600A3C"/>
    <w:rsid w:val="00607C9E"/>
    <w:rsid w:val="0065716A"/>
    <w:rsid w:val="006B6891"/>
    <w:rsid w:val="007C3605"/>
    <w:rsid w:val="00896BDA"/>
    <w:rsid w:val="008B10E0"/>
    <w:rsid w:val="008B4DCF"/>
    <w:rsid w:val="008D1E04"/>
    <w:rsid w:val="00941FE6"/>
    <w:rsid w:val="009E51B7"/>
    <w:rsid w:val="00A414DD"/>
    <w:rsid w:val="00A43088"/>
    <w:rsid w:val="00A8235F"/>
    <w:rsid w:val="00AC0D51"/>
    <w:rsid w:val="00B04D88"/>
    <w:rsid w:val="00B653B0"/>
    <w:rsid w:val="00C17146"/>
    <w:rsid w:val="00C637F9"/>
    <w:rsid w:val="00C956F6"/>
    <w:rsid w:val="00E61A3D"/>
    <w:rsid w:val="00F10BAD"/>
    <w:rsid w:val="00F1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72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2CC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72CC2"/>
    <w:pPr>
      <w:spacing w:after="0" w:line="240" w:lineRule="auto"/>
    </w:pPr>
  </w:style>
  <w:style w:type="paragraph" w:styleId="ListParagraph">
    <w:name w:val="List Paragraph"/>
    <w:basedOn w:val="Normal"/>
    <w:uiPriority w:val="34"/>
    <w:qFormat/>
    <w:rsid w:val="00377909"/>
    <w:pPr>
      <w:ind w:left="720"/>
      <w:contextualSpacing/>
    </w:pPr>
  </w:style>
  <w:style w:type="character" w:styleId="Hyperlink">
    <w:name w:val="Hyperlink"/>
    <w:basedOn w:val="DefaultParagraphFont"/>
    <w:uiPriority w:val="99"/>
    <w:unhideWhenUsed/>
    <w:rsid w:val="00607C9E"/>
    <w:rPr>
      <w:color w:val="0000FF" w:themeColor="hyperlink"/>
      <w:u w:val="single"/>
    </w:rPr>
  </w:style>
  <w:style w:type="paragraph" w:styleId="Header">
    <w:name w:val="header"/>
    <w:basedOn w:val="Normal"/>
    <w:link w:val="HeaderChar"/>
    <w:uiPriority w:val="99"/>
    <w:unhideWhenUsed/>
    <w:rsid w:val="0060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C9E"/>
  </w:style>
  <w:style w:type="paragraph" w:styleId="Footer">
    <w:name w:val="footer"/>
    <w:basedOn w:val="Normal"/>
    <w:link w:val="FooterChar"/>
    <w:uiPriority w:val="99"/>
    <w:semiHidden/>
    <w:unhideWhenUsed/>
    <w:rsid w:val="00607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72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2CC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72CC2"/>
    <w:pPr>
      <w:spacing w:after="0" w:line="240" w:lineRule="auto"/>
    </w:pPr>
  </w:style>
  <w:style w:type="paragraph" w:styleId="ListParagraph">
    <w:name w:val="List Paragraph"/>
    <w:basedOn w:val="Normal"/>
    <w:uiPriority w:val="34"/>
    <w:qFormat/>
    <w:rsid w:val="00377909"/>
    <w:pPr>
      <w:ind w:left="720"/>
      <w:contextualSpacing/>
    </w:pPr>
  </w:style>
  <w:style w:type="character" w:styleId="Hyperlink">
    <w:name w:val="Hyperlink"/>
    <w:basedOn w:val="DefaultParagraphFont"/>
    <w:uiPriority w:val="99"/>
    <w:unhideWhenUsed/>
    <w:rsid w:val="00607C9E"/>
    <w:rPr>
      <w:color w:val="0000FF" w:themeColor="hyperlink"/>
      <w:u w:val="single"/>
    </w:rPr>
  </w:style>
  <w:style w:type="paragraph" w:styleId="Header">
    <w:name w:val="header"/>
    <w:basedOn w:val="Normal"/>
    <w:link w:val="HeaderChar"/>
    <w:uiPriority w:val="99"/>
    <w:unhideWhenUsed/>
    <w:rsid w:val="0060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C9E"/>
  </w:style>
  <w:style w:type="paragraph" w:styleId="Footer">
    <w:name w:val="footer"/>
    <w:basedOn w:val="Normal"/>
    <w:link w:val="FooterChar"/>
    <w:uiPriority w:val="99"/>
    <w:semiHidden/>
    <w:unhideWhenUsed/>
    <w:rsid w:val="00607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DAB7C186DE548A76932663CEE8D96" ma:contentTypeVersion="1" ma:contentTypeDescription="Create a new document." ma:contentTypeScope="" ma:versionID="d907426230b9c0e305c969945578ce54">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67Z3ZXSPZZWZ-491-2</_dlc_DocId>
    <_dlc_DocIdUrl xmlns="67887a43-7e4d-4c1c-91d7-15e417b1b8ab">
      <Url>http://www.ric.edu/history/_layouts/15/DocIdRedir.aspx?ID=67Z3ZXSPZZWZ-491-2</Url>
      <Description>67Z3ZXSPZZWZ-491-2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1AA8BE-69F5-4EC3-8DD8-3ED4F0BF3F0C}"/>
</file>

<file path=customXml/itemProps2.xml><?xml version="1.0" encoding="utf-8"?>
<ds:datastoreItem xmlns:ds="http://schemas.openxmlformats.org/officeDocument/2006/customXml" ds:itemID="{A120C83E-AF2D-4EB2-8514-B1BD5DA4C46A}"/>
</file>

<file path=customXml/itemProps3.xml><?xml version="1.0" encoding="utf-8"?>
<ds:datastoreItem xmlns:ds="http://schemas.openxmlformats.org/officeDocument/2006/customXml" ds:itemID="{43F19649-1BFB-490C-A44F-6A0A1A3A8214}"/>
</file>

<file path=customXml/itemProps4.xml><?xml version="1.0" encoding="utf-8"?>
<ds:datastoreItem xmlns:ds="http://schemas.openxmlformats.org/officeDocument/2006/customXml" ds:itemID="{3981C137-1DD4-44CB-B792-A14D3414B7FC}"/>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Rhode Island College</cp:lastModifiedBy>
  <cp:revision>2</cp:revision>
  <cp:lastPrinted>2013-12-03T19:47:00Z</cp:lastPrinted>
  <dcterms:created xsi:type="dcterms:W3CDTF">2014-01-29T17:02:00Z</dcterms:created>
  <dcterms:modified xsi:type="dcterms:W3CDTF">2014-01-29T17:02:00Z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0x010100C6EDAB7C186DE548A76932663CEE8D96</vt:lpwstr>
  </property>
  <property fmtid="{D5CDD505-2E9C-101B-9397-08002B2CF9AE}" pid="3" name="_dlc_DocIdItemGuid">
    <vt:lpwstr>6f46bee7-6d56-487a-8bde-1b6deefc6285</vt:lpwstr>
  </property>
</Properties>
</file>